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A0" w:rsidRDefault="008131A0" w:rsidP="008131A0">
      <w:pPr>
        <w:autoSpaceDE w:val="0"/>
        <w:autoSpaceDN w:val="0"/>
        <w:adjustRightInd w:val="0"/>
        <w:spacing w:after="0" w:line="240" w:lineRule="auto"/>
        <w:jc w:val="center"/>
        <w:rPr>
          <w:rFonts w:ascii="Times New Roman" w:hAnsi="Times New Roman" w:cs="Times New Roman"/>
          <w:b/>
          <w:color w:val="000000"/>
          <w:sz w:val="24"/>
          <w:szCs w:val="24"/>
        </w:rPr>
      </w:pPr>
      <w:bookmarkStart w:id="0" w:name="_GoBack"/>
      <w:bookmarkEnd w:id="0"/>
      <w:r w:rsidRPr="00287377">
        <w:rPr>
          <w:rFonts w:ascii="Times New Roman" w:hAnsi="Times New Roman" w:cs="Times New Roman"/>
          <w:b/>
          <w:color w:val="000000"/>
          <w:sz w:val="24"/>
          <w:szCs w:val="24"/>
        </w:rPr>
        <w:t xml:space="preserve">Analisis </w:t>
      </w:r>
      <w:r>
        <w:rPr>
          <w:rFonts w:ascii="Times New Roman" w:hAnsi="Times New Roman" w:cs="Times New Roman"/>
          <w:b/>
          <w:color w:val="000000"/>
          <w:sz w:val="24"/>
          <w:szCs w:val="24"/>
        </w:rPr>
        <w:t xml:space="preserve">Dana Perimbangan </w:t>
      </w:r>
      <w:r w:rsidRPr="00287377">
        <w:rPr>
          <w:rFonts w:ascii="Times New Roman" w:hAnsi="Times New Roman" w:cs="Times New Roman"/>
          <w:b/>
          <w:color w:val="000000"/>
          <w:sz w:val="24"/>
          <w:szCs w:val="24"/>
        </w:rPr>
        <w:t>Kabupaten Sarolangun</w:t>
      </w:r>
    </w:p>
    <w:p w:rsidR="008131A0" w:rsidRDefault="008131A0" w:rsidP="008131A0">
      <w:pPr>
        <w:autoSpaceDE w:val="0"/>
        <w:autoSpaceDN w:val="0"/>
        <w:adjustRightInd w:val="0"/>
        <w:spacing w:after="0" w:line="240" w:lineRule="auto"/>
        <w:jc w:val="center"/>
        <w:rPr>
          <w:rFonts w:ascii="Times New Roman" w:hAnsi="Times New Roman" w:cs="Times New Roman"/>
          <w:b/>
          <w:color w:val="000000"/>
          <w:sz w:val="24"/>
          <w:szCs w:val="24"/>
        </w:rPr>
      </w:pPr>
    </w:p>
    <w:p w:rsidR="008131A0" w:rsidRDefault="008131A0" w:rsidP="008131A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Disusun oleh</w:t>
      </w:r>
    </w:p>
    <w:p w:rsidR="008131A0" w:rsidRDefault="008131A0" w:rsidP="008131A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Syamsul Arip</w:t>
      </w:r>
    </w:p>
    <w:p w:rsidR="008131A0" w:rsidRDefault="008131A0" w:rsidP="008131A0">
      <w:pPr>
        <w:autoSpaceDE w:val="0"/>
        <w:autoSpaceDN w:val="0"/>
        <w:adjustRightInd w:val="0"/>
        <w:spacing w:after="0" w:line="240" w:lineRule="auto"/>
        <w:jc w:val="center"/>
        <w:rPr>
          <w:rFonts w:ascii="Times New Roman" w:hAnsi="Times New Roman" w:cs="Times New Roman"/>
          <w:b/>
          <w:color w:val="000000"/>
          <w:sz w:val="24"/>
          <w:szCs w:val="24"/>
        </w:rPr>
      </w:pPr>
    </w:p>
    <w:p w:rsidR="00076200" w:rsidRPr="00442285" w:rsidRDefault="00076200" w:rsidP="008131A0">
      <w:pPr>
        <w:autoSpaceDE w:val="0"/>
        <w:autoSpaceDN w:val="0"/>
        <w:adjustRightInd w:val="0"/>
        <w:spacing w:after="0" w:line="480" w:lineRule="auto"/>
        <w:rPr>
          <w:rFonts w:ascii="Times New Roman" w:hAnsi="Times New Roman" w:cs="Times New Roman"/>
          <w:b/>
          <w:color w:val="000000"/>
          <w:sz w:val="24"/>
          <w:szCs w:val="24"/>
        </w:rPr>
      </w:pPr>
      <w:r w:rsidRPr="00442285">
        <w:rPr>
          <w:rFonts w:ascii="Times New Roman" w:hAnsi="Times New Roman" w:cs="Times New Roman"/>
          <w:b/>
          <w:color w:val="000000"/>
          <w:sz w:val="24"/>
          <w:szCs w:val="24"/>
        </w:rPr>
        <w:t>ABSTRAK</w:t>
      </w:r>
    </w:p>
    <w:p w:rsidR="00BC5BE6" w:rsidRPr="003A0FE5" w:rsidRDefault="00BC5BE6" w:rsidP="00185D28">
      <w:pPr>
        <w:autoSpaceDE w:val="0"/>
        <w:autoSpaceDN w:val="0"/>
        <w:adjustRightInd w:val="0"/>
        <w:spacing w:after="0" w:line="240" w:lineRule="auto"/>
        <w:jc w:val="both"/>
        <w:rPr>
          <w:rFonts w:ascii="Times New Roman" w:hAnsi="Times New Roman" w:cs="Times New Roman"/>
          <w:bCs/>
          <w:sz w:val="24"/>
          <w:szCs w:val="24"/>
        </w:rPr>
      </w:pPr>
    </w:p>
    <w:p w:rsidR="00AB0377" w:rsidRDefault="00AB0377" w:rsidP="00E27E2F">
      <w:pPr>
        <w:spacing w:after="0" w:line="240" w:lineRule="auto"/>
        <w:ind w:firstLine="567"/>
        <w:jc w:val="both"/>
        <w:rPr>
          <w:rFonts w:ascii="Times New Roman" w:hAnsi="Times New Roman" w:cs="Times New Roman"/>
          <w:color w:val="000000"/>
          <w:sz w:val="24"/>
          <w:szCs w:val="24"/>
        </w:rPr>
      </w:pPr>
      <w:r w:rsidRPr="00AB0377">
        <w:rPr>
          <w:rFonts w:ascii="Times New Roman" w:hAnsi="Times New Roman" w:cs="Times New Roman"/>
          <w:color w:val="000000"/>
          <w:sz w:val="24"/>
          <w:szCs w:val="24"/>
        </w:rPr>
        <w:t xml:space="preserve">Hasil penelitian menunjukkan bahwa penerimaan dana perimbangan di Kabupaten Sarolangun selama tahun 2006-2010 mengalami perkembangan </w:t>
      </w:r>
      <w:r w:rsidR="005F6B65">
        <w:rPr>
          <w:rFonts w:ascii="Times New Roman" w:hAnsi="Times New Roman" w:cs="Times New Roman"/>
          <w:color w:val="000000"/>
          <w:sz w:val="24"/>
          <w:szCs w:val="24"/>
        </w:rPr>
        <w:t xml:space="preserve">    </w:t>
      </w:r>
      <w:r w:rsidRPr="00AB0377">
        <w:rPr>
          <w:rFonts w:ascii="Times New Roman" w:hAnsi="Times New Roman" w:cs="Times New Roman"/>
          <w:color w:val="000000"/>
          <w:sz w:val="24"/>
          <w:szCs w:val="24"/>
        </w:rPr>
        <w:t xml:space="preserve">rata-rata 3,71%. Rasio ketergantungan daerah terhadap dana perimbangan selama tahun 2006-2010 sedang dengan rata-rata sebesar 74,52% berkriteria sedang tetapi dilihat dari perhitungan pertahun masih ketergantungan daerah sangat tinggi karena dari data lima tahun hanya pada tahun 2007 dan 2008 yang ketrgantungan daerah sedang, sedangkan pada tahun 2006, 2009 dan 2010 ketergantungan daearah sangat tinggi. sedangkan efektivitas selama tahun 2006-2010 rata-rata sebesar 100,61% (efektif), tetapi dilihat dari perhitungan pertahun masih belum optimal karena dari data lima tahun tersebut </w:t>
      </w:r>
      <w:r w:rsidRPr="00AB0377">
        <w:rPr>
          <w:rFonts w:ascii="Times New Roman" w:eastAsia="Times New Roman" w:hAnsi="Times New Roman" w:cs="Times New Roman"/>
          <w:color w:val="000000"/>
          <w:sz w:val="24"/>
          <w:szCs w:val="24"/>
          <w:lang w:eastAsia="id-ID"/>
        </w:rPr>
        <w:t xml:space="preserve">yang melebihi target </w:t>
      </w:r>
      <w:r w:rsidRPr="00AB0377">
        <w:rPr>
          <w:rFonts w:ascii="Times New Roman" w:hAnsi="Times New Roman" w:cs="Times New Roman"/>
          <w:color w:val="000000"/>
          <w:sz w:val="24"/>
          <w:szCs w:val="24"/>
        </w:rPr>
        <w:t xml:space="preserve">hanya pada tahun 2006 dengan    rata- rata sebesar </w:t>
      </w:r>
      <w:r w:rsidRPr="00AB0377">
        <w:rPr>
          <w:rFonts w:ascii="Times New Roman" w:eastAsia="Times New Roman" w:hAnsi="Times New Roman" w:cs="Times New Roman"/>
          <w:color w:val="000000"/>
          <w:sz w:val="24"/>
          <w:szCs w:val="24"/>
          <w:lang w:eastAsia="id-ID"/>
        </w:rPr>
        <w:t>119,63%</w:t>
      </w:r>
      <w:r w:rsidRPr="00AB0377">
        <w:rPr>
          <w:rFonts w:ascii="Times New Roman" w:hAnsi="Times New Roman" w:cs="Times New Roman"/>
          <w:color w:val="000000"/>
          <w:sz w:val="24"/>
          <w:szCs w:val="24"/>
        </w:rPr>
        <w:t xml:space="preserve">, 2007 dengan rata- rata sebesar </w:t>
      </w:r>
      <w:r w:rsidRPr="00AB0377">
        <w:rPr>
          <w:rFonts w:ascii="Times New Roman" w:eastAsia="Times New Roman" w:hAnsi="Times New Roman" w:cs="Times New Roman"/>
          <w:color w:val="000000"/>
          <w:sz w:val="24"/>
          <w:szCs w:val="24"/>
          <w:lang w:eastAsia="id-ID"/>
        </w:rPr>
        <w:t xml:space="preserve">106,53 </w:t>
      </w:r>
      <w:r w:rsidRPr="00AB0377">
        <w:rPr>
          <w:rFonts w:ascii="Times New Roman" w:hAnsi="Times New Roman" w:cs="Times New Roman"/>
          <w:color w:val="000000"/>
          <w:sz w:val="24"/>
          <w:szCs w:val="24"/>
        </w:rPr>
        <w:t xml:space="preserve">dan 2009 dengan rata- rata sebesar </w:t>
      </w:r>
      <w:r w:rsidRPr="00AB0377">
        <w:rPr>
          <w:rFonts w:ascii="Times New Roman" w:eastAsia="Times New Roman" w:hAnsi="Times New Roman" w:cs="Times New Roman"/>
          <w:color w:val="000000"/>
          <w:sz w:val="24"/>
          <w:szCs w:val="24"/>
          <w:lang w:eastAsia="id-ID"/>
        </w:rPr>
        <w:t xml:space="preserve">113,04 </w:t>
      </w:r>
      <w:r w:rsidRPr="00AB0377">
        <w:rPr>
          <w:rFonts w:ascii="Times New Roman" w:hAnsi="Times New Roman" w:cs="Times New Roman"/>
          <w:color w:val="000000"/>
          <w:sz w:val="24"/>
          <w:szCs w:val="24"/>
        </w:rPr>
        <w:t>Sedangkan pada tahun</w:t>
      </w:r>
      <w:r w:rsidR="005F6B65">
        <w:rPr>
          <w:rFonts w:ascii="Times New Roman" w:hAnsi="Times New Roman" w:cs="Times New Roman"/>
          <w:color w:val="000000"/>
          <w:sz w:val="24"/>
          <w:szCs w:val="24"/>
        </w:rPr>
        <w:t xml:space="preserve">      </w:t>
      </w:r>
      <w:r w:rsidRPr="00AB0377">
        <w:rPr>
          <w:rFonts w:ascii="Times New Roman" w:hAnsi="Times New Roman" w:cs="Times New Roman"/>
          <w:color w:val="000000"/>
          <w:sz w:val="24"/>
          <w:szCs w:val="24"/>
        </w:rPr>
        <w:t xml:space="preserve"> 2008, dan 2010 belum efektif. </w:t>
      </w:r>
      <w:r w:rsidR="00E8722C">
        <w:rPr>
          <w:rFonts w:ascii="Times New Roman" w:hAnsi="Times New Roman" w:cs="Times New Roman"/>
          <w:color w:val="000000"/>
          <w:sz w:val="24"/>
          <w:szCs w:val="24"/>
        </w:rPr>
        <w:t>sedangkan</w:t>
      </w:r>
      <w:r w:rsidRPr="00AB0377">
        <w:rPr>
          <w:rFonts w:ascii="Times New Roman" w:hAnsi="Times New Roman" w:cs="Times New Roman"/>
          <w:color w:val="000000"/>
          <w:sz w:val="24"/>
          <w:szCs w:val="24"/>
        </w:rPr>
        <w:t xml:space="preserve"> sub-sub </w:t>
      </w:r>
      <w:r w:rsidR="00E8722C">
        <w:rPr>
          <w:rFonts w:ascii="Times New Roman" w:hAnsi="Times New Roman" w:cs="Times New Roman"/>
          <w:color w:val="000000"/>
          <w:sz w:val="24"/>
          <w:szCs w:val="24"/>
        </w:rPr>
        <w:t xml:space="preserve">penerimaan </w:t>
      </w:r>
      <w:r w:rsidRPr="00AB0377">
        <w:rPr>
          <w:rFonts w:ascii="Times New Roman" w:hAnsi="Times New Roman" w:cs="Times New Roman"/>
          <w:color w:val="000000"/>
          <w:sz w:val="24"/>
          <w:szCs w:val="24"/>
        </w:rPr>
        <w:t>dana perimbangan semuanya sudah efektif.</w:t>
      </w:r>
    </w:p>
    <w:p w:rsidR="0028679D" w:rsidRPr="00AB0377" w:rsidRDefault="0028679D" w:rsidP="00E27E2F">
      <w:pPr>
        <w:spacing w:after="0" w:line="240" w:lineRule="auto"/>
        <w:ind w:firstLine="567"/>
        <w:jc w:val="both"/>
        <w:rPr>
          <w:rFonts w:ascii="Times New Roman" w:eastAsia="Times New Roman" w:hAnsi="Times New Roman" w:cs="Times New Roman"/>
          <w:color w:val="000000"/>
          <w:sz w:val="24"/>
          <w:szCs w:val="24"/>
          <w:lang w:eastAsia="id-ID"/>
        </w:rPr>
      </w:pPr>
    </w:p>
    <w:p w:rsidR="00076200" w:rsidRPr="00AB0377" w:rsidRDefault="00076200" w:rsidP="00076200">
      <w:pPr>
        <w:rPr>
          <w:sz w:val="24"/>
          <w:szCs w:val="24"/>
        </w:rPr>
      </w:pPr>
      <w:r w:rsidRPr="00AB0377">
        <w:rPr>
          <w:rFonts w:ascii="Times New Roman" w:hAnsi="Times New Roman" w:cs="Times New Roman"/>
          <w:b/>
          <w:color w:val="000000"/>
          <w:sz w:val="24"/>
          <w:szCs w:val="24"/>
        </w:rPr>
        <w:t>Kata Kunci : Dana Perimbangan dan Pendapatan Asli Daearah</w:t>
      </w:r>
    </w:p>
    <w:p w:rsidR="008131A0" w:rsidRPr="00D118FE" w:rsidRDefault="008131A0" w:rsidP="008131A0">
      <w:pPr>
        <w:rPr>
          <w:rFonts w:ascii="Times New Roman" w:hAnsi="Times New Roman" w:cs="Times New Roman"/>
          <w:b/>
          <w:sz w:val="6"/>
          <w:szCs w:val="24"/>
        </w:rPr>
      </w:pPr>
    </w:p>
    <w:p w:rsidR="008131A0" w:rsidRPr="00732617" w:rsidRDefault="008131A0" w:rsidP="008131A0">
      <w:pPr>
        <w:rPr>
          <w:rFonts w:ascii="Times New Roman" w:hAnsi="Times New Roman" w:cs="Times New Roman"/>
          <w:b/>
          <w:sz w:val="24"/>
          <w:szCs w:val="24"/>
        </w:rPr>
      </w:pPr>
      <w:r w:rsidRPr="00732617">
        <w:rPr>
          <w:rFonts w:ascii="Times New Roman" w:hAnsi="Times New Roman" w:cs="Times New Roman"/>
          <w:b/>
          <w:szCs w:val="24"/>
        </w:rPr>
        <w:t>PENDAHULUAN</w:t>
      </w:r>
    </w:p>
    <w:p w:rsidR="008131A0" w:rsidRPr="00732617" w:rsidRDefault="008131A0" w:rsidP="00D118FE">
      <w:pPr>
        <w:jc w:val="both"/>
        <w:rPr>
          <w:rFonts w:ascii="Times New Roman" w:hAnsi="Times New Roman" w:cs="Times New Roman"/>
          <w:sz w:val="24"/>
          <w:szCs w:val="24"/>
        </w:rPr>
      </w:pPr>
      <w:r w:rsidRPr="00732617">
        <w:rPr>
          <w:rFonts w:ascii="Times New Roman" w:hAnsi="Times New Roman" w:cs="Times New Roman"/>
          <w:sz w:val="24"/>
          <w:szCs w:val="24"/>
        </w:rPr>
        <w:t>Pembangunan daerah sebagai bagian integral dari pembangunan nasional  pada hakekatnya adalah upaya untuk meningkatkan kapasitas pemerintahan daerah sehingga tercipta suatu kemampuan yang handal dan profesional dalam menjalankan pemerintahan serta memberikan pelayanan prima kepada masyarakat. Pembangunan daerah juga berarti memampukan daerah untuk mengelola sumber daya ekonominya secara berdaya guna dan berhasil guna untuk kemajuan daerah dan kesejahteraan masyarakat.</w:t>
      </w:r>
    </w:p>
    <w:p w:rsidR="008131A0" w:rsidRPr="00732617" w:rsidRDefault="008131A0" w:rsidP="00D118FE">
      <w:pPr>
        <w:jc w:val="both"/>
        <w:rPr>
          <w:rFonts w:ascii="Times New Roman" w:hAnsi="Times New Roman" w:cs="Times New Roman"/>
          <w:sz w:val="24"/>
          <w:szCs w:val="24"/>
        </w:rPr>
      </w:pPr>
      <w:r w:rsidRPr="00732617">
        <w:rPr>
          <w:rFonts w:ascii="Times New Roman" w:hAnsi="Times New Roman" w:cs="Times New Roman"/>
          <w:sz w:val="24"/>
          <w:szCs w:val="24"/>
        </w:rPr>
        <w:t xml:space="preserve">Pembangunan daerah dapat dilakukan melalui dua pendekatan, yakni pertama, pendekatan sentralisasi dan kedua, pendekatan desentralisasi. Pendekatan  sentralisasi mengandung arti bahwa pelaksanaan pembangunan sepenuhnya merupakan wewenang pusat dan dilaksanakan oleh para birokrat di pusat. Sedangkan pendekatan desentralisasi mengandung arti bahwa pembangunan daerah – melalui desentralisasi atau otonomi daerah – memberikan peluang dan kesempatan bagi terwujudnya pemerintahan yang bersih dan baik </w:t>
      </w:r>
      <w:r w:rsidRPr="00732617">
        <w:rPr>
          <w:rFonts w:ascii="Times New Roman" w:hAnsi="Times New Roman" w:cs="Times New Roman"/>
          <w:i/>
          <w:sz w:val="24"/>
          <w:szCs w:val="24"/>
        </w:rPr>
        <w:t>(good governance)</w:t>
      </w:r>
      <w:r w:rsidRPr="00732617">
        <w:rPr>
          <w:rFonts w:ascii="Times New Roman" w:hAnsi="Times New Roman" w:cs="Times New Roman"/>
          <w:sz w:val="24"/>
          <w:szCs w:val="24"/>
        </w:rPr>
        <w:t xml:space="preserve"> di daerah. Artinya pelaksanaan tugas pemerintah daerah harus </w:t>
      </w:r>
      <w:r w:rsidRPr="00732617">
        <w:rPr>
          <w:rFonts w:ascii="Times New Roman" w:hAnsi="Times New Roman" w:cs="Times New Roman"/>
          <w:sz w:val="24"/>
          <w:szCs w:val="24"/>
        </w:rPr>
        <w:lastRenderedPageBreak/>
        <w:t xml:space="preserve">didasarkan atas prinsip efektif, efisien, partisipatif, terbuka </w:t>
      </w:r>
      <w:r w:rsidRPr="00732617">
        <w:rPr>
          <w:rFonts w:ascii="Times New Roman" w:hAnsi="Times New Roman" w:cs="Times New Roman"/>
          <w:i/>
          <w:sz w:val="24"/>
          <w:szCs w:val="24"/>
        </w:rPr>
        <w:t>(transparency),</w:t>
      </w:r>
      <w:r w:rsidRPr="00732617">
        <w:rPr>
          <w:rFonts w:ascii="Times New Roman" w:hAnsi="Times New Roman" w:cs="Times New Roman"/>
          <w:sz w:val="24"/>
          <w:szCs w:val="24"/>
        </w:rPr>
        <w:t xml:space="preserve"> dan akuntabilitas</w:t>
      </w:r>
      <w:r w:rsidRPr="00732617">
        <w:rPr>
          <w:rFonts w:ascii="Times New Roman" w:hAnsi="Times New Roman" w:cs="Times New Roman"/>
          <w:i/>
          <w:sz w:val="24"/>
          <w:szCs w:val="24"/>
        </w:rPr>
        <w:t xml:space="preserve"> (accountability).</w:t>
      </w:r>
    </w:p>
    <w:p w:rsidR="008131A0" w:rsidRDefault="008131A0" w:rsidP="00D118FE">
      <w:pPr>
        <w:jc w:val="both"/>
        <w:rPr>
          <w:rStyle w:val="a"/>
          <w:rFonts w:ascii="Times New Roman" w:hAnsi="Times New Roman" w:cs="Times New Roman"/>
          <w:sz w:val="24"/>
          <w:szCs w:val="24"/>
        </w:rPr>
      </w:pPr>
      <w:r w:rsidRPr="00732617">
        <w:rPr>
          <w:rFonts w:ascii="Times New Roman" w:hAnsi="Times New Roman" w:cs="Times New Roman"/>
          <w:sz w:val="24"/>
          <w:szCs w:val="24"/>
        </w:rPr>
        <w:t>Kebijakan dan tugas umum pemerintahan serta implementasi pembangunan di daerah di masa lampau merupakan wewenang dan tanggung jawab penuh dari</w:t>
      </w:r>
      <w:r w:rsidRPr="00732617">
        <w:rPr>
          <w:rFonts w:ascii="Times New Roman" w:hAnsi="Times New Roman" w:cs="Times New Roman"/>
        </w:rPr>
        <w:t xml:space="preserve"> </w:t>
      </w:r>
      <w:r w:rsidRPr="00732617">
        <w:rPr>
          <w:rFonts w:ascii="Times New Roman" w:hAnsi="Times New Roman" w:cs="Times New Roman"/>
          <w:sz w:val="24"/>
          <w:szCs w:val="24"/>
        </w:rPr>
        <w:t xml:space="preserve">pemerintah pusat, Jakarta. Kewenangan pemerintah pusat yang sangat besar tersebut ternyata tidak hanya berdampak positif bagi pembangunan, tetapi disadari juga menimbulkan efek negatif antara lain pertumbuhan ekonomi daerah atau produk domestik regional bruto </w:t>
      </w:r>
      <w:r w:rsidRPr="00732617">
        <w:rPr>
          <w:rFonts w:ascii="Times New Roman" w:hAnsi="Times New Roman" w:cs="Times New Roman"/>
          <w:i/>
          <w:sz w:val="24"/>
          <w:szCs w:val="24"/>
        </w:rPr>
        <w:t>(gross domestic regional product)</w:t>
      </w:r>
      <w:r w:rsidRPr="00732617">
        <w:rPr>
          <w:rFonts w:ascii="Times New Roman" w:hAnsi="Times New Roman" w:cs="Times New Roman"/>
          <w:sz w:val="24"/>
          <w:szCs w:val="24"/>
        </w:rPr>
        <w:t xml:space="preserve"> yang relatif sangat lamban, serta panjangnya birokrasi pelayanan publik karena harus </w:t>
      </w:r>
    </w:p>
    <w:p w:rsidR="008131A0" w:rsidRPr="00732617" w:rsidRDefault="008131A0" w:rsidP="00D118FE">
      <w:pPr>
        <w:jc w:val="both"/>
        <w:rPr>
          <w:rStyle w:val="a"/>
          <w:rFonts w:ascii="Times New Roman" w:hAnsi="Times New Roman" w:cs="Times New Roman"/>
          <w:sz w:val="24"/>
          <w:szCs w:val="24"/>
        </w:rPr>
      </w:pPr>
      <w:r w:rsidRPr="00732617">
        <w:rPr>
          <w:rStyle w:val="a"/>
          <w:rFonts w:ascii="Times New Roman" w:hAnsi="Times New Roman" w:cs="Times New Roman"/>
          <w:sz w:val="24"/>
          <w:szCs w:val="24"/>
        </w:rPr>
        <w:t xml:space="preserve">Di dalam pelaksanaan otonomi daerah terdapat empat elemen penting yang diserahkan Pemerintah Pusat kepada Pemerintah Daerah. Keempat elemen tersebut menurut </w:t>
      </w:r>
      <w:r>
        <w:rPr>
          <w:rStyle w:val="a"/>
          <w:rFonts w:ascii="Times New Roman" w:hAnsi="Times New Roman" w:cs="Times New Roman"/>
          <w:sz w:val="24"/>
          <w:szCs w:val="24"/>
        </w:rPr>
        <w:t>Litvacf (1999)</w:t>
      </w:r>
      <w:r w:rsidRPr="00732617">
        <w:rPr>
          <w:rStyle w:val="a"/>
          <w:rFonts w:ascii="Times New Roman" w:hAnsi="Times New Roman" w:cs="Times New Roman"/>
          <w:sz w:val="24"/>
          <w:szCs w:val="24"/>
        </w:rPr>
        <w:t xml:space="preserve"> adalah Desentralisasi Politik, Desentralisasi Fiskal, Desentralisasi Administrasi dan Desentralisasi Ekonomi. </w:t>
      </w:r>
    </w:p>
    <w:p w:rsidR="008131A0" w:rsidRPr="00732617" w:rsidRDefault="008131A0" w:rsidP="00D118FE">
      <w:pPr>
        <w:jc w:val="both"/>
        <w:rPr>
          <w:rFonts w:ascii="Times New Roman" w:hAnsi="Times New Roman" w:cs="Times New Roman"/>
          <w:sz w:val="24"/>
          <w:szCs w:val="24"/>
        </w:rPr>
      </w:pPr>
      <w:r w:rsidRPr="00732617">
        <w:rPr>
          <w:rFonts w:ascii="Times New Roman" w:hAnsi="Times New Roman" w:cs="Times New Roman"/>
          <w:sz w:val="24"/>
          <w:szCs w:val="24"/>
        </w:rPr>
        <w:t>Jika dikaji dari sisi luas wilayah Indonesia dan cakupan bidang pemerintahan, maka besarnya kekuasaan atau wewenang pemerintah pusat dalam penyelenggaraan pemerintah dan pembangunan daerah dari waktu ke waktu cenderung tidak lagi efektif. Tidak dapat dipungkiri pula bahwa keterbatasan-keterbatasan yang dimiliki pusat juga mempengaruhi intensitas penyelenggaraan pelayanan publik dan pembangunan di daerah-daerah.</w:t>
      </w:r>
    </w:p>
    <w:p w:rsidR="008131A0" w:rsidRPr="00732617" w:rsidRDefault="008131A0" w:rsidP="00D118FE">
      <w:pPr>
        <w:jc w:val="both"/>
        <w:rPr>
          <w:rFonts w:ascii="Times New Roman" w:hAnsi="Times New Roman" w:cs="Times New Roman"/>
          <w:sz w:val="24"/>
          <w:szCs w:val="24"/>
        </w:rPr>
      </w:pPr>
      <w:r w:rsidRPr="00732617">
        <w:rPr>
          <w:rFonts w:ascii="Times New Roman" w:hAnsi="Times New Roman" w:cs="Times New Roman"/>
          <w:sz w:val="24"/>
          <w:szCs w:val="24"/>
        </w:rPr>
        <w:t xml:space="preserve">Otonomi daerah merupakan solusi alternatif dalam mengatasi berbagai permasalahan di atas. Indonesia memasuki era otonomi daerah sejak tanggal 1 Januari 2001. Pelaksanaan otonomi daerah mengacu pada UU nomor 22 tahun 1999 mengenai pembagian kewenangan dan fungsi </w:t>
      </w:r>
      <w:r w:rsidRPr="00732617">
        <w:rPr>
          <w:rFonts w:ascii="Times New Roman" w:hAnsi="Times New Roman" w:cs="Times New Roman"/>
          <w:i/>
          <w:sz w:val="24"/>
          <w:szCs w:val="24"/>
        </w:rPr>
        <w:t>(power sharing)</w:t>
      </w:r>
      <w:r w:rsidRPr="00732617">
        <w:rPr>
          <w:rFonts w:ascii="Times New Roman" w:hAnsi="Times New Roman" w:cs="Times New Roman"/>
          <w:sz w:val="24"/>
          <w:szCs w:val="24"/>
        </w:rPr>
        <w:t xml:space="preserve"> antara pemerintah pusat dan daerah dan UU nomor 25  tahun 1999 mengenai perimbangan keuangan pusat dan daerah yaitu pengaturan pembagian sumber-sumber daya keuangan </w:t>
      </w:r>
      <w:r w:rsidRPr="00732617">
        <w:rPr>
          <w:rFonts w:ascii="Times New Roman" w:hAnsi="Times New Roman" w:cs="Times New Roman"/>
          <w:i/>
          <w:sz w:val="24"/>
          <w:szCs w:val="24"/>
        </w:rPr>
        <w:t>(financial sharing)</w:t>
      </w:r>
      <w:r w:rsidRPr="00732617">
        <w:rPr>
          <w:rFonts w:ascii="Times New Roman" w:hAnsi="Times New Roman" w:cs="Times New Roman"/>
          <w:sz w:val="24"/>
          <w:szCs w:val="24"/>
        </w:rPr>
        <w:t xml:space="preserve"> antara pusat-daerah sebagai konsekuensi dari adanya pembagian kewenangan tersebut.</w:t>
      </w:r>
    </w:p>
    <w:p w:rsidR="008131A0" w:rsidRDefault="008131A0" w:rsidP="00D118FE">
      <w:pPr>
        <w:jc w:val="both"/>
        <w:rPr>
          <w:rFonts w:ascii="Times New Roman" w:hAnsi="Times New Roman" w:cs="Times New Roman"/>
          <w:sz w:val="24"/>
          <w:szCs w:val="24"/>
        </w:rPr>
      </w:pPr>
      <w:r w:rsidRPr="00732617">
        <w:rPr>
          <w:rFonts w:ascii="Times New Roman" w:hAnsi="Times New Roman" w:cs="Times New Roman"/>
          <w:sz w:val="24"/>
          <w:szCs w:val="24"/>
        </w:rPr>
        <w:t xml:space="preserve">Di era otonomi daerah, pemerintah daerah diharapkan mampu melakukan alokasi sumber daya yang efisien. Kemampuan daerah untuk mengelola sumber daya secara efisien tercermin dari kebijakan yang diterapkan oleh pemerintah daerah selaku perencana, dimana hal ini akan membawa dampak pada keberhasilan ekonomi daerah secara optimal. Dengan adanya otonomi, setiap daerah diharapkan mampu mengembangkan potensi baik sumber daya alam, sumber daya manusia, budaya untuk meningkatkan kemakmuran bagi seluruh masyarakat daerah. Dengan kata lain, bahwa otonomi daerah menuntut adanya suatu kemandirian daerah didalam berbagai aspek terutama aspek perencanaan, keuangan, dan pelaksanaan. </w:t>
      </w:r>
    </w:p>
    <w:p w:rsidR="008131A0" w:rsidRPr="00732617" w:rsidRDefault="008131A0" w:rsidP="00D118FE">
      <w:pPr>
        <w:jc w:val="both"/>
        <w:rPr>
          <w:rFonts w:ascii="Times New Roman" w:hAnsi="Times New Roman" w:cs="Times New Roman"/>
          <w:sz w:val="24"/>
          <w:szCs w:val="24"/>
        </w:rPr>
      </w:pPr>
      <w:r w:rsidRPr="00732617">
        <w:rPr>
          <w:rFonts w:ascii="Times New Roman" w:hAnsi="Times New Roman" w:cs="Times New Roman"/>
          <w:sz w:val="24"/>
          <w:szCs w:val="24"/>
        </w:rPr>
        <w:lastRenderedPageBreak/>
        <w:t>Desentralisasi fiskal, merupakan salah satu komponen utama dari otonomi daerah. Apabila pemerintah daerah melaksanakan fugsinya secara efektif, dan diberikan kebebasan dalam pengambilan keputusan penyediaan pelayanan di sektor publik, maka mereka harus didukung sumber-sumber keuangan yang memadai baik berasal dari Pendapatan Asli Daerah (PAD), pinjaman, maupun dana perimbangan dari pemerintah pusat.</w:t>
      </w:r>
    </w:p>
    <w:p w:rsidR="00242423" w:rsidRDefault="008131A0" w:rsidP="00D118FE">
      <w:pPr>
        <w:jc w:val="both"/>
        <w:rPr>
          <w:sz w:val="24"/>
          <w:szCs w:val="24"/>
        </w:rPr>
      </w:pPr>
      <w:r w:rsidRPr="00732617">
        <w:rPr>
          <w:rFonts w:ascii="Times New Roman" w:hAnsi="Times New Roman" w:cs="Times New Roman"/>
          <w:sz w:val="24"/>
          <w:szCs w:val="24"/>
        </w:rPr>
        <w:t xml:space="preserve">Menurut </w:t>
      </w:r>
      <w:r w:rsidRPr="00991108">
        <w:rPr>
          <w:rFonts w:ascii="Times New Roman" w:hAnsi="Times New Roman" w:cs="Times New Roman"/>
          <w:sz w:val="24"/>
          <w:szCs w:val="24"/>
        </w:rPr>
        <w:t>Friedrich dalam Winarno (2007 : 17)</w:t>
      </w:r>
      <w:r w:rsidRPr="00732617">
        <w:rPr>
          <w:rFonts w:ascii="Times New Roman" w:hAnsi="Times New Roman" w:cs="Times New Roman"/>
          <w:sz w:val="24"/>
          <w:szCs w:val="24"/>
        </w:rPr>
        <w:t xml:space="preserve"> dikatakan bahwa Kebijakan sebagai suatu arah tindakan yang diusulkan oleh seseorang, kelompok atau pemerintah dalam suatu lingkungan tertentu yang memberikan hambatan-hambatan dan peluang-peluang terhadap kebijakan yang diusulkan untuk menggunakan dan mengatasi dalam rangka mencapai suatu tujuan atau merealisasikan suatu sasaran atau suatu maksud tertentu.</w:t>
      </w:r>
      <w:r>
        <w:rPr>
          <w:sz w:val="24"/>
          <w:szCs w:val="24"/>
        </w:rPr>
        <w:t xml:space="preserve"> </w:t>
      </w:r>
    </w:p>
    <w:p w:rsidR="008131A0" w:rsidRDefault="008131A0" w:rsidP="008131A0">
      <w:pPr>
        <w:pStyle w:val="Default"/>
        <w:jc w:val="both"/>
        <w:rPr>
          <w:b/>
          <w:bCs/>
        </w:rPr>
      </w:pPr>
    </w:p>
    <w:p w:rsidR="008131A0" w:rsidRPr="007D4B64" w:rsidRDefault="008131A0" w:rsidP="008131A0">
      <w:pPr>
        <w:pStyle w:val="Default"/>
        <w:jc w:val="both"/>
      </w:pPr>
      <w:r w:rsidRPr="007D4B64">
        <w:rPr>
          <w:b/>
          <w:bCs/>
        </w:rPr>
        <w:t xml:space="preserve">TINJAUAN PUSTAKA </w:t>
      </w:r>
    </w:p>
    <w:p w:rsidR="008131A0" w:rsidRDefault="008131A0" w:rsidP="008131A0">
      <w:pPr>
        <w:autoSpaceDE w:val="0"/>
        <w:autoSpaceDN w:val="0"/>
        <w:adjustRightInd w:val="0"/>
        <w:spacing w:before="240" w:after="0"/>
        <w:jc w:val="both"/>
        <w:rPr>
          <w:rFonts w:ascii="Times New Roman" w:hAnsi="Times New Roman" w:cs="Times New Roman"/>
          <w:sz w:val="24"/>
          <w:szCs w:val="24"/>
        </w:rPr>
      </w:pPr>
      <w:r w:rsidRPr="00737766">
        <w:rPr>
          <w:rFonts w:ascii="Times New Roman" w:hAnsi="Times New Roman" w:cs="Times New Roman"/>
          <w:sz w:val="24"/>
          <w:szCs w:val="24"/>
        </w:rPr>
        <w:t>Perubahan dalam bentuk hubungan pemerintah pusat dengan pemerintah</w:t>
      </w:r>
      <w:r>
        <w:rPr>
          <w:rFonts w:ascii="Times New Roman" w:hAnsi="Times New Roman" w:cs="Times New Roman"/>
          <w:sz w:val="24"/>
          <w:szCs w:val="24"/>
        </w:rPr>
        <w:t xml:space="preserve"> </w:t>
      </w:r>
      <w:r w:rsidRPr="00737766">
        <w:rPr>
          <w:rFonts w:ascii="Times New Roman" w:hAnsi="Times New Roman" w:cs="Times New Roman"/>
          <w:sz w:val="24"/>
          <w:szCs w:val="24"/>
        </w:rPr>
        <w:t>daerah dan implikasinya terhadap pengelolaan keuangan daerah telah melahirkan</w:t>
      </w:r>
      <w:r>
        <w:rPr>
          <w:rFonts w:ascii="Times New Roman" w:hAnsi="Times New Roman" w:cs="Times New Roman"/>
          <w:sz w:val="24"/>
          <w:szCs w:val="24"/>
        </w:rPr>
        <w:t xml:space="preserve"> </w:t>
      </w:r>
      <w:r w:rsidRPr="00737766">
        <w:rPr>
          <w:rFonts w:ascii="Times New Roman" w:hAnsi="Times New Roman" w:cs="Times New Roman"/>
          <w:sz w:val="24"/>
          <w:szCs w:val="24"/>
        </w:rPr>
        <w:t>berbagai persepsi. Sementara pihak meragukan kemampuan daerah, baik dari segi</w:t>
      </w:r>
      <w:r>
        <w:rPr>
          <w:rFonts w:ascii="Times New Roman" w:hAnsi="Times New Roman" w:cs="Times New Roman"/>
          <w:sz w:val="24"/>
          <w:szCs w:val="24"/>
        </w:rPr>
        <w:t xml:space="preserve"> </w:t>
      </w:r>
      <w:r w:rsidRPr="00737766">
        <w:rPr>
          <w:rFonts w:ascii="Times New Roman" w:hAnsi="Times New Roman" w:cs="Times New Roman"/>
          <w:sz w:val="24"/>
          <w:szCs w:val="24"/>
        </w:rPr>
        <w:t>kesiapan sumberdaya manusia maupun perangkat pendukungnya, sementara yang</w:t>
      </w:r>
      <w:r>
        <w:rPr>
          <w:rFonts w:ascii="Times New Roman" w:hAnsi="Times New Roman" w:cs="Times New Roman"/>
          <w:sz w:val="24"/>
          <w:szCs w:val="24"/>
        </w:rPr>
        <w:t xml:space="preserve"> </w:t>
      </w:r>
      <w:r w:rsidRPr="00737766">
        <w:rPr>
          <w:rFonts w:ascii="Times New Roman" w:hAnsi="Times New Roman" w:cs="Times New Roman"/>
          <w:sz w:val="24"/>
          <w:szCs w:val="24"/>
        </w:rPr>
        <w:t>lain berpandangan bahwa saat pemerintah daerah bisa menunjukan</w:t>
      </w:r>
      <w:r>
        <w:rPr>
          <w:rFonts w:ascii="Times New Roman" w:hAnsi="Times New Roman" w:cs="Times New Roman"/>
          <w:sz w:val="24"/>
          <w:szCs w:val="24"/>
        </w:rPr>
        <w:t xml:space="preserve"> </w:t>
      </w:r>
      <w:r w:rsidRPr="00737766">
        <w:rPr>
          <w:rFonts w:ascii="Times New Roman" w:hAnsi="Times New Roman" w:cs="Times New Roman"/>
          <w:sz w:val="24"/>
          <w:szCs w:val="24"/>
        </w:rPr>
        <w:t>kemampuannya sebagai pelayan masyarakat dengan lebih baik dibanding</w:t>
      </w:r>
      <w:r>
        <w:rPr>
          <w:rFonts w:ascii="Times New Roman" w:hAnsi="Times New Roman" w:cs="Times New Roman"/>
          <w:sz w:val="24"/>
          <w:szCs w:val="24"/>
        </w:rPr>
        <w:t xml:space="preserve"> </w:t>
      </w:r>
      <w:r w:rsidRPr="00737766">
        <w:rPr>
          <w:rFonts w:ascii="Times New Roman" w:hAnsi="Times New Roman" w:cs="Times New Roman"/>
          <w:sz w:val="24"/>
          <w:szCs w:val="24"/>
        </w:rPr>
        <w:t>sebelumnya. Ekses lain adalah keterbukaan atas informasi yang semakin luas</w:t>
      </w:r>
      <w:r>
        <w:rPr>
          <w:rFonts w:ascii="Times New Roman" w:hAnsi="Times New Roman" w:cs="Times New Roman"/>
          <w:sz w:val="24"/>
          <w:szCs w:val="24"/>
        </w:rPr>
        <w:t xml:space="preserve"> </w:t>
      </w:r>
      <w:r w:rsidRPr="00737766">
        <w:rPr>
          <w:rFonts w:ascii="Times New Roman" w:hAnsi="Times New Roman" w:cs="Times New Roman"/>
          <w:sz w:val="24"/>
          <w:szCs w:val="24"/>
        </w:rPr>
        <w:t>sehingga kebijakan yang dikeluarkan oleh pernerintah daerah dapat diamati oleh</w:t>
      </w:r>
      <w:r>
        <w:rPr>
          <w:rFonts w:ascii="Times New Roman" w:hAnsi="Times New Roman" w:cs="Times New Roman"/>
          <w:sz w:val="24"/>
          <w:szCs w:val="24"/>
        </w:rPr>
        <w:t xml:space="preserve"> </w:t>
      </w:r>
      <w:r w:rsidRPr="00737766">
        <w:rPr>
          <w:rFonts w:ascii="Times New Roman" w:hAnsi="Times New Roman" w:cs="Times New Roman"/>
          <w:sz w:val="24"/>
          <w:szCs w:val="24"/>
        </w:rPr>
        <w:t>masyarakat, terutama melalui peran media masa dan LSM (Abdul Halirn, 2004).</w:t>
      </w:r>
    </w:p>
    <w:p w:rsidR="00DC3BCC" w:rsidRDefault="00DC3BCC" w:rsidP="008131A0">
      <w:pPr>
        <w:autoSpaceDE w:val="0"/>
        <w:autoSpaceDN w:val="0"/>
        <w:adjustRightInd w:val="0"/>
        <w:spacing w:after="0"/>
        <w:jc w:val="both"/>
        <w:rPr>
          <w:rFonts w:ascii="Times New Roman" w:hAnsi="Times New Roman" w:cs="Times New Roman"/>
          <w:sz w:val="24"/>
          <w:szCs w:val="24"/>
        </w:rPr>
      </w:pPr>
    </w:p>
    <w:p w:rsidR="008131A0" w:rsidRDefault="008131A0" w:rsidP="008131A0">
      <w:pPr>
        <w:autoSpaceDE w:val="0"/>
        <w:autoSpaceDN w:val="0"/>
        <w:adjustRightInd w:val="0"/>
        <w:spacing w:after="0"/>
        <w:jc w:val="both"/>
        <w:rPr>
          <w:rFonts w:ascii="Times New Roman" w:hAnsi="Times New Roman" w:cs="Times New Roman"/>
          <w:sz w:val="24"/>
          <w:szCs w:val="24"/>
        </w:rPr>
      </w:pPr>
      <w:r w:rsidRPr="00737766">
        <w:rPr>
          <w:rFonts w:ascii="Times New Roman" w:hAnsi="Times New Roman" w:cs="Times New Roman"/>
          <w:sz w:val="24"/>
          <w:szCs w:val="24"/>
        </w:rPr>
        <w:t>Sebagaimana diketahui bahwa salah satu tugas pemerintah adalah</w:t>
      </w:r>
      <w:r>
        <w:rPr>
          <w:rFonts w:ascii="Times New Roman" w:hAnsi="Times New Roman" w:cs="Times New Roman"/>
          <w:sz w:val="24"/>
          <w:szCs w:val="24"/>
        </w:rPr>
        <w:t xml:space="preserve"> </w:t>
      </w:r>
      <w:r w:rsidRPr="00737766">
        <w:rPr>
          <w:rFonts w:ascii="Times New Roman" w:hAnsi="Times New Roman" w:cs="Times New Roman"/>
          <w:sz w:val="24"/>
          <w:szCs w:val="24"/>
        </w:rPr>
        <w:t>menyediakan barang publik yang pembiayaannya melalui berbagai sumber,</w:t>
      </w:r>
      <w:r>
        <w:rPr>
          <w:rFonts w:ascii="Times New Roman" w:hAnsi="Times New Roman" w:cs="Times New Roman"/>
          <w:sz w:val="24"/>
          <w:szCs w:val="24"/>
        </w:rPr>
        <w:t xml:space="preserve"> </w:t>
      </w:r>
      <w:r w:rsidRPr="00737766">
        <w:rPr>
          <w:rFonts w:ascii="Times New Roman" w:hAnsi="Times New Roman" w:cs="Times New Roman"/>
          <w:sz w:val="24"/>
          <w:szCs w:val="24"/>
        </w:rPr>
        <w:t>khususnya pajak. Dengan kondisi kemampuan keuangan antar daerah berbeda,</w:t>
      </w:r>
      <w:r>
        <w:rPr>
          <w:rFonts w:ascii="Times New Roman" w:hAnsi="Times New Roman" w:cs="Times New Roman"/>
          <w:sz w:val="24"/>
          <w:szCs w:val="24"/>
        </w:rPr>
        <w:t xml:space="preserve"> </w:t>
      </w:r>
      <w:r w:rsidRPr="00737766">
        <w:rPr>
          <w:rFonts w:ascii="Times New Roman" w:hAnsi="Times New Roman" w:cs="Times New Roman"/>
          <w:sz w:val="24"/>
          <w:szCs w:val="24"/>
        </w:rPr>
        <w:t>maka adanya sistem keuangan negara yang dapat menjamin kelancaran</w:t>
      </w:r>
      <w:r>
        <w:rPr>
          <w:rFonts w:ascii="Times New Roman" w:hAnsi="Times New Roman" w:cs="Times New Roman"/>
          <w:sz w:val="24"/>
          <w:szCs w:val="24"/>
        </w:rPr>
        <w:t xml:space="preserve"> </w:t>
      </w:r>
      <w:r w:rsidRPr="00737766">
        <w:rPr>
          <w:rFonts w:ascii="Times New Roman" w:hAnsi="Times New Roman" w:cs="Times New Roman"/>
          <w:sz w:val="24"/>
          <w:szCs w:val="24"/>
        </w:rPr>
        <w:t>pemerintahan dan pembangunan secara menyeluruh.</w:t>
      </w:r>
      <w:r>
        <w:rPr>
          <w:rFonts w:ascii="Times New Roman" w:hAnsi="Times New Roman" w:cs="Times New Roman"/>
          <w:sz w:val="24"/>
          <w:szCs w:val="24"/>
        </w:rPr>
        <w:t xml:space="preserve"> </w:t>
      </w:r>
      <w:r w:rsidRPr="00737766">
        <w:rPr>
          <w:rFonts w:ascii="Times New Roman" w:hAnsi="Times New Roman" w:cs="Times New Roman"/>
          <w:sz w:val="24"/>
          <w:szCs w:val="24"/>
        </w:rPr>
        <w:t>Alokasi tugas tersebut membawa konsekuensi pada perimbangan keuangan</w:t>
      </w:r>
      <w:r>
        <w:rPr>
          <w:rFonts w:ascii="Times New Roman" w:hAnsi="Times New Roman" w:cs="Times New Roman"/>
          <w:sz w:val="24"/>
          <w:szCs w:val="24"/>
        </w:rPr>
        <w:t xml:space="preserve"> </w:t>
      </w:r>
      <w:r w:rsidRPr="00737766">
        <w:rPr>
          <w:rFonts w:ascii="Times New Roman" w:hAnsi="Times New Roman" w:cs="Times New Roman"/>
          <w:sz w:val="24"/>
          <w:szCs w:val="24"/>
        </w:rPr>
        <w:t>pemerintah pusat dan daerah, terkait dengan kenyataan pada derajat otonomi yang</w:t>
      </w:r>
      <w:r>
        <w:rPr>
          <w:rFonts w:ascii="Times New Roman" w:hAnsi="Times New Roman" w:cs="Times New Roman"/>
          <w:sz w:val="24"/>
          <w:szCs w:val="24"/>
        </w:rPr>
        <w:t xml:space="preserve"> </w:t>
      </w:r>
      <w:r w:rsidRPr="00737766">
        <w:rPr>
          <w:rFonts w:ascii="Times New Roman" w:hAnsi="Times New Roman" w:cs="Times New Roman"/>
          <w:sz w:val="24"/>
          <w:szCs w:val="24"/>
        </w:rPr>
        <w:t>tinggi</w:t>
      </w:r>
      <w:r>
        <w:rPr>
          <w:rFonts w:ascii="Times New Roman" w:hAnsi="Times New Roman" w:cs="Times New Roman"/>
          <w:sz w:val="24"/>
          <w:szCs w:val="24"/>
        </w:rPr>
        <w:t>.</w:t>
      </w:r>
      <w:r w:rsidRPr="00EA7DC4">
        <w:rPr>
          <w:rFonts w:ascii="Times New Roman" w:hAnsi="Times New Roman" w:cs="Times New Roman"/>
          <w:sz w:val="24"/>
          <w:szCs w:val="24"/>
        </w:rPr>
        <w:t>(Suparmoko, 2002, 37-38).</w:t>
      </w:r>
    </w:p>
    <w:p w:rsidR="00DC3BCC" w:rsidRPr="00737766" w:rsidRDefault="00DC3BCC" w:rsidP="008131A0">
      <w:pPr>
        <w:autoSpaceDE w:val="0"/>
        <w:autoSpaceDN w:val="0"/>
        <w:adjustRightInd w:val="0"/>
        <w:spacing w:after="0"/>
        <w:jc w:val="both"/>
        <w:rPr>
          <w:rFonts w:ascii="Times New Roman" w:hAnsi="Times New Roman" w:cs="Times New Roman"/>
          <w:sz w:val="24"/>
          <w:szCs w:val="24"/>
        </w:rPr>
      </w:pPr>
    </w:p>
    <w:p w:rsidR="008131A0" w:rsidRDefault="008131A0" w:rsidP="00DC3BCC">
      <w:pPr>
        <w:autoSpaceDE w:val="0"/>
        <w:autoSpaceDN w:val="0"/>
        <w:adjustRightInd w:val="0"/>
        <w:spacing w:after="0"/>
        <w:jc w:val="both"/>
        <w:rPr>
          <w:rFonts w:ascii="Times New Roman" w:hAnsi="Times New Roman" w:cs="Times New Roman"/>
          <w:sz w:val="24"/>
          <w:szCs w:val="24"/>
        </w:rPr>
      </w:pPr>
      <w:r w:rsidRPr="00737766">
        <w:rPr>
          <w:rFonts w:ascii="Times New Roman" w:hAnsi="Times New Roman" w:cs="Times New Roman"/>
          <w:sz w:val="24"/>
          <w:szCs w:val="24"/>
        </w:rPr>
        <w:t>Berhubungan dengan pembiayaan pemerintahan di daerah, maka perlu</w:t>
      </w:r>
      <w:r>
        <w:rPr>
          <w:rFonts w:ascii="Times New Roman" w:hAnsi="Times New Roman" w:cs="Times New Roman"/>
          <w:sz w:val="24"/>
          <w:szCs w:val="24"/>
        </w:rPr>
        <w:t xml:space="preserve"> </w:t>
      </w:r>
      <w:r w:rsidRPr="00737766">
        <w:rPr>
          <w:rFonts w:ascii="Times New Roman" w:hAnsi="Times New Roman" w:cs="Times New Roman"/>
          <w:sz w:val="24"/>
          <w:szCs w:val="24"/>
        </w:rPr>
        <w:t>diketahui pendapatan yang pasti agar ada kepastian mengenai pelaksanaan dan</w:t>
      </w:r>
      <w:r>
        <w:rPr>
          <w:rFonts w:ascii="Times New Roman" w:hAnsi="Times New Roman" w:cs="Times New Roman"/>
          <w:sz w:val="24"/>
          <w:szCs w:val="24"/>
        </w:rPr>
        <w:t xml:space="preserve"> </w:t>
      </w:r>
      <w:r w:rsidRPr="00737766">
        <w:rPr>
          <w:rFonts w:ascii="Times New Roman" w:hAnsi="Times New Roman" w:cs="Times New Roman"/>
          <w:sz w:val="24"/>
          <w:szCs w:val="24"/>
        </w:rPr>
        <w:t>keinginan kegiatan pemerintahan di daerah. Perimbangan keuangan ini merupakan</w:t>
      </w:r>
      <w:r>
        <w:rPr>
          <w:rFonts w:ascii="Times New Roman" w:hAnsi="Times New Roman" w:cs="Times New Roman"/>
          <w:sz w:val="24"/>
          <w:szCs w:val="24"/>
        </w:rPr>
        <w:t xml:space="preserve"> </w:t>
      </w:r>
      <w:r w:rsidRPr="00737766">
        <w:rPr>
          <w:rFonts w:ascii="Times New Roman" w:hAnsi="Times New Roman" w:cs="Times New Roman"/>
          <w:sz w:val="24"/>
          <w:szCs w:val="24"/>
        </w:rPr>
        <w:t>suatu sistem pembiayaan dalam kerangka negara kesatuan yang mencakup</w:t>
      </w:r>
      <w:r>
        <w:rPr>
          <w:rFonts w:ascii="Times New Roman" w:hAnsi="Times New Roman" w:cs="Times New Roman"/>
          <w:sz w:val="24"/>
          <w:szCs w:val="24"/>
        </w:rPr>
        <w:t xml:space="preserve"> </w:t>
      </w:r>
      <w:r w:rsidRPr="00737766">
        <w:rPr>
          <w:rFonts w:ascii="Times New Roman" w:hAnsi="Times New Roman" w:cs="Times New Roman"/>
          <w:sz w:val="24"/>
          <w:szCs w:val="24"/>
        </w:rPr>
        <w:t>pembagian keuangan pemerintah pusat dan daerah. Selain itu juga merupakan</w:t>
      </w:r>
      <w:r>
        <w:rPr>
          <w:rFonts w:ascii="Times New Roman" w:hAnsi="Times New Roman" w:cs="Times New Roman"/>
          <w:sz w:val="24"/>
          <w:szCs w:val="24"/>
        </w:rPr>
        <w:t xml:space="preserve"> </w:t>
      </w:r>
      <w:r w:rsidRPr="00737766">
        <w:rPr>
          <w:rFonts w:ascii="Times New Roman" w:hAnsi="Times New Roman" w:cs="Times New Roman"/>
          <w:sz w:val="24"/>
          <w:szCs w:val="24"/>
        </w:rPr>
        <w:t>pemerataan antar daerah secara proporsional, demokratis, adil, dan transparan</w:t>
      </w:r>
      <w:r>
        <w:rPr>
          <w:rFonts w:ascii="Times New Roman" w:hAnsi="Times New Roman" w:cs="Times New Roman"/>
          <w:sz w:val="24"/>
          <w:szCs w:val="24"/>
        </w:rPr>
        <w:t xml:space="preserve"> </w:t>
      </w:r>
      <w:r w:rsidRPr="00737766">
        <w:rPr>
          <w:rFonts w:ascii="Times New Roman" w:hAnsi="Times New Roman" w:cs="Times New Roman"/>
          <w:sz w:val="24"/>
          <w:szCs w:val="24"/>
        </w:rPr>
        <w:t xml:space="preserve">dengan </w:t>
      </w:r>
      <w:r w:rsidRPr="00737766">
        <w:rPr>
          <w:rFonts w:ascii="Times New Roman" w:hAnsi="Times New Roman" w:cs="Times New Roman"/>
          <w:sz w:val="24"/>
          <w:szCs w:val="24"/>
        </w:rPr>
        <w:lastRenderedPageBreak/>
        <w:t>memperhatikan potensi, kondisi, dan kebutuhan daerah sejalan dengan</w:t>
      </w:r>
      <w:r>
        <w:rPr>
          <w:rFonts w:ascii="Times New Roman" w:hAnsi="Times New Roman" w:cs="Times New Roman"/>
          <w:sz w:val="24"/>
          <w:szCs w:val="24"/>
        </w:rPr>
        <w:t xml:space="preserve"> </w:t>
      </w:r>
      <w:r w:rsidRPr="00737766">
        <w:rPr>
          <w:rFonts w:ascii="Times New Roman" w:hAnsi="Times New Roman" w:cs="Times New Roman"/>
          <w:sz w:val="24"/>
          <w:szCs w:val="24"/>
        </w:rPr>
        <w:t>kewajiban dan pembagian kewenangan serta tata cara penyelengaraan</w:t>
      </w:r>
      <w:r>
        <w:rPr>
          <w:rFonts w:ascii="Times New Roman" w:hAnsi="Times New Roman" w:cs="Times New Roman"/>
          <w:sz w:val="24"/>
          <w:szCs w:val="24"/>
        </w:rPr>
        <w:t xml:space="preserve"> </w:t>
      </w:r>
      <w:r w:rsidRPr="00737766">
        <w:rPr>
          <w:rFonts w:ascii="Times New Roman" w:hAnsi="Times New Roman" w:cs="Times New Roman"/>
          <w:sz w:val="24"/>
          <w:szCs w:val="24"/>
        </w:rPr>
        <w:t>kewenangan tersebut, termasuk pengelolaan dan pengawasan keuangannya.</w:t>
      </w:r>
      <w:r>
        <w:rPr>
          <w:rFonts w:ascii="Times New Roman" w:hAnsi="Times New Roman" w:cs="Times New Roman"/>
          <w:sz w:val="24"/>
          <w:szCs w:val="24"/>
        </w:rPr>
        <w:t xml:space="preserve"> </w:t>
      </w:r>
      <w:r w:rsidRPr="00737766">
        <w:rPr>
          <w:rFonts w:ascii="Times New Roman" w:hAnsi="Times New Roman" w:cs="Times New Roman"/>
          <w:sz w:val="24"/>
          <w:szCs w:val="24"/>
        </w:rPr>
        <w:t>Melalui dana perimbangan, pemerintah daerah akan memperoleh alokasi</w:t>
      </w:r>
      <w:r>
        <w:rPr>
          <w:rFonts w:ascii="Times New Roman" w:hAnsi="Times New Roman" w:cs="Times New Roman"/>
          <w:sz w:val="24"/>
          <w:szCs w:val="24"/>
        </w:rPr>
        <w:t xml:space="preserve"> </w:t>
      </w:r>
      <w:r w:rsidRPr="00737766">
        <w:rPr>
          <w:rFonts w:ascii="Times New Roman" w:hAnsi="Times New Roman" w:cs="Times New Roman"/>
          <w:sz w:val="24"/>
          <w:szCs w:val="24"/>
        </w:rPr>
        <w:t>dana besar sebagai konsekuensi otonomi daerah. Tugas-tugas yang selarna ini</w:t>
      </w:r>
      <w:r>
        <w:rPr>
          <w:rFonts w:ascii="Times New Roman" w:hAnsi="Times New Roman" w:cs="Times New Roman"/>
          <w:sz w:val="24"/>
          <w:szCs w:val="24"/>
        </w:rPr>
        <w:t xml:space="preserve"> </w:t>
      </w:r>
      <w:r w:rsidRPr="00737766">
        <w:rPr>
          <w:rFonts w:ascii="Times New Roman" w:hAnsi="Times New Roman" w:cs="Times New Roman"/>
          <w:sz w:val="24"/>
          <w:szCs w:val="24"/>
        </w:rPr>
        <w:t>secara sentralistik menjadi tugas pemerintah pusat kini menjadi tugas pemerintah</w:t>
      </w:r>
      <w:r>
        <w:rPr>
          <w:rFonts w:ascii="Times New Roman" w:hAnsi="Times New Roman" w:cs="Times New Roman"/>
          <w:sz w:val="24"/>
          <w:szCs w:val="24"/>
        </w:rPr>
        <w:t xml:space="preserve"> </w:t>
      </w:r>
      <w:r w:rsidRPr="00737766">
        <w:rPr>
          <w:rFonts w:ascii="Times New Roman" w:hAnsi="Times New Roman" w:cs="Times New Roman"/>
          <w:sz w:val="24"/>
          <w:szCs w:val="24"/>
        </w:rPr>
        <w:t>daerah. Oleh karena itu pembiayaan untuk pelaksanaan tugas-tugas tersebut harus</w:t>
      </w:r>
      <w:r>
        <w:rPr>
          <w:rFonts w:ascii="Times New Roman" w:hAnsi="Times New Roman" w:cs="Times New Roman"/>
          <w:sz w:val="24"/>
          <w:szCs w:val="24"/>
        </w:rPr>
        <w:t xml:space="preserve"> </w:t>
      </w:r>
      <w:r w:rsidRPr="00737766">
        <w:rPr>
          <w:rFonts w:ascii="Times New Roman" w:hAnsi="Times New Roman" w:cs="Times New Roman"/>
          <w:sz w:val="24"/>
          <w:szCs w:val="24"/>
        </w:rPr>
        <w:t>juga dialokasikan ke daerah melalui mekanisme perimbangan keuangan tersebut.</w:t>
      </w:r>
      <w:r>
        <w:rPr>
          <w:rFonts w:ascii="Times New Roman" w:hAnsi="Times New Roman" w:cs="Times New Roman"/>
          <w:sz w:val="24"/>
          <w:szCs w:val="24"/>
        </w:rPr>
        <w:t xml:space="preserve"> </w:t>
      </w:r>
      <w:r w:rsidRPr="00737766">
        <w:rPr>
          <w:rFonts w:ascii="Times New Roman" w:hAnsi="Times New Roman" w:cs="Times New Roman"/>
          <w:sz w:val="24"/>
          <w:szCs w:val="24"/>
        </w:rPr>
        <w:t>Artinya pemerintah daerah harus meningkatkan mutu pengelolaan keuangan.</w:t>
      </w:r>
      <w:r>
        <w:rPr>
          <w:rFonts w:ascii="Times New Roman" w:hAnsi="Times New Roman" w:cs="Times New Roman"/>
          <w:sz w:val="24"/>
          <w:szCs w:val="24"/>
        </w:rPr>
        <w:t xml:space="preserve"> </w:t>
      </w:r>
      <w:r w:rsidRPr="00737766">
        <w:rPr>
          <w:rFonts w:ascii="Times New Roman" w:hAnsi="Times New Roman" w:cs="Times New Roman"/>
          <w:sz w:val="24"/>
          <w:szCs w:val="24"/>
        </w:rPr>
        <w:t>Menurut UU No. 25 tahun 1999 pasal 6 dinyatakan bahwa dana</w:t>
      </w:r>
      <w:r>
        <w:rPr>
          <w:rFonts w:ascii="Times New Roman" w:hAnsi="Times New Roman" w:cs="Times New Roman"/>
          <w:sz w:val="24"/>
          <w:szCs w:val="24"/>
        </w:rPr>
        <w:t xml:space="preserve"> </w:t>
      </w:r>
      <w:r w:rsidRPr="00737766">
        <w:rPr>
          <w:rFonts w:ascii="Times New Roman" w:hAnsi="Times New Roman" w:cs="Times New Roman"/>
          <w:sz w:val="24"/>
          <w:szCs w:val="24"/>
        </w:rPr>
        <w:t>perimbangan terdiri dari : (1) bagian daerah dari penerimaan Pajak Bumi dan</w:t>
      </w:r>
      <w:r>
        <w:rPr>
          <w:rFonts w:ascii="Times New Roman" w:hAnsi="Times New Roman" w:cs="Times New Roman"/>
          <w:sz w:val="24"/>
          <w:szCs w:val="24"/>
        </w:rPr>
        <w:t xml:space="preserve"> </w:t>
      </w:r>
      <w:r w:rsidRPr="00737766">
        <w:rPr>
          <w:rFonts w:ascii="Times New Roman" w:hAnsi="Times New Roman" w:cs="Times New Roman"/>
          <w:sz w:val="24"/>
          <w:szCs w:val="24"/>
        </w:rPr>
        <w:t>Bangunan (PBB), Bea Perolehan Hak atas Tanah dan Bangunan (BPHTB),</w:t>
      </w:r>
      <w:r>
        <w:rPr>
          <w:rFonts w:ascii="Times New Roman" w:hAnsi="Times New Roman" w:cs="Times New Roman"/>
          <w:sz w:val="24"/>
          <w:szCs w:val="24"/>
        </w:rPr>
        <w:t xml:space="preserve"> </w:t>
      </w:r>
      <w:r w:rsidRPr="00737766">
        <w:rPr>
          <w:rFonts w:ascii="Times New Roman" w:hAnsi="Times New Roman" w:cs="Times New Roman"/>
          <w:sz w:val="24"/>
          <w:szCs w:val="24"/>
        </w:rPr>
        <w:t>penerimaan dari Sumber Daya Alam; (2) Dana Alokasi Umum (DAU), dan (3)</w:t>
      </w:r>
      <w:r>
        <w:rPr>
          <w:rFonts w:ascii="Times New Roman" w:hAnsi="Times New Roman" w:cs="Times New Roman"/>
          <w:sz w:val="24"/>
          <w:szCs w:val="24"/>
        </w:rPr>
        <w:t xml:space="preserve"> </w:t>
      </w:r>
      <w:r w:rsidRPr="00737766">
        <w:rPr>
          <w:rFonts w:ascii="Times New Roman" w:hAnsi="Times New Roman" w:cs="Times New Roman"/>
          <w:sz w:val="24"/>
          <w:szCs w:val="24"/>
        </w:rPr>
        <w:t>Dana Alokasi Khusus (DAK).</w:t>
      </w:r>
    </w:p>
    <w:p w:rsidR="008131A0" w:rsidRPr="00DC3BCC" w:rsidRDefault="008131A0" w:rsidP="008131A0">
      <w:pPr>
        <w:autoSpaceDE w:val="0"/>
        <w:autoSpaceDN w:val="0"/>
        <w:adjustRightInd w:val="0"/>
        <w:spacing w:after="0"/>
        <w:jc w:val="both"/>
        <w:rPr>
          <w:rFonts w:ascii="Times New Roman" w:hAnsi="Times New Roman" w:cs="Times New Roman"/>
          <w:b/>
          <w:sz w:val="16"/>
          <w:szCs w:val="24"/>
        </w:rPr>
      </w:pPr>
    </w:p>
    <w:p w:rsidR="008131A0" w:rsidRDefault="008131A0" w:rsidP="00DC3BCC">
      <w:pPr>
        <w:jc w:val="both"/>
        <w:rPr>
          <w:rFonts w:ascii="Times New Roman" w:hAnsi="Times New Roman" w:cs="Times New Roman"/>
          <w:sz w:val="24"/>
          <w:szCs w:val="24"/>
        </w:rPr>
      </w:pPr>
      <w:r w:rsidRPr="00204BC5">
        <w:rPr>
          <w:rFonts w:ascii="Times New Roman" w:hAnsi="Times New Roman" w:cs="Times New Roman"/>
          <w:sz w:val="24"/>
          <w:szCs w:val="24"/>
        </w:rPr>
        <w:t>Undang-undang</w:t>
      </w:r>
      <w:r>
        <w:rPr>
          <w:rFonts w:ascii="Times New Roman" w:hAnsi="Times New Roman" w:cs="Times New Roman"/>
          <w:sz w:val="24"/>
          <w:szCs w:val="24"/>
        </w:rPr>
        <w:t xml:space="preserve"> nomor 25 tahun 1999 mengatur hal-haal yang berkenaan dengan keungan negara dan daerah utamanya bagi hasil penerimaan negara dan transfer dan pemerintah pusat (APBN) kepada pemerintah daerah (APBD). Dan perimbangan yang terdiri dari PBB, BPHTB, SDA, dan DAK. Dana pembangunan tersebut tidak bisa dipisahkan satu sama lain mengingat tujuan masing-masing sumber tersebut pada dsrnya saling mengisi dan melengkapi.</w:t>
      </w:r>
    </w:p>
    <w:p w:rsidR="008131A0" w:rsidRDefault="008131A0" w:rsidP="008131A0">
      <w:pPr>
        <w:jc w:val="both"/>
        <w:rPr>
          <w:rFonts w:ascii="Times New Roman" w:hAnsi="Times New Roman" w:cs="Times New Roman"/>
          <w:sz w:val="24"/>
          <w:szCs w:val="24"/>
        </w:rPr>
      </w:pPr>
      <w:r>
        <w:rPr>
          <w:rFonts w:ascii="Times New Roman" w:hAnsi="Times New Roman" w:cs="Times New Roman"/>
          <w:sz w:val="24"/>
          <w:szCs w:val="24"/>
        </w:rPr>
        <w:t xml:space="preserve">Dana perimbangan terdiri dari: </w:t>
      </w:r>
    </w:p>
    <w:p w:rsidR="008131A0" w:rsidRDefault="008131A0" w:rsidP="008131A0">
      <w:pPr>
        <w:pStyle w:val="ListParagraph"/>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Bagian daerah dari penerimaan Pajak Bumi dan Bangunan, Bea Perolehan Hak atas Tanah dan Bangunan dan penerimaan dari Sumber Daya Alam.</w:t>
      </w:r>
    </w:p>
    <w:p w:rsidR="008131A0" w:rsidRDefault="008131A0" w:rsidP="008131A0">
      <w:pPr>
        <w:pStyle w:val="ListParagraph"/>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Dana Alokasi Umum</w:t>
      </w:r>
    </w:p>
    <w:p w:rsidR="008131A0" w:rsidRDefault="008131A0" w:rsidP="008131A0">
      <w:pPr>
        <w:pStyle w:val="ListParagraph"/>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Dana Alokasi Khusus.</w:t>
      </w:r>
    </w:p>
    <w:p w:rsidR="008131A0" w:rsidRDefault="008131A0" w:rsidP="00DC3BCC">
      <w:pPr>
        <w:jc w:val="both"/>
        <w:rPr>
          <w:rFonts w:ascii="Times New Roman" w:hAnsi="Times New Roman" w:cs="Times New Roman"/>
          <w:sz w:val="24"/>
          <w:szCs w:val="24"/>
        </w:rPr>
      </w:pPr>
      <w:r>
        <w:rPr>
          <w:rFonts w:ascii="Times New Roman" w:hAnsi="Times New Roman" w:cs="Times New Roman"/>
          <w:sz w:val="24"/>
          <w:szCs w:val="24"/>
        </w:rPr>
        <w:t>DAU dialokasikan dengan tujuan pemerataan denga mmeprhatiakan potensi daera, luas daerah, keadaan geografi, jumlah penduduk dan tingkat pendapatan masyarakat didaerah, seingga perbedaan antara daerah yang maju dengan dasrah yang belum berkembang dapat diperkecil.</w:t>
      </w:r>
    </w:p>
    <w:p w:rsidR="008131A0" w:rsidRPr="00031F07" w:rsidRDefault="008131A0" w:rsidP="00DC3BCC">
      <w:pPr>
        <w:jc w:val="both"/>
        <w:rPr>
          <w:rFonts w:ascii="Times New Roman" w:hAnsi="Times New Roman" w:cs="Times New Roman"/>
          <w:sz w:val="24"/>
          <w:szCs w:val="24"/>
        </w:rPr>
      </w:pPr>
      <w:r>
        <w:rPr>
          <w:rFonts w:ascii="Times New Roman" w:hAnsi="Times New Roman" w:cs="Times New Roman"/>
          <w:sz w:val="24"/>
          <w:szCs w:val="24"/>
        </w:rPr>
        <w:t>DAK bertujuan untuk menbantu menbiayai kebutuhan-kebutuhan khusus daerah. Disamping itu, untuk menanggulangi keadaan mendesak seperti bencana alam kepada daerah dapat dilaokasikan dan darurat. Dengan demikian, undang-undang Nomor 25 tahun 1999, selain memberikan landasan pengaturan ppembagian keuangan pusat dan daerah juga memberikan landasan bagi perimbangan keuangan antar daerah (widjaja 2009:33).</w:t>
      </w:r>
    </w:p>
    <w:p w:rsidR="008131A0" w:rsidRDefault="008131A0" w:rsidP="00DC3BCC">
      <w:pPr>
        <w:jc w:val="both"/>
        <w:rPr>
          <w:rFonts w:ascii="Times New Roman" w:hAnsi="Times New Roman" w:cs="Times New Roman"/>
          <w:sz w:val="24"/>
          <w:szCs w:val="24"/>
        </w:rPr>
      </w:pPr>
      <w:r w:rsidRPr="004C4716">
        <w:rPr>
          <w:rFonts w:ascii="Times New Roman" w:hAnsi="Times New Roman" w:cs="Times New Roman"/>
          <w:sz w:val="24"/>
          <w:szCs w:val="24"/>
        </w:rPr>
        <w:t>Penerimaan negara dari PBB denga imbangan 10% untuk pemerintah Pusat dan 90% untuk daerah.</w:t>
      </w:r>
      <w:r>
        <w:rPr>
          <w:rFonts w:ascii="Times New Roman" w:hAnsi="Times New Roman" w:cs="Times New Roman"/>
          <w:sz w:val="24"/>
          <w:szCs w:val="24"/>
        </w:rPr>
        <w:t xml:space="preserve"> </w:t>
      </w:r>
      <w:r w:rsidRPr="004C4716">
        <w:rPr>
          <w:rFonts w:ascii="Times New Roman" w:hAnsi="Times New Roman" w:cs="Times New Roman"/>
          <w:sz w:val="24"/>
          <w:szCs w:val="24"/>
        </w:rPr>
        <w:t xml:space="preserve">Penerimaan negara dari BPHTB 20 % untuk pemerintah pusat </w:t>
      </w:r>
      <w:r w:rsidRPr="004C4716">
        <w:rPr>
          <w:rFonts w:ascii="Times New Roman" w:hAnsi="Times New Roman" w:cs="Times New Roman"/>
          <w:sz w:val="24"/>
          <w:szCs w:val="24"/>
        </w:rPr>
        <w:lastRenderedPageBreak/>
        <w:t>dan 80% untuk daerah. 10% penerimaan PBB dan 20% BPHTB yang menjadi bagian dari pemerintah pusat dan 90% dibagikan kepada seluruh kabupaten dan kota.</w:t>
      </w:r>
    </w:p>
    <w:p w:rsidR="00095267" w:rsidRDefault="00095267" w:rsidP="00095267">
      <w:pPr>
        <w:tabs>
          <w:tab w:val="right" w:pos="7655"/>
        </w:tabs>
        <w:spacing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rsidR="00095267" w:rsidRPr="00CE7FA6" w:rsidRDefault="00095267" w:rsidP="00CE7FA6">
      <w:pPr>
        <w:spacing w:after="0" w:line="240" w:lineRule="auto"/>
        <w:rPr>
          <w:rFonts w:ascii="Times New Roman" w:hAnsi="Times New Roman" w:cs="Times New Roman"/>
          <w:b/>
          <w:sz w:val="24"/>
          <w:szCs w:val="24"/>
        </w:rPr>
      </w:pPr>
      <w:r w:rsidRPr="00CE7FA6">
        <w:rPr>
          <w:rFonts w:ascii="Times New Roman" w:hAnsi="Times New Roman" w:cs="Times New Roman"/>
          <w:b/>
          <w:sz w:val="24"/>
          <w:szCs w:val="24"/>
        </w:rPr>
        <w:t>Metode Pengumpulan Data</w:t>
      </w:r>
    </w:p>
    <w:p w:rsidR="00095267" w:rsidRDefault="00095267" w:rsidP="00CE7FA6">
      <w:pPr>
        <w:spacing w:after="0" w:line="240" w:lineRule="auto"/>
        <w:jc w:val="both"/>
        <w:rPr>
          <w:rFonts w:ascii="Times New Roman" w:hAnsi="Times New Roman" w:cs="Times New Roman"/>
          <w:sz w:val="24"/>
          <w:szCs w:val="24"/>
        </w:rPr>
      </w:pPr>
      <w:r w:rsidRPr="00CE7FA6">
        <w:rPr>
          <w:rFonts w:ascii="Times New Roman" w:hAnsi="Times New Roman" w:cs="Times New Roman"/>
          <w:sz w:val="24"/>
          <w:szCs w:val="24"/>
        </w:rPr>
        <w:t>Me</w:t>
      </w:r>
      <w:r>
        <w:rPr>
          <w:rFonts w:ascii="Times New Roman" w:hAnsi="Times New Roman" w:cs="Times New Roman"/>
          <w:sz w:val="24"/>
          <w:szCs w:val="24"/>
        </w:rPr>
        <w:t>tode pengumpulan data pada penelitian ini dilakukan dengan penulusuran data sekunder. Data yang digunakan dalam penelitian ini adalah dikumpulkan dengan metode dokumentasi. Dokumenasi merupakan proses perolehan dokumen dengan mengumpulkan dan mempelajari dokumen – dokumen dan data – data yang diperlukan. Dalam penelitian ini, metode dokumentasi dimaksudkan untuk memperoleh gambaran tentang peraktek pengungkapan laporan keuangan pemerintah daerah.</w:t>
      </w:r>
    </w:p>
    <w:p w:rsidR="00CE7FA6" w:rsidRPr="00705A18" w:rsidRDefault="00CE7FA6" w:rsidP="00CE7FA6">
      <w:pPr>
        <w:spacing w:after="0"/>
        <w:jc w:val="both"/>
        <w:rPr>
          <w:rFonts w:ascii="Times New Roman" w:hAnsi="Times New Roman" w:cs="Times New Roman"/>
          <w:sz w:val="24"/>
          <w:szCs w:val="24"/>
        </w:rPr>
      </w:pPr>
    </w:p>
    <w:p w:rsidR="00095267" w:rsidRDefault="00095267" w:rsidP="00CE7FA6">
      <w:pPr>
        <w:tabs>
          <w:tab w:val="right" w:pos="7655"/>
        </w:tabs>
        <w:spacing w:after="0"/>
        <w:rPr>
          <w:rFonts w:ascii="Times New Roman" w:hAnsi="Times New Roman" w:cs="Times New Roman"/>
          <w:b/>
          <w:sz w:val="24"/>
          <w:szCs w:val="24"/>
        </w:rPr>
      </w:pPr>
      <w:r w:rsidRPr="001D4B2C">
        <w:rPr>
          <w:rFonts w:ascii="Times New Roman" w:hAnsi="Times New Roman" w:cs="Times New Roman"/>
          <w:b/>
          <w:sz w:val="24"/>
          <w:szCs w:val="24"/>
        </w:rPr>
        <w:t xml:space="preserve">Metode Analis Data  </w:t>
      </w:r>
    </w:p>
    <w:p w:rsidR="00095267" w:rsidRDefault="00095267" w:rsidP="00CE7FA6">
      <w:pPr>
        <w:tabs>
          <w:tab w:val="right" w:pos="7655"/>
        </w:tabs>
        <w:spacing w:after="0"/>
        <w:jc w:val="both"/>
        <w:rPr>
          <w:rFonts w:ascii="Times New Roman" w:hAnsi="Times New Roman" w:cs="Times New Roman"/>
          <w:sz w:val="24"/>
          <w:szCs w:val="24"/>
        </w:rPr>
      </w:pPr>
      <w:r>
        <w:rPr>
          <w:rFonts w:ascii="Times New Roman" w:hAnsi="Times New Roman" w:cs="Times New Roman"/>
          <w:sz w:val="24"/>
          <w:szCs w:val="24"/>
        </w:rPr>
        <w:t>Metode analis data adalah cara yang digunakan dalam menganalisis data. Menurut J Supranto (2000) analis data merupakan bagian dari proses pengujian data yang hasilnya digunakan sebagai bukti yang memdai untuk menarik kesimpulan. Penelitian ini menggunakan 3 (tiga) metode analisis data yaitu:</w:t>
      </w:r>
    </w:p>
    <w:p w:rsidR="00CE7FA6" w:rsidRPr="00095267" w:rsidRDefault="00CE7FA6" w:rsidP="00CE7FA6">
      <w:pPr>
        <w:tabs>
          <w:tab w:val="right" w:pos="7655"/>
        </w:tabs>
        <w:spacing w:after="0"/>
        <w:jc w:val="both"/>
        <w:rPr>
          <w:rFonts w:ascii="Times New Roman" w:hAnsi="Times New Roman" w:cs="Times New Roman"/>
          <w:b/>
          <w:sz w:val="24"/>
          <w:szCs w:val="24"/>
        </w:rPr>
      </w:pPr>
    </w:p>
    <w:p w:rsidR="00095267" w:rsidRPr="00095267" w:rsidRDefault="00095267" w:rsidP="00095267">
      <w:pPr>
        <w:spacing w:after="0"/>
        <w:jc w:val="both"/>
        <w:rPr>
          <w:rFonts w:ascii="Times New Roman" w:hAnsi="Times New Roman" w:cs="Times New Roman"/>
          <w:b/>
          <w:sz w:val="24"/>
          <w:szCs w:val="24"/>
        </w:rPr>
      </w:pPr>
      <w:r w:rsidRPr="00095267">
        <w:rPr>
          <w:rFonts w:ascii="Times New Roman" w:hAnsi="Times New Roman" w:cs="Times New Roman"/>
          <w:b/>
          <w:sz w:val="24"/>
          <w:szCs w:val="24"/>
        </w:rPr>
        <w:t>Analisis Perkembangan Penerimaan Dana Perimbangan</w:t>
      </w:r>
    </w:p>
    <w:p w:rsidR="00095267" w:rsidRDefault="00095267" w:rsidP="0009526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Analisis perkembangan menggambarkan perubahan tingkat perkembangan realisasi penerimaan dana perimbanagan dari tahun ke tahun, untuk mengetahui menurun atau meningkatnya penerimaan dana perimbangan. pendekatan yang digunakan adalah pendekatan yang dikemukan oleh </w:t>
      </w:r>
      <w:r w:rsidRPr="00E55D1D">
        <w:rPr>
          <w:rFonts w:ascii="Times New Roman" w:hAnsi="Times New Roman" w:cs="Times New Roman"/>
          <w:sz w:val="24"/>
          <w:szCs w:val="24"/>
        </w:rPr>
        <w:t>(mahmudi, 2007: 128).</w:t>
      </w:r>
      <w:r>
        <w:rPr>
          <w:rFonts w:ascii="Times New Roman" w:hAnsi="Times New Roman" w:cs="Times New Roman"/>
          <w:sz w:val="24"/>
          <w:szCs w:val="24"/>
        </w:rPr>
        <w:t xml:space="preserve"> </w:t>
      </w:r>
      <w:r w:rsidRPr="00E55D1D">
        <w:rPr>
          <w:rFonts w:ascii="Times New Roman" w:hAnsi="Times New Roman" w:cs="Times New Roman"/>
          <w:sz w:val="24"/>
          <w:szCs w:val="24"/>
        </w:rPr>
        <w:t>Rasio ini menunjukan kemam</w:t>
      </w:r>
      <w:r>
        <w:rPr>
          <w:rFonts w:ascii="Times New Roman" w:hAnsi="Times New Roman" w:cs="Times New Roman"/>
          <w:sz w:val="24"/>
          <w:szCs w:val="24"/>
        </w:rPr>
        <w:t>puan pemerintah daerah dalam pen</w:t>
      </w:r>
      <w:r w:rsidRPr="00E55D1D">
        <w:rPr>
          <w:rFonts w:ascii="Times New Roman" w:hAnsi="Times New Roman" w:cs="Times New Roman"/>
          <w:sz w:val="24"/>
          <w:szCs w:val="24"/>
        </w:rPr>
        <w:t>yelenggaraa</w:t>
      </w:r>
      <w:r>
        <w:rPr>
          <w:rFonts w:ascii="Times New Roman" w:hAnsi="Times New Roman" w:cs="Times New Roman"/>
          <w:sz w:val="24"/>
          <w:szCs w:val="24"/>
        </w:rPr>
        <w:t>n desentralisasi. Rasio ini dirumuskan sebagai berikut : (M</w:t>
      </w:r>
      <w:r w:rsidRPr="00E55D1D">
        <w:rPr>
          <w:rFonts w:ascii="Times New Roman" w:hAnsi="Times New Roman" w:cs="Times New Roman"/>
          <w:sz w:val="24"/>
          <w:szCs w:val="24"/>
        </w:rPr>
        <w:t>ahmudi, 2007: 128).</w:t>
      </w:r>
    </w:p>
    <w:p w:rsidR="00095267" w:rsidRDefault="00095267" w:rsidP="00095267">
      <w:pPr>
        <w:pStyle w:val="ListParagraph"/>
        <w:ind w:left="0"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CDAD108" wp14:editId="1191D57C">
                <wp:simplePos x="0" y="0"/>
                <wp:positionH relativeFrom="column">
                  <wp:posOffset>-3810</wp:posOffset>
                </wp:positionH>
                <wp:positionV relativeFrom="paragraph">
                  <wp:posOffset>205740</wp:posOffset>
                </wp:positionV>
                <wp:extent cx="3395980" cy="756920"/>
                <wp:effectExtent l="45720" t="38100" r="44450" b="431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756920"/>
                        </a:xfrm>
                        <a:prstGeom prst="rect">
                          <a:avLst/>
                        </a:prstGeom>
                        <a:solidFill>
                          <a:srgbClr val="FFFFFF"/>
                        </a:solidFill>
                        <a:ln w="76200" cmpd="tri">
                          <a:solidFill>
                            <a:schemeClr val="tx1">
                              <a:lumMod val="100000"/>
                              <a:lumOff val="0"/>
                            </a:schemeClr>
                          </a:solidFill>
                          <a:miter lim="800000"/>
                          <a:headEnd/>
                          <a:tailEnd/>
                        </a:ln>
                      </wps:spPr>
                      <wps:txbx>
                        <w:txbxContent>
                          <w:p w:rsidR="00095267" w:rsidRPr="001774BD" w:rsidRDefault="00095267" w:rsidP="00095267">
                            <w:pPr>
                              <w:spacing w:after="0" w:line="240" w:lineRule="auto"/>
                              <w:rPr>
                                <w:rFonts w:ascii="Times New Roman" w:hAnsi="Times New Roman" w:cs="Times New Roman"/>
                                <w:sz w:val="24"/>
                                <w:szCs w:val="24"/>
                              </w:rPr>
                            </w:pPr>
                            <w:r>
                              <w:tab/>
                            </w:r>
                            <w:r>
                              <w:tab/>
                            </w:r>
                            <w:r w:rsidRPr="001774BD">
                              <w:rPr>
                                <w:rFonts w:ascii="Times New Roman" w:hAnsi="Times New Roman" w:cs="Times New Roman"/>
                                <w:sz w:val="24"/>
                                <w:szCs w:val="24"/>
                              </w:rPr>
                              <w:t>D</w:t>
                            </w:r>
                            <w:r>
                              <w:rPr>
                                <w:rFonts w:ascii="Times New Roman" w:hAnsi="Times New Roman" w:cs="Times New Roman"/>
                                <w:sz w:val="24"/>
                                <w:szCs w:val="24"/>
                              </w:rPr>
                              <w:t>P</w:t>
                            </w:r>
                            <w:r w:rsidRPr="00D60BE9">
                              <w:rPr>
                                <w:rFonts w:ascii="Times New Roman" w:hAnsi="Times New Roman" w:cs="Times New Roman"/>
                                <w:sz w:val="24"/>
                                <w:szCs w:val="24"/>
                                <w:vertAlign w:val="subscript"/>
                              </w:rPr>
                              <w:t>t</w:t>
                            </w:r>
                            <w:r>
                              <w:rPr>
                                <w:rFonts w:ascii="Times New Roman" w:hAnsi="Times New Roman" w:cs="Times New Roman"/>
                                <w:sz w:val="24"/>
                                <w:szCs w:val="24"/>
                              </w:rPr>
                              <w:t xml:space="preserve"> – DP</w:t>
                            </w:r>
                            <w:r w:rsidRPr="00091361">
                              <w:rPr>
                                <w:rFonts w:ascii="Times New Roman" w:hAnsi="Times New Roman" w:cs="Times New Roman"/>
                                <w:sz w:val="24"/>
                                <w:szCs w:val="24"/>
                                <w:vertAlign w:val="subscript"/>
                              </w:rPr>
                              <w:t>t-1</w:t>
                            </w:r>
                          </w:p>
                          <w:p w:rsidR="00095267" w:rsidRPr="001774BD" w:rsidRDefault="00095267" w:rsidP="00095267">
                            <w:pPr>
                              <w:spacing w:after="0" w:line="240" w:lineRule="auto"/>
                              <w:rPr>
                                <w:rFonts w:ascii="Times New Roman" w:hAnsi="Times New Roman" w:cs="Times New Roman"/>
                                <w:sz w:val="24"/>
                                <w:szCs w:val="24"/>
                              </w:rPr>
                            </w:pPr>
                            <w:r>
                              <w:rPr>
                                <w:rFonts w:ascii="Times New Roman" w:hAnsi="Times New Roman" w:cs="Times New Roman"/>
                                <w:sz w:val="24"/>
                                <w:szCs w:val="24"/>
                              </w:rPr>
                              <w:t>PDPt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774BD">
                              <w:rPr>
                                <w:rFonts w:ascii="Times New Roman" w:hAnsi="Times New Roman" w:cs="Times New Roman"/>
                                <w:sz w:val="24"/>
                                <w:szCs w:val="24"/>
                              </w:rPr>
                              <w:t>X 100</w:t>
                            </w:r>
                            <w:r>
                              <w:rPr>
                                <w:rFonts w:ascii="Times New Roman" w:hAnsi="Times New Roman" w:cs="Times New Roman"/>
                                <w:sz w:val="24"/>
                                <w:szCs w:val="24"/>
                              </w:rPr>
                              <w:t>%</w:t>
                            </w:r>
                          </w:p>
                          <w:p w:rsidR="00095267" w:rsidRPr="001774BD" w:rsidRDefault="00095267" w:rsidP="00095267">
                            <w:pPr>
                              <w:spacing w:after="0" w:line="240" w:lineRule="auto"/>
                              <w:rPr>
                                <w:rFonts w:ascii="Times New Roman" w:hAnsi="Times New Roman" w:cs="Times New Roman"/>
                                <w:sz w:val="24"/>
                                <w:szCs w:val="24"/>
                              </w:rPr>
                            </w:pPr>
                            <w:r w:rsidRPr="001774BD">
                              <w:rPr>
                                <w:rFonts w:ascii="Times New Roman" w:hAnsi="Times New Roman" w:cs="Times New Roman"/>
                                <w:sz w:val="24"/>
                                <w:szCs w:val="24"/>
                              </w:rPr>
                              <w:tab/>
                            </w:r>
                            <w:r>
                              <w:rPr>
                                <w:rFonts w:ascii="Times New Roman" w:hAnsi="Times New Roman" w:cs="Times New Roman"/>
                                <w:sz w:val="24"/>
                                <w:szCs w:val="24"/>
                              </w:rPr>
                              <w:tab/>
                              <w:t xml:space="preserve">     DP</w:t>
                            </w:r>
                            <w:r w:rsidRPr="00091361">
                              <w:rPr>
                                <w:rFonts w:ascii="Times New Roman" w:hAnsi="Times New Roman" w:cs="Times New Roman"/>
                                <w:sz w:val="24"/>
                                <w:szCs w:val="24"/>
                                <w:vertAlign w:val="subscript"/>
                              </w:rPr>
                              <w:t>t-1</w:t>
                            </w:r>
                          </w:p>
                          <w:p w:rsidR="00095267" w:rsidRDefault="00095267" w:rsidP="00095267">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pt;margin-top:16.2pt;width:267.4pt;height:5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" strokecolor="black [3213]" strokeweight="6pt">
                <v:stroke linestyle="thickBetweenThin"/>
                <v:textbox>
                  <w:txbxContent>
                    <w:p w:rsidR="00095267" w:rsidRPr="001774BD" w:rsidRDefault="00095267" w:rsidP="00095267">
                      <w:pPr>
                        <w:spacing w:after="0" w:line="240" w:lineRule="auto"/>
                        <w:rPr>
                          <w:rFonts w:ascii="Times New Roman" w:hAnsi="Times New Roman" w:cs="Times New Roman"/>
                          <w:sz w:val="24"/>
                          <w:szCs w:val="24"/>
                        </w:rPr>
                      </w:pPr>
                      <w:r>
                        <w:tab/>
                      </w:r>
                      <w:r>
                        <w:tab/>
                      </w:r>
                      <w:r w:rsidRPr="001774BD">
                        <w:rPr>
                          <w:rFonts w:ascii="Times New Roman" w:hAnsi="Times New Roman" w:cs="Times New Roman"/>
                          <w:sz w:val="24"/>
                          <w:szCs w:val="24"/>
                        </w:rPr>
                        <w:t>D</w:t>
                      </w:r>
                      <w:r>
                        <w:rPr>
                          <w:rFonts w:ascii="Times New Roman" w:hAnsi="Times New Roman" w:cs="Times New Roman"/>
                          <w:sz w:val="24"/>
                          <w:szCs w:val="24"/>
                        </w:rPr>
                        <w:t>P</w:t>
                      </w:r>
                      <w:r w:rsidRPr="00D60BE9">
                        <w:rPr>
                          <w:rFonts w:ascii="Times New Roman" w:hAnsi="Times New Roman" w:cs="Times New Roman"/>
                          <w:sz w:val="24"/>
                          <w:szCs w:val="24"/>
                          <w:vertAlign w:val="subscript"/>
                        </w:rPr>
                        <w:t>t</w:t>
                      </w:r>
                      <w:r>
                        <w:rPr>
                          <w:rFonts w:ascii="Times New Roman" w:hAnsi="Times New Roman" w:cs="Times New Roman"/>
                          <w:sz w:val="24"/>
                          <w:szCs w:val="24"/>
                        </w:rPr>
                        <w:t xml:space="preserve"> – DP</w:t>
                      </w:r>
                      <w:r w:rsidRPr="00091361">
                        <w:rPr>
                          <w:rFonts w:ascii="Times New Roman" w:hAnsi="Times New Roman" w:cs="Times New Roman"/>
                          <w:sz w:val="24"/>
                          <w:szCs w:val="24"/>
                          <w:vertAlign w:val="subscript"/>
                        </w:rPr>
                        <w:t>t-1</w:t>
                      </w:r>
                    </w:p>
                    <w:p w:rsidR="00095267" w:rsidRPr="001774BD" w:rsidRDefault="00095267" w:rsidP="00095267">
                      <w:pPr>
                        <w:spacing w:after="0" w:line="240" w:lineRule="auto"/>
                        <w:rPr>
                          <w:rFonts w:ascii="Times New Roman" w:hAnsi="Times New Roman" w:cs="Times New Roman"/>
                          <w:sz w:val="24"/>
                          <w:szCs w:val="24"/>
                        </w:rPr>
                      </w:pPr>
                      <w:r>
                        <w:rPr>
                          <w:rFonts w:ascii="Times New Roman" w:hAnsi="Times New Roman" w:cs="Times New Roman"/>
                          <w:sz w:val="24"/>
                          <w:szCs w:val="24"/>
                        </w:rPr>
                        <w:t>PDPt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774BD">
                        <w:rPr>
                          <w:rFonts w:ascii="Times New Roman" w:hAnsi="Times New Roman" w:cs="Times New Roman"/>
                          <w:sz w:val="24"/>
                          <w:szCs w:val="24"/>
                        </w:rPr>
                        <w:t>X 100</w:t>
                      </w:r>
                      <w:r>
                        <w:rPr>
                          <w:rFonts w:ascii="Times New Roman" w:hAnsi="Times New Roman" w:cs="Times New Roman"/>
                          <w:sz w:val="24"/>
                          <w:szCs w:val="24"/>
                        </w:rPr>
                        <w:t>%</w:t>
                      </w:r>
                    </w:p>
                    <w:p w:rsidR="00095267" w:rsidRPr="001774BD" w:rsidRDefault="00095267" w:rsidP="00095267">
                      <w:pPr>
                        <w:spacing w:after="0" w:line="240" w:lineRule="auto"/>
                        <w:rPr>
                          <w:rFonts w:ascii="Times New Roman" w:hAnsi="Times New Roman" w:cs="Times New Roman"/>
                          <w:sz w:val="24"/>
                          <w:szCs w:val="24"/>
                        </w:rPr>
                      </w:pPr>
                      <w:r w:rsidRPr="001774BD">
                        <w:rPr>
                          <w:rFonts w:ascii="Times New Roman" w:hAnsi="Times New Roman" w:cs="Times New Roman"/>
                          <w:sz w:val="24"/>
                          <w:szCs w:val="24"/>
                        </w:rPr>
                        <w:tab/>
                      </w:r>
                      <w:r>
                        <w:rPr>
                          <w:rFonts w:ascii="Times New Roman" w:hAnsi="Times New Roman" w:cs="Times New Roman"/>
                          <w:sz w:val="24"/>
                          <w:szCs w:val="24"/>
                        </w:rPr>
                        <w:tab/>
                        <w:t xml:space="preserve">     DP</w:t>
                      </w:r>
                      <w:r w:rsidRPr="00091361">
                        <w:rPr>
                          <w:rFonts w:ascii="Times New Roman" w:hAnsi="Times New Roman" w:cs="Times New Roman"/>
                          <w:sz w:val="24"/>
                          <w:szCs w:val="24"/>
                          <w:vertAlign w:val="subscript"/>
                        </w:rPr>
                        <w:t>t-1</w:t>
                      </w:r>
                    </w:p>
                    <w:p w:rsidR="00095267" w:rsidRDefault="00095267" w:rsidP="00095267">
                      <w:pPr>
                        <w:spacing w:after="0" w:line="240" w:lineRule="auto"/>
                      </w:pPr>
                    </w:p>
                  </w:txbxContent>
                </v:textbox>
              </v:shape>
            </w:pict>
          </mc:Fallback>
        </mc:AlternateContent>
      </w:r>
    </w:p>
    <w:p w:rsidR="00095267" w:rsidRPr="00E55D1D" w:rsidRDefault="00095267" w:rsidP="00095267">
      <w:pPr>
        <w:pStyle w:val="ListParagraph"/>
        <w:ind w:left="0" w:firstLine="567"/>
        <w:jc w:val="both"/>
        <w:rPr>
          <w:rFonts w:ascii="Times New Roman" w:hAnsi="Times New Roman" w:cs="Times New Roman"/>
          <w:sz w:val="24"/>
          <w:szCs w:val="24"/>
        </w:rPr>
      </w:pPr>
    </w:p>
    <w:p w:rsidR="00095267" w:rsidRPr="00E55D1D" w:rsidRDefault="00CE7FA6" w:rsidP="0009526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8968561" wp14:editId="4187DBA4">
                <wp:simplePos x="0" y="0"/>
                <wp:positionH relativeFrom="column">
                  <wp:posOffset>652145</wp:posOffset>
                </wp:positionH>
                <wp:positionV relativeFrom="paragraph">
                  <wp:posOffset>18415</wp:posOffset>
                </wp:positionV>
                <wp:extent cx="1431925" cy="0"/>
                <wp:effectExtent l="0" t="0" r="15875"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1.35pt;margin-top:1.45pt;width:11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K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"/>
            </w:pict>
          </mc:Fallback>
        </mc:AlternateContent>
      </w:r>
    </w:p>
    <w:p w:rsidR="00095267" w:rsidRDefault="00095267" w:rsidP="00095267">
      <w:pPr>
        <w:jc w:val="both"/>
        <w:rPr>
          <w:rFonts w:ascii="Times New Roman" w:hAnsi="Times New Roman" w:cs="Times New Roman"/>
          <w:sz w:val="24"/>
          <w:szCs w:val="24"/>
        </w:rPr>
      </w:pPr>
    </w:p>
    <w:p w:rsidR="00095267" w:rsidRPr="00E55D1D" w:rsidRDefault="00095267" w:rsidP="00CE7FA6">
      <w:pPr>
        <w:spacing w:after="0"/>
        <w:jc w:val="both"/>
        <w:rPr>
          <w:rFonts w:ascii="Times New Roman" w:hAnsi="Times New Roman" w:cs="Times New Roman"/>
          <w:sz w:val="24"/>
          <w:szCs w:val="24"/>
        </w:rPr>
      </w:pPr>
      <w:r w:rsidRPr="00E55D1D">
        <w:rPr>
          <w:rFonts w:ascii="Times New Roman" w:hAnsi="Times New Roman" w:cs="Times New Roman"/>
          <w:sz w:val="24"/>
          <w:szCs w:val="24"/>
        </w:rPr>
        <w:t>Keterangan :</w:t>
      </w:r>
    </w:p>
    <w:p w:rsidR="00095267" w:rsidRPr="00E55D1D" w:rsidRDefault="00095267" w:rsidP="00CE7FA6">
      <w:pPr>
        <w:spacing w:after="0"/>
        <w:jc w:val="both"/>
        <w:rPr>
          <w:rFonts w:ascii="Times New Roman" w:hAnsi="Times New Roman" w:cs="Times New Roman"/>
          <w:sz w:val="24"/>
          <w:szCs w:val="24"/>
        </w:rPr>
      </w:pPr>
      <w:r>
        <w:rPr>
          <w:rFonts w:ascii="Times New Roman" w:hAnsi="Times New Roman" w:cs="Times New Roman"/>
          <w:sz w:val="24"/>
          <w:szCs w:val="24"/>
        </w:rPr>
        <w:t>PDPt</w:t>
      </w:r>
      <w:r w:rsidRPr="00E55D1D">
        <w:rPr>
          <w:rFonts w:ascii="Times New Roman" w:hAnsi="Times New Roman" w:cs="Times New Roman"/>
          <w:sz w:val="24"/>
          <w:szCs w:val="24"/>
        </w:rPr>
        <w:tab/>
        <w:t xml:space="preserve">: </w:t>
      </w:r>
      <w:r>
        <w:rPr>
          <w:rFonts w:ascii="Times New Roman" w:hAnsi="Times New Roman" w:cs="Times New Roman"/>
          <w:sz w:val="24"/>
          <w:szCs w:val="24"/>
        </w:rPr>
        <w:t>Perkembangan dana perimbangan tahun tertentu</w:t>
      </w:r>
    </w:p>
    <w:p w:rsidR="00095267" w:rsidRPr="00E55D1D" w:rsidRDefault="00095267" w:rsidP="00CE7FA6">
      <w:pPr>
        <w:spacing w:after="0"/>
        <w:jc w:val="both"/>
        <w:rPr>
          <w:rFonts w:ascii="Times New Roman" w:hAnsi="Times New Roman" w:cs="Times New Roman"/>
          <w:sz w:val="24"/>
          <w:szCs w:val="24"/>
        </w:rPr>
      </w:pPr>
      <w:r>
        <w:rPr>
          <w:rFonts w:ascii="Times New Roman" w:hAnsi="Times New Roman" w:cs="Times New Roman"/>
          <w:sz w:val="24"/>
          <w:szCs w:val="24"/>
        </w:rPr>
        <w:t>DPt</w:t>
      </w:r>
      <w:r w:rsidRPr="00E55D1D">
        <w:rPr>
          <w:rFonts w:ascii="Times New Roman" w:hAnsi="Times New Roman" w:cs="Times New Roman"/>
          <w:sz w:val="24"/>
          <w:szCs w:val="24"/>
        </w:rPr>
        <w:tab/>
        <w:t xml:space="preserve">: </w:t>
      </w:r>
      <w:r>
        <w:rPr>
          <w:rFonts w:ascii="Times New Roman" w:hAnsi="Times New Roman" w:cs="Times New Roman"/>
          <w:sz w:val="24"/>
          <w:szCs w:val="24"/>
        </w:rPr>
        <w:t>Dana Perimbangan Tahun tertentu</w:t>
      </w:r>
    </w:p>
    <w:p w:rsidR="00095267" w:rsidRPr="00E55D1D" w:rsidRDefault="00095267" w:rsidP="00CE7FA6">
      <w:pPr>
        <w:spacing w:after="0"/>
        <w:jc w:val="both"/>
        <w:rPr>
          <w:rFonts w:ascii="Times New Roman" w:hAnsi="Times New Roman" w:cs="Times New Roman"/>
          <w:sz w:val="24"/>
          <w:szCs w:val="24"/>
        </w:rPr>
      </w:pPr>
      <w:r>
        <w:rPr>
          <w:rFonts w:ascii="Times New Roman" w:hAnsi="Times New Roman" w:cs="Times New Roman"/>
          <w:sz w:val="24"/>
          <w:szCs w:val="24"/>
        </w:rPr>
        <w:t>DP</w:t>
      </w:r>
      <w:r w:rsidRPr="00091361">
        <w:rPr>
          <w:rFonts w:ascii="Times New Roman" w:hAnsi="Times New Roman" w:cs="Times New Roman"/>
          <w:sz w:val="24"/>
          <w:szCs w:val="24"/>
          <w:vertAlign w:val="subscript"/>
        </w:rPr>
        <w:t>t-1</w:t>
      </w:r>
      <w:r w:rsidRPr="00E55D1D">
        <w:rPr>
          <w:rFonts w:ascii="Times New Roman" w:hAnsi="Times New Roman" w:cs="Times New Roman"/>
          <w:sz w:val="24"/>
          <w:szCs w:val="24"/>
        </w:rPr>
        <w:tab/>
        <w:t xml:space="preserve">: </w:t>
      </w:r>
      <w:r>
        <w:rPr>
          <w:rFonts w:ascii="Times New Roman" w:hAnsi="Times New Roman" w:cs="Times New Roman"/>
          <w:sz w:val="24"/>
          <w:szCs w:val="24"/>
        </w:rPr>
        <w:t>Dana perimbangan tahun sebelumnya</w:t>
      </w:r>
    </w:p>
    <w:p w:rsidR="00095267" w:rsidRPr="00625093" w:rsidRDefault="00095267" w:rsidP="00095267">
      <w:pPr>
        <w:jc w:val="center"/>
        <w:rPr>
          <w:rFonts w:ascii="Times New Roman" w:hAnsi="Times New Roman" w:cs="Times New Roman"/>
          <w:b/>
          <w:sz w:val="2"/>
          <w:szCs w:val="24"/>
        </w:rPr>
      </w:pPr>
    </w:p>
    <w:p w:rsidR="00CE7FA6" w:rsidRDefault="00CE7FA6" w:rsidP="00095267">
      <w:pPr>
        <w:jc w:val="center"/>
        <w:rPr>
          <w:rFonts w:ascii="Times New Roman" w:hAnsi="Times New Roman" w:cs="Times New Roman"/>
          <w:b/>
          <w:sz w:val="24"/>
          <w:szCs w:val="24"/>
        </w:rPr>
      </w:pPr>
    </w:p>
    <w:p w:rsidR="00CE7FA6" w:rsidRDefault="00CE7FA6" w:rsidP="00095267">
      <w:pPr>
        <w:jc w:val="center"/>
        <w:rPr>
          <w:rFonts w:ascii="Times New Roman" w:hAnsi="Times New Roman" w:cs="Times New Roman"/>
          <w:b/>
          <w:sz w:val="24"/>
          <w:szCs w:val="24"/>
        </w:rPr>
      </w:pPr>
    </w:p>
    <w:p w:rsidR="00095267" w:rsidRPr="00EE188D" w:rsidRDefault="00095267" w:rsidP="00CE7FA6">
      <w:pPr>
        <w:rPr>
          <w:rFonts w:ascii="Times New Roman" w:hAnsi="Times New Roman" w:cs="Times New Roman"/>
          <w:b/>
          <w:sz w:val="24"/>
          <w:szCs w:val="24"/>
        </w:rPr>
      </w:pPr>
      <w:r w:rsidRPr="00EE188D">
        <w:rPr>
          <w:rFonts w:ascii="Times New Roman" w:hAnsi="Times New Roman" w:cs="Times New Roman"/>
          <w:b/>
          <w:sz w:val="24"/>
          <w:szCs w:val="24"/>
        </w:rPr>
        <w:lastRenderedPageBreak/>
        <w:t>Skala interval derajat desentralisasi fiskal</w:t>
      </w:r>
    </w:p>
    <w:tbl>
      <w:tblPr>
        <w:tblStyle w:val="TableGrid"/>
        <w:tblW w:w="0" w:type="auto"/>
        <w:tblInd w:w="108" w:type="dxa"/>
        <w:tblLook w:val="04A0" w:firstRow="1" w:lastRow="0" w:firstColumn="1" w:lastColumn="0" w:noHBand="0" w:noVBand="1"/>
      </w:tblPr>
      <w:tblGrid>
        <w:gridCol w:w="3278"/>
        <w:gridCol w:w="4192"/>
      </w:tblGrid>
      <w:tr w:rsidR="00095267" w:rsidRPr="00EE188D" w:rsidTr="00CE7FA6">
        <w:tc>
          <w:tcPr>
            <w:tcW w:w="3278" w:type="dxa"/>
          </w:tcPr>
          <w:p w:rsidR="00095267" w:rsidRPr="00EE188D" w:rsidRDefault="00095267" w:rsidP="00095267">
            <w:pPr>
              <w:spacing w:line="276" w:lineRule="auto"/>
              <w:jc w:val="center"/>
              <w:rPr>
                <w:rFonts w:ascii="Times New Roman" w:hAnsi="Times New Roman" w:cs="Times New Roman"/>
                <w:b/>
                <w:sz w:val="24"/>
                <w:szCs w:val="24"/>
              </w:rPr>
            </w:pPr>
            <w:r w:rsidRPr="00EE188D">
              <w:rPr>
                <w:rFonts w:ascii="Times New Roman" w:hAnsi="Times New Roman" w:cs="Times New Roman"/>
                <w:b/>
                <w:sz w:val="24"/>
                <w:szCs w:val="24"/>
              </w:rPr>
              <w:t>%</w:t>
            </w:r>
          </w:p>
        </w:tc>
        <w:tc>
          <w:tcPr>
            <w:tcW w:w="4192" w:type="dxa"/>
          </w:tcPr>
          <w:p w:rsidR="00095267" w:rsidRPr="00EE188D" w:rsidRDefault="00095267" w:rsidP="00095267">
            <w:pPr>
              <w:spacing w:line="276" w:lineRule="auto"/>
              <w:jc w:val="center"/>
              <w:rPr>
                <w:rFonts w:ascii="Times New Roman" w:hAnsi="Times New Roman" w:cs="Times New Roman"/>
                <w:b/>
                <w:sz w:val="24"/>
                <w:szCs w:val="24"/>
              </w:rPr>
            </w:pPr>
            <w:r w:rsidRPr="00EE188D">
              <w:rPr>
                <w:rFonts w:ascii="Times New Roman" w:hAnsi="Times New Roman" w:cs="Times New Roman"/>
                <w:b/>
                <w:sz w:val="24"/>
                <w:szCs w:val="24"/>
              </w:rPr>
              <w:t>Kemampuan Keuangan Daerah</w:t>
            </w:r>
          </w:p>
        </w:tc>
      </w:tr>
      <w:tr w:rsidR="00095267" w:rsidRPr="00EE188D" w:rsidTr="00CE7FA6">
        <w:trPr>
          <w:trHeight w:val="269"/>
        </w:trPr>
        <w:tc>
          <w:tcPr>
            <w:tcW w:w="3278"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00,00-10,00</w:t>
            </w:r>
          </w:p>
        </w:tc>
        <w:tc>
          <w:tcPr>
            <w:tcW w:w="4192"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Sangat kurang</w:t>
            </w:r>
          </w:p>
        </w:tc>
      </w:tr>
      <w:tr w:rsidR="00095267" w:rsidRPr="00EE188D" w:rsidTr="00CE7FA6">
        <w:tc>
          <w:tcPr>
            <w:tcW w:w="3278"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10.01-20,00</w:t>
            </w:r>
          </w:p>
        </w:tc>
        <w:tc>
          <w:tcPr>
            <w:tcW w:w="4192"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Kurang</w:t>
            </w:r>
          </w:p>
        </w:tc>
      </w:tr>
      <w:tr w:rsidR="00095267" w:rsidRPr="00EE188D" w:rsidTr="00CE7FA6">
        <w:tc>
          <w:tcPr>
            <w:tcW w:w="3278"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20,01-30,00</w:t>
            </w:r>
          </w:p>
        </w:tc>
        <w:tc>
          <w:tcPr>
            <w:tcW w:w="4192"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Cukup</w:t>
            </w:r>
          </w:p>
        </w:tc>
      </w:tr>
      <w:tr w:rsidR="00095267" w:rsidRPr="00EE188D" w:rsidTr="00CE7FA6">
        <w:tc>
          <w:tcPr>
            <w:tcW w:w="3278"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30,01-40,00</w:t>
            </w:r>
          </w:p>
        </w:tc>
        <w:tc>
          <w:tcPr>
            <w:tcW w:w="4192"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Sedang</w:t>
            </w:r>
          </w:p>
        </w:tc>
      </w:tr>
      <w:tr w:rsidR="00095267" w:rsidRPr="00EE188D" w:rsidTr="00CE7FA6">
        <w:tc>
          <w:tcPr>
            <w:tcW w:w="3278"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40,01-50,00</w:t>
            </w:r>
          </w:p>
        </w:tc>
        <w:tc>
          <w:tcPr>
            <w:tcW w:w="4192"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Baik</w:t>
            </w:r>
          </w:p>
        </w:tc>
      </w:tr>
      <w:tr w:rsidR="00095267" w:rsidRPr="00EE188D" w:rsidTr="00CE7FA6">
        <w:tc>
          <w:tcPr>
            <w:tcW w:w="3278"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&gt;50,00</w:t>
            </w:r>
          </w:p>
        </w:tc>
        <w:tc>
          <w:tcPr>
            <w:tcW w:w="4192" w:type="dxa"/>
          </w:tcPr>
          <w:p w:rsidR="00095267" w:rsidRPr="00EE188D" w:rsidRDefault="00095267" w:rsidP="00095267">
            <w:pPr>
              <w:spacing w:line="276" w:lineRule="auto"/>
              <w:jc w:val="center"/>
              <w:rPr>
                <w:rFonts w:ascii="Times New Roman" w:hAnsi="Times New Roman" w:cs="Times New Roman"/>
                <w:sz w:val="24"/>
                <w:szCs w:val="24"/>
              </w:rPr>
            </w:pPr>
            <w:r w:rsidRPr="00EE188D">
              <w:rPr>
                <w:rFonts w:ascii="Times New Roman" w:hAnsi="Times New Roman" w:cs="Times New Roman"/>
                <w:sz w:val="24"/>
                <w:szCs w:val="24"/>
              </w:rPr>
              <w:t>Sangat baik</w:t>
            </w:r>
          </w:p>
        </w:tc>
      </w:tr>
    </w:tbl>
    <w:p w:rsidR="00095267" w:rsidRPr="00EE188D" w:rsidRDefault="00095267" w:rsidP="00095267">
      <w:pPr>
        <w:pStyle w:val="ListParagraph"/>
        <w:ind w:left="360"/>
        <w:jc w:val="both"/>
        <w:rPr>
          <w:rFonts w:ascii="Times New Roman" w:hAnsi="Times New Roman" w:cs="Times New Roman"/>
          <w:sz w:val="24"/>
          <w:szCs w:val="24"/>
        </w:rPr>
      </w:pPr>
      <w:r w:rsidRPr="00EE188D">
        <w:rPr>
          <w:rFonts w:ascii="Times New Roman" w:hAnsi="Times New Roman" w:cs="Times New Roman"/>
          <w:b/>
          <w:sz w:val="24"/>
          <w:szCs w:val="24"/>
        </w:rPr>
        <w:t xml:space="preserve">  </w:t>
      </w:r>
      <w:r w:rsidRPr="00EE188D">
        <w:rPr>
          <w:rFonts w:ascii="Times New Roman" w:hAnsi="Times New Roman" w:cs="Times New Roman"/>
          <w:sz w:val="24"/>
          <w:szCs w:val="24"/>
        </w:rPr>
        <w:t>Sumber : geogle, (anita wulandari 2001,22)</w:t>
      </w:r>
    </w:p>
    <w:p w:rsidR="00095267" w:rsidRPr="00D03AFA" w:rsidRDefault="00095267" w:rsidP="00095267">
      <w:pPr>
        <w:spacing w:after="0"/>
        <w:jc w:val="both"/>
        <w:rPr>
          <w:rFonts w:ascii="Times New Roman" w:hAnsi="Times New Roman" w:cs="Times New Roman"/>
          <w:b/>
          <w:sz w:val="24"/>
          <w:szCs w:val="24"/>
        </w:rPr>
      </w:pPr>
      <w:r w:rsidRPr="00D03AFA">
        <w:rPr>
          <w:rFonts w:ascii="Times New Roman" w:hAnsi="Times New Roman" w:cs="Times New Roman"/>
          <w:b/>
          <w:sz w:val="24"/>
          <w:szCs w:val="24"/>
        </w:rPr>
        <w:t xml:space="preserve">Analisis Rasio Ketergantungan Daerah </w:t>
      </w:r>
    </w:p>
    <w:p w:rsidR="00095267" w:rsidRPr="00F62E55" w:rsidRDefault="00095267" w:rsidP="00095267">
      <w:pPr>
        <w:pStyle w:val="ListParagraph"/>
        <w:ind w:left="0"/>
        <w:jc w:val="both"/>
        <w:rPr>
          <w:rFonts w:ascii="Times New Roman" w:hAnsi="Times New Roman" w:cs="Times New Roman"/>
          <w:sz w:val="24"/>
          <w:szCs w:val="24"/>
        </w:rPr>
      </w:pPr>
      <w:r w:rsidRPr="00F62E55">
        <w:rPr>
          <w:rFonts w:ascii="Times New Roman" w:hAnsi="Times New Roman" w:cs="Times New Roman"/>
          <w:sz w:val="24"/>
          <w:szCs w:val="24"/>
        </w:rPr>
        <w:t>Rasio ketergantungan keuangan daerah dihitung dengan cara membandingkan jumlah pendapatan transfer yang diterima oleh penerimaan daerah dengan total penerimaan daerah. Semakin tinggi rassio ini maka semakin besar tingkat ketergantungan pemerintah daerah terhadap pemerintah pusat dan/atau pemerintah provinsi. Rasio ini dirumuskan sebagai berikut :</w:t>
      </w:r>
    </w:p>
    <w:p w:rsidR="00095267" w:rsidRPr="00F62E55" w:rsidRDefault="00095267" w:rsidP="00095267">
      <w:pPr>
        <w:pStyle w:val="ListParagraph"/>
        <w:ind w:left="567"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49B231" wp14:editId="2B45DE0A">
                <wp:simplePos x="0" y="0"/>
                <wp:positionH relativeFrom="column">
                  <wp:posOffset>86995</wp:posOffset>
                </wp:positionH>
                <wp:positionV relativeFrom="paragraph">
                  <wp:posOffset>36195</wp:posOffset>
                </wp:positionV>
                <wp:extent cx="4959350" cy="704850"/>
                <wp:effectExtent l="41275" t="40005" r="38100" b="457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704850"/>
                        </a:xfrm>
                        <a:prstGeom prst="rect">
                          <a:avLst/>
                        </a:prstGeom>
                        <a:solidFill>
                          <a:srgbClr val="FFFFFF"/>
                        </a:solidFill>
                        <a:ln w="76200" cmpd="tri">
                          <a:solidFill>
                            <a:schemeClr val="tx1">
                              <a:lumMod val="100000"/>
                              <a:lumOff val="0"/>
                            </a:schemeClr>
                          </a:solidFill>
                          <a:miter lim="800000"/>
                          <a:headEnd/>
                          <a:tailEnd/>
                        </a:ln>
                      </wps:spPr>
                      <wps:txbx>
                        <w:txbxContent>
                          <w:p w:rsidR="00095267" w:rsidRDefault="00095267" w:rsidP="00095267">
                            <w:pPr>
                              <w:spacing w:after="0" w:line="240" w:lineRule="auto"/>
                              <w:ind w:left="2880" w:firstLine="720"/>
                            </w:pPr>
                            <w:r>
                              <w:t xml:space="preserve">       Pendapatan transfer</w:t>
                            </w:r>
                          </w:p>
                          <w:p w:rsidR="00095267" w:rsidRDefault="00095267" w:rsidP="00095267">
                            <w:pPr>
                              <w:spacing w:after="0" w:line="240" w:lineRule="auto"/>
                            </w:pPr>
                            <w:r>
                              <w:t>Rasio Ketergantungan Keuangan Daerah =                                                  X 100%</w:t>
                            </w:r>
                          </w:p>
                          <w:p w:rsidR="00095267" w:rsidRDefault="00095267" w:rsidP="00095267">
                            <w:r>
                              <w:tab/>
                            </w:r>
                            <w:r>
                              <w:tab/>
                            </w:r>
                            <w:r>
                              <w:tab/>
                            </w:r>
                            <w:r>
                              <w:tab/>
                            </w:r>
                            <w:r>
                              <w:tab/>
                            </w:r>
                            <w:r>
                              <w:tab/>
                              <w:t xml:space="preserve">         TPD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85pt;margin-top:2.85pt;width:390.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" strokecolor="black [3213]" strokeweight="6pt">
                <v:stroke linestyle="thickBetweenThin"/>
                <v:textbox>
                  <w:txbxContent>
                    <w:p w:rsidR="00095267" w:rsidRDefault="00095267" w:rsidP="00095267">
                      <w:pPr>
                        <w:spacing w:after="0" w:line="240" w:lineRule="auto"/>
                        <w:ind w:left="2880" w:firstLine="720"/>
                      </w:pPr>
                      <w:r>
                        <w:t xml:space="preserve">       Pendapatan transfer</w:t>
                      </w:r>
                    </w:p>
                    <w:p w:rsidR="00095267" w:rsidRDefault="00095267" w:rsidP="00095267">
                      <w:pPr>
                        <w:spacing w:after="0" w:line="240" w:lineRule="auto"/>
                      </w:pPr>
                      <w:r>
                        <w:t>Rasio Ketergantungan Keuangan Daerah =                                                  X 100%</w:t>
                      </w:r>
                    </w:p>
                    <w:p w:rsidR="00095267" w:rsidRDefault="00095267" w:rsidP="00095267">
                      <w:r>
                        <w:tab/>
                      </w:r>
                      <w:r>
                        <w:tab/>
                      </w:r>
                      <w:r>
                        <w:tab/>
                      </w:r>
                      <w:r>
                        <w:tab/>
                      </w:r>
                      <w:r>
                        <w:tab/>
                      </w:r>
                      <w:r>
                        <w:tab/>
                        <w:t xml:space="preserve">         TPD</w:t>
                      </w:r>
                    </w:p>
                  </w:txbxContent>
                </v:textbox>
              </v:shape>
            </w:pict>
          </mc:Fallback>
        </mc:AlternateContent>
      </w:r>
      <w:r w:rsidRPr="00F62E55">
        <w:rPr>
          <w:rFonts w:ascii="Times New Roman" w:hAnsi="Times New Roman" w:cs="Times New Roman"/>
          <w:sz w:val="24"/>
          <w:szCs w:val="24"/>
        </w:rPr>
        <w:t xml:space="preserve"> </w:t>
      </w:r>
    </w:p>
    <w:p w:rsidR="00095267" w:rsidRDefault="00095267" w:rsidP="00095267">
      <w:pPr>
        <w:pStyle w:val="ListParagraph"/>
        <w:ind w:left="567" w:hanging="567"/>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263F01D" wp14:editId="3EFF5124">
                <wp:simplePos x="0" y="0"/>
                <wp:positionH relativeFrom="column">
                  <wp:posOffset>2701290</wp:posOffset>
                </wp:positionH>
                <wp:positionV relativeFrom="paragraph">
                  <wp:posOffset>172176</wp:posOffset>
                </wp:positionV>
                <wp:extent cx="1341755" cy="0"/>
                <wp:effectExtent l="0" t="0" r="10795"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2.7pt;margin-top:13.55pt;width:105.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hH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"/>
            </w:pict>
          </mc:Fallback>
        </mc:AlternateContent>
      </w:r>
    </w:p>
    <w:p w:rsidR="00095267" w:rsidRDefault="00095267" w:rsidP="00095267">
      <w:pPr>
        <w:pStyle w:val="ListParagraph"/>
        <w:ind w:left="567" w:hanging="567"/>
        <w:jc w:val="both"/>
        <w:rPr>
          <w:rFonts w:ascii="Times New Roman" w:hAnsi="Times New Roman" w:cs="Times New Roman"/>
          <w:b/>
          <w:sz w:val="24"/>
          <w:szCs w:val="24"/>
        </w:rPr>
      </w:pPr>
    </w:p>
    <w:p w:rsidR="00095267" w:rsidRDefault="00095267" w:rsidP="00095267">
      <w:pPr>
        <w:pStyle w:val="ListParagraph"/>
        <w:ind w:left="567" w:hanging="567"/>
        <w:jc w:val="both"/>
        <w:rPr>
          <w:rFonts w:ascii="Times New Roman" w:hAnsi="Times New Roman" w:cs="Times New Roman"/>
          <w:b/>
          <w:sz w:val="24"/>
          <w:szCs w:val="24"/>
        </w:rPr>
      </w:pPr>
    </w:p>
    <w:p w:rsidR="00095267" w:rsidRPr="00D72785" w:rsidRDefault="00095267" w:rsidP="00095267">
      <w:pPr>
        <w:spacing w:after="0"/>
        <w:jc w:val="center"/>
        <w:rPr>
          <w:rFonts w:ascii="Times New Roman" w:hAnsi="Times New Roman" w:cs="Times New Roman"/>
          <w:b/>
          <w:sz w:val="24"/>
          <w:szCs w:val="24"/>
        </w:rPr>
      </w:pPr>
      <w:r w:rsidRPr="00D72785">
        <w:rPr>
          <w:rFonts w:ascii="Times New Roman" w:hAnsi="Times New Roman" w:cs="Times New Roman"/>
          <w:b/>
          <w:sz w:val="24"/>
          <w:szCs w:val="24"/>
        </w:rPr>
        <w:t>Pola hubungan dan tingkat kemampuan daerah</w:t>
      </w:r>
    </w:p>
    <w:tbl>
      <w:tblPr>
        <w:tblStyle w:val="TableGrid"/>
        <w:tblW w:w="0" w:type="auto"/>
        <w:tblInd w:w="198" w:type="dxa"/>
        <w:tblLook w:val="04A0" w:firstRow="1" w:lastRow="0" w:firstColumn="1" w:lastColumn="0" w:noHBand="0" w:noVBand="1"/>
      </w:tblPr>
      <w:tblGrid>
        <w:gridCol w:w="2520"/>
        <w:gridCol w:w="2719"/>
        <w:gridCol w:w="2501"/>
      </w:tblGrid>
      <w:tr w:rsidR="00095267" w:rsidRPr="00D72785" w:rsidTr="00B049AC">
        <w:tc>
          <w:tcPr>
            <w:tcW w:w="2520" w:type="dxa"/>
          </w:tcPr>
          <w:p w:rsidR="00095267" w:rsidRPr="00D72785" w:rsidRDefault="00095267" w:rsidP="00095267">
            <w:pPr>
              <w:spacing w:line="276" w:lineRule="auto"/>
              <w:jc w:val="center"/>
              <w:rPr>
                <w:rFonts w:ascii="Times New Roman" w:hAnsi="Times New Roman" w:cs="Times New Roman"/>
                <w:b/>
                <w:sz w:val="24"/>
                <w:szCs w:val="24"/>
              </w:rPr>
            </w:pPr>
            <w:r w:rsidRPr="00D72785">
              <w:rPr>
                <w:rFonts w:ascii="Times New Roman" w:hAnsi="Times New Roman" w:cs="Times New Roman"/>
                <w:b/>
                <w:sz w:val="24"/>
                <w:szCs w:val="24"/>
              </w:rPr>
              <w:t>Kemampuan Daerah</w:t>
            </w:r>
          </w:p>
        </w:tc>
        <w:tc>
          <w:tcPr>
            <w:tcW w:w="2719" w:type="dxa"/>
          </w:tcPr>
          <w:p w:rsidR="00095267" w:rsidRPr="002C0784" w:rsidRDefault="00095267" w:rsidP="00095267">
            <w:pPr>
              <w:spacing w:line="276" w:lineRule="auto"/>
              <w:jc w:val="center"/>
              <w:rPr>
                <w:rFonts w:ascii="Times New Roman" w:hAnsi="Times New Roman" w:cs="Times New Roman"/>
                <w:b/>
                <w:sz w:val="24"/>
                <w:szCs w:val="24"/>
                <w:lang w:val="id-ID"/>
              </w:rPr>
            </w:pPr>
            <w:r w:rsidRPr="00D72785">
              <w:rPr>
                <w:rFonts w:ascii="Times New Roman" w:hAnsi="Times New Roman" w:cs="Times New Roman"/>
                <w:b/>
                <w:sz w:val="24"/>
                <w:szCs w:val="24"/>
              </w:rPr>
              <w:t>Ke</w:t>
            </w:r>
            <w:r>
              <w:rPr>
                <w:rFonts w:ascii="Times New Roman" w:hAnsi="Times New Roman" w:cs="Times New Roman"/>
                <w:b/>
                <w:sz w:val="24"/>
                <w:szCs w:val="24"/>
                <w:lang w:val="id-ID"/>
              </w:rPr>
              <w:t>tergantungan</w:t>
            </w:r>
          </w:p>
        </w:tc>
        <w:tc>
          <w:tcPr>
            <w:tcW w:w="2501" w:type="dxa"/>
          </w:tcPr>
          <w:p w:rsidR="00095267" w:rsidRPr="00D72785" w:rsidRDefault="00095267" w:rsidP="00095267">
            <w:pPr>
              <w:spacing w:line="276" w:lineRule="auto"/>
              <w:jc w:val="center"/>
              <w:rPr>
                <w:rFonts w:ascii="Times New Roman" w:hAnsi="Times New Roman" w:cs="Times New Roman"/>
                <w:b/>
                <w:sz w:val="24"/>
                <w:szCs w:val="24"/>
              </w:rPr>
            </w:pPr>
            <w:r w:rsidRPr="00D72785">
              <w:rPr>
                <w:rFonts w:ascii="Times New Roman" w:hAnsi="Times New Roman" w:cs="Times New Roman"/>
                <w:b/>
                <w:sz w:val="24"/>
                <w:szCs w:val="24"/>
              </w:rPr>
              <w:t>Pola Hubungan</w:t>
            </w:r>
          </w:p>
        </w:tc>
      </w:tr>
      <w:tr w:rsidR="00095267" w:rsidRPr="00D72785" w:rsidTr="00B049AC">
        <w:tc>
          <w:tcPr>
            <w:tcW w:w="2520"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Rendah sekali</w:t>
            </w:r>
          </w:p>
        </w:tc>
        <w:tc>
          <w:tcPr>
            <w:tcW w:w="2719"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0%-25%</w:t>
            </w:r>
          </w:p>
        </w:tc>
        <w:tc>
          <w:tcPr>
            <w:tcW w:w="2501"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Instruktif</w:t>
            </w:r>
          </w:p>
        </w:tc>
      </w:tr>
      <w:tr w:rsidR="00095267" w:rsidRPr="00D72785" w:rsidTr="00B049AC">
        <w:tc>
          <w:tcPr>
            <w:tcW w:w="2520"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Rendah</w:t>
            </w:r>
          </w:p>
        </w:tc>
        <w:tc>
          <w:tcPr>
            <w:tcW w:w="2719"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25%-50%</w:t>
            </w:r>
          </w:p>
        </w:tc>
        <w:tc>
          <w:tcPr>
            <w:tcW w:w="2501"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Konsultatif</w:t>
            </w:r>
          </w:p>
        </w:tc>
      </w:tr>
      <w:tr w:rsidR="00095267" w:rsidRPr="00D72785" w:rsidTr="00B049AC">
        <w:tc>
          <w:tcPr>
            <w:tcW w:w="2520"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Sedang</w:t>
            </w:r>
          </w:p>
        </w:tc>
        <w:tc>
          <w:tcPr>
            <w:tcW w:w="2719"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50%-75%</w:t>
            </w:r>
          </w:p>
        </w:tc>
        <w:tc>
          <w:tcPr>
            <w:tcW w:w="2501"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Partisipatif</w:t>
            </w:r>
          </w:p>
        </w:tc>
      </w:tr>
      <w:tr w:rsidR="00095267" w:rsidRPr="00D72785" w:rsidTr="00B049AC">
        <w:tc>
          <w:tcPr>
            <w:tcW w:w="2520"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Tinggi</w:t>
            </w:r>
          </w:p>
        </w:tc>
        <w:tc>
          <w:tcPr>
            <w:tcW w:w="2719" w:type="dxa"/>
          </w:tcPr>
          <w:p w:rsidR="00095267" w:rsidRPr="00D72785" w:rsidRDefault="00095267"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75%-100%</w:t>
            </w:r>
          </w:p>
        </w:tc>
        <w:tc>
          <w:tcPr>
            <w:tcW w:w="2501" w:type="dxa"/>
          </w:tcPr>
          <w:p w:rsidR="00095267" w:rsidRPr="00D72785" w:rsidRDefault="00CE7FA6" w:rsidP="00095267">
            <w:pPr>
              <w:spacing w:line="276" w:lineRule="auto"/>
              <w:jc w:val="center"/>
              <w:rPr>
                <w:rFonts w:ascii="Times New Roman" w:hAnsi="Times New Roman" w:cs="Times New Roman"/>
                <w:sz w:val="24"/>
                <w:szCs w:val="24"/>
              </w:rPr>
            </w:pPr>
            <w:r w:rsidRPr="00D72785">
              <w:rPr>
                <w:rFonts w:ascii="Times New Roman" w:hAnsi="Times New Roman" w:cs="Times New Roman"/>
                <w:sz w:val="24"/>
                <w:szCs w:val="24"/>
              </w:rPr>
              <w:t>D</w:t>
            </w:r>
            <w:r w:rsidR="00095267" w:rsidRPr="00D72785">
              <w:rPr>
                <w:rFonts w:ascii="Times New Roman" w:hAnsi="Times New Roman" w:cs="Times New Roman"/>
                <w:sz w:val="24"/>
                <w:szCs w:val="24"/>
              </w:rPr>
              <w:t>elegatif</w:t>
            </w:r>
          </w:p>
        </w:tc>
      </w:tr>
    </w:tbl>
    <w:p w:rsidR="00095267" w:rsidRPr="00D72785" w:rsidRDefault="00095267" w:rsidP="00095267">
      <w:pPr>
        <w:ind w:firstLine="90"/>
        <w:jc w:val="both"/>
        <w:rPr>
          <w:rFonts w:ascii="Times New Roman" w:hAnsi="Times New Roman" w:cs="Times New Roman"/>
          <w:sz w:val="24"/>
          <w:szCs w:val="24"/>
        </w:rPr>
      </w:pPr>
      <w:r w:rsidRPr="00D72785">
        <w:rPr>
          <w:rFonts w:ascii="Times New Roman" w:hAnsi="Times New Roman" w:cs="Times New Roman"/>
          <w:sz w:val="24"/>
          <w:szCs w:val="24"/>
        </w:rPr>
        <w:t xml:space="preserve">Sumber : geogle, (Abdul Halim 2002, 169) </w:t>
      </w:r>
    </w:p>
    <w:p w:rsidR="00095267" w:rsidRDefault="00095267" w:rsidP="00095267">
      <w:pPr>
        <w:pStyle w:val="ListParagraph"/>
        <w:ind w:left="567" w:hanging="567"/>
        <w:jc w:val="both"/>
        <w:rPr>
          <w:rFonts w:ascii="Times New Roman" w:hAnsi="Times New Roman" w:cs="Times New Roman"/>
          <w:b/>
          <w:sz w:val="24"/>
          <w:szCs w:val="24"/>
        </w:rPr>
      </w:pPr>
      <w:r>
        <w:rPr>
          <w:rFonts w:ascii="Times New Roman" w:hAnsi="Times New Roman" w:cs="Times New Roman"/>
          <w:b/>
          <w:sz w:val="24"/>
          <w:szCs w:val="24"/>
        </w:rPr>
        <w:t>Analisis Efektivitas Peneriman Daerah dari Dana Perimbangan</w:t>
      </w:r>
    </w:p>
    <w:p w:rsidR="00095267" w:rsidRDefault="00095267" w:rsidP="00095267">
      <w:pPr>
        <w:pStyle w:val="ListParagraph"/>
        <w:ind w:left="567" w:hanging="567"/>
        <w:jc w:val="both"/>
        <w:rPr>
          <w:rFonts w:ascii="Times New Roman" w:hAnsi="Times New Roman" w:cs="Times New Roman"/>
          <w:b/>
          <w:sz w:val="24"/>
          <w:szCs w:val="24"/>
        </w:rPr>
      </w:pPr>
    </w:p>
    <w:p w:rsidR="00095267" w:rsidRDefault="00095267" w:rsidP="00095267">
      <w:pPr>
        <w:pStyle w:val="ListParagraph"/>
        <w:ind w:left="0"/>
        <w:jc w:val="both"/>
        <w:rPr>
          <w:rFonts w:ascii="Times New Roman" w:hAnsi="Times New Roman" w:cs="Times New Roman"/>
          <w:sz w:val="24"/>
          <w:szCs w:val="24"/>
        </w:rPr>
      </w:pPr>
      <w:r>
        <w:rPr>
          <w:rFonts w:ascii="Times New Roman" w:hAnsi="Times New Roman" w:cs="Times New Roman"/>
          <w:sz w:val="24"/>
          <w:szCs w:val="24"/>
        </w:rPr>
        <w:t>D</w:t>
      </w:r>
      <w:r w:rsidRPr="006D4F10">
        <w:rPr>
          <w:rFonts w:ascii="Times New Roman" w:hAnsi="Times New Roman" w:cs="Times New Roman"/>
          <w:sz w:val="24"/>
          <w:szCs w:val="24"/>
        </w:rPr>
        <w:t>alam merealisasikan PAD yang direncanakan efektivitas menggambarkan realisasi dan target berdasarkan potensi daerah. pendekatan yang digunakan</w:t>
      </w:r>
      <w:r>
        <w:rPr>
          <w:rFonts w:ascii="Times New Roman" w:hAnsi="Times New Roman" w:cs="Times New Roman"/>
          <w:b/>
          <w:sz w:val="24"/>
          <w:szCs w:val="24"/>
        </w:rPr>
        <w:t xml:space="preserve"> </w:t>
      </w:r>
      <w:r>
        <w:rPr>
          <w:rFonts w:ascii="Times New Roman" w:hAnsi="Times New Roman" w:cs="Times New Roman"/>
          <w:sz w:val="24"/>
          <w:szCs w:val="24"/>
        </w:rPr>
        <w:t xml:space="preserve"> adalah pendekatan yang dikemukakan oleh Ulum MD (2009) maka rumusnya menjadi :</w:t>
      </w:r>
    </w:p>
    <w:p w:rsidR="00095267" w:rsidRDefault="00095267" w:rsidP="00095267">
      <w:pPr>
        <w:pStyle w:val="ListParagraph"/>
        <w:numPr>
          <w:ilvl w:val="0"/>
          <w:numId w:val="11"/>
        </w:num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3D8AC4A" wp14:editId="0A568766">
                <wp:simplePos x="0" y="0"/>
                <wp:positionH relativeFrom="column">
                  <wp:posOffset>477520</wp:posOffset>
                </wp:positionH>
                <wp:positionV relativeFrom="paragraph">
                  <wp:posOffset>302895</wp:posOffset>
                </wp:positionV>
                <wp:extent cx="3721100" cy="704850"/>
                <wp:effectExtent l="41275" t="41910" r="38100" b="4381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704850"/>
                        </a:xfrm>
                        <a:prstGeom prst="rect">
                          <a:avLst/>
                        </a:prstGeom>
                        <a:solidFill>
                          <a:srgbClr val="FFFFFF"/>
                        </a:solidFill>
                        <a:ln w="76200" cmpd="tri">
                          <a:solidFill>
                            <a:schemeClr val="tx1">
                              <a:lumMod val="100000"/>
                              <a:lumOff val="0"/>
                            </a:schemeClr>
                          </a:solidFill>
                          <a:miter lim="800000"/>
                          <a:headEnd/>
                          <a:tailEnd/>
                        </a:ln>
                      </wps:spPr>
                      <wps:txbx>
                        <w:txbxContent>
                          <w:p w:rsidR="00095267" w:rsidRDefault="00095267" w:rsidP="00095267">
                            <w:pPr>
                              <w:spacing w:after="0" w:line="240" w:lineRule="auto"/>
                            </w:pPr>
                            <w:r>
                              <w:t xml:space="preserve">                           Realisasi Dana Perimbangan</w:t>
                            </w:r>
                          </w:p>
                          <w:p w:rsidR="00095267" w:rsidRDefault="00095267" w:rsidP="00095267">
                            <w:pPr>
                              <w:spacing w:after="0" w:line="240" w:lineRule="auto"/>
                            </w:pPr>
                            <w:r>
                              <w:t>Efektivitas  =                                                           X 100%</w:t>
                            </w:r>
                          </w:p>
                          <w:p w:rsidR="00095267" w:rsidRDefault="00095267" w:rsidP="00095267">
                            <w:pPr>
                              <w:spacing w:line="240" w:lineRule="auto"/>
                            </w:pPr>
                            <w:r>
                              <w:t xml:space="preserve">                          Target Dana Perimbangan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37.6pt;margin-top:23.85pt;width:293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" strokecolor="black [3213]" strokeweight="6pt">
                <v:stroke linestyle="thickBetweenThin"/>
                <v:textbox>
                  <w:txbxContent>
                    <w:p w:rsidR="00095267" w:rsidRDefault="00095267" w:rsidP="00095267">
                      <w:pPr>
                        <w:spacing w:after="0" w:line="240" w:lineRule="auto"/>
                      </w:pPr>
                      <w:r>
                        <w:t xml:space="preserve">                           Realisasi Dana Perimbangan</w:t>
                      </w:r>
                    </w:p>
                    <w:p w:rsidR="00095267" w:rsidRDefault="00095267" w:rsidP="00095267">
                      <w:pPr>
                        <w:spacing w:after="0" w:line="240" w:lineRule="auto"/>
                      </w:pPr>
                      <w:r>
                        <w:t>Efektivitas  =                                                           X 100%</w:t>
                      </w:r>
                    </w:p>
                    <w:p w:rsidR="00095267" w:rsidRDefault="00095267" w:rsidP="00095267">
                      <w:pPr>
                        <w:spacing w:line="240" w:lineRule="auto"/>
                      </w:pPr>
                      <w:r>
                        <w:t xml:space="preserve">                          Target Dana Perimbangan</w:t>
                      </w:r>
                    </w:p>
                  </w:txbxContent>
                </v:textbox>
              </v:shape>
            </w:pict>
          </mc:Fallback>
        </mc:AlternateContent>
      </w:r>
      <w:r>
        <w:rPr>
          <w:rFonts w:ascii="Times New Roman" w:hAnsi="Times New Roman" w:cs="Times New Roman"/>
          <w:sz w:val="24"/>
          <w:szCs w:val="24"/>
        </w:rPr>
        <w:t>efektivitas penerimaan dan perimbangan</w:t>
      </w:r>
    </w:p>
    <w:p w:rsidR="00095267" w:rsidRDefault="00095267" w:rsidP="0009526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49518D7" wp14:editId="56E6C034">
                <wp:simplePos x="0" y="0"/>
                <wp:positionH relativeFrom="column">
                  <wp:posOffset>1405890</wp:posOffset>
                </wp:positionH>
                <wp:positionV relativeFrom="paragraph">
                  <wp:posOffset>287111</wp:posOffset>
                </wp:positionV>
                <wp:extent cx="1649730" cy="0"/>
                <wp:effectExtent l="0" t="0" r="2667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10.7pt;margin-top:22.6pt;width:129.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EA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"/>
            </w:pict>
          </mc:Fallback>
        </mc:AlternateContent>
      </w:r>
    </w:p>
    <w:p w:rsidR="00095267" w:rsidRDefault="00095267" w:rsidP="00095267">
      <w:pPr>
        <w:jc w:val="both"/>
        <w:rPr>
          <w:rFonts w:ascii="Times New Roman" w:hAnsi="Times New Roman" w:cs="Times New Roman"/>
          <w:sz w:val="14"/>
          <w:szCs w:val="24"/>
        </w:rPr>
      </w:pPr>
    </w:p>
    <w:p w:rsidR="00CE7FA6" w:rsidRPr="0059541A" w:rsidRDefault="00CE7FA6" w:rsidP="00095267">
      <w:pPr>
        <w:jc w:val="both"/>
        <w:rPr>
          <w:rFonts w:ascii="Times New Roman" w:hAnsi="Times New Roman" w:cs="Times New Roman"/>
          <w:sz w:val="14"/>
          <w:szCs w:val="24"/>
        </w:rPr>
      </w:pPr>
    </w:p>
    <w:p w:rsidR="00095267" w:rsidRPr="004F3633" w:rsidRDefault="00095267" w:rsidP="00095267">
      <w:pPr>
        <w:pStyle w:val="ListParagraph"/>
        <w:numPr>
          <w:ilvl w:val="0"/>
          <w:numId w:val="11"/>
        </w:num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6D686B65" wp14:editId="59ED0018">
                <wp:simplePos x="0" y="0"/>
                <wp:positionH relativeFrom="column">
                  <wp:posOffset>477520</wp:posOffset>
                </wp:positionH>
                <wp:positionV relativeFrom="paragraph">
                  <wp:posOffset>280035</wp:posOffset>
                </wp:positionV>
                <wp:extent cx="3721100" cy="704850"/>
                <wp:effectExtent l="41275" t="38735" r="38100" b="4699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704850"/>
                        </a:xfrm>
                        <a:prstGeom prst="rect">
                          <a:avLst/>
                        </a:prstGeom>
                        <a:solidFill>
                          <a:srgbClr val="FFFFFF"/>
                        </a:solidFill>
                        <a:ln w="76200" cmpd="tri">
                          <a:solidFill>
                            <a:schemeClr val="tx1">
                              <a:lumMod val="100000"/>
                              <a:lumOff val="0"/>
                            </a:schemeClr>
                          </a:solidFill>
                          <a:miter lim="800000"/>
                          <a:headEnd/>
                          <a:tailEnd/>
                        </a:ln>
                      </wps:spPr>
                      <wps:txbx>
                        <w:txbxContent>
                          <w:p w:rsidR="00095267" w:rsidRDefault="00095267" w:rsidP="00095267">
                            <w:pPr>
                              <w:spacing w:after="0" w:line="240" w:lineRule="auto"/>
                            </w:pPr>
                            <w:r>
                              <w:t xml:space="preserve">                           Realisasi Sub-sub Dana Perimbangan</w:t>
                            </w:r>
                          </w:p>
                          <w:p w:rsidR="00095267" w:rsidRDefault="00095267" w:rsidP="00095267">
                            <w:pPr>
                              <w:spacing w:after="0" w:line="240" w:lineRule="auto"/>
                            </w:pPr>
                            <w:r>
                              <w:t>Efektivitas  =                                                                         X 100%</w:t>
                            </w:r>
                          </w:p>
                          <w:p w:rsidR="00095267" w:rsidRDefault="00095267" w:rsidP="00095267">
                            <w:pPr>
                              <w:spacing w:line="240" w:lineRule="auto"/>
                            </w:pPr>
                            <w:r>
                              <w:t xml:space="preserve">                          Target</w:t>
                            </w:r>
                            <w:r w:rsidRPr="00DC4801">
                              <w:t xml:space="preserve"> </w:t>
                            </w:r>
                            <w:r>
                              <w:t xml:space="preserve">Sub-sub Dana Perimbangan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7.6pt;margin-top:22.05pt;width:293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" strokecolor="black [3213]" strokeweight="6pt">
                <v:stroke linestyle="thickBetweenThin"/>
                <v:textbox>
                  <w:txbxContent>
                    <w:p w:rsidR="00095267" w:rsidRDefault="00095267" w:rsidP="00095267">
                      <w:pPr>
                        <w:spacing w:after="0" w:line="240" w:lineRule="auto"/>
                      </w:pPr>
                      <w:r>
                        <w:t xml:space="preserve">                           Realisasi Sub-sub Dana Perimbangan</w:t>
                      </w:r>
                    </w:p>
                    <w:p w:rsidR="00095267" w:rsidRDefault="00095267" w:rsidP="00095267">
                      <w:pPr>
                        <w:spacing w:after="0" w:line="240" w:lineRule="auto"/>
                      </w:pPr>
                      <w:r>
                        <w:t>Efektivitas  =                                                                         X 100%</w:t>
                      </w:r>
                    </w:p>
                    <w:p w:rsidR="00095267" w:rsidRDefault="00095267" w:rsidP="00095267">
                      <w:pPr>
                        <w:spacing w:line="240" w:lineRule="auto"/>
                      </w:pPr>
                      <w:r>
                        <w:t xml:space="preserve">                          Target</w:t>
                      </w:r>
                      <w:r w:rsidRPr="00DC4801">
                        <w:t xml:space="preserve"> </w:t>
                      </w:r>
                      <w:r>
                        <w:t xml:space="preserve">Sub-sub Dana Perimbangan </w:t>
                      </w:r>
                    </w:p>
                  </w:txbxContent>
                </v:textbox>
              </v:shape>
            </w:pict>
          </mc:Fallback>
        </mc:AlternateContent>
      </w:r>
      <w:r>
        <w:rPr>
          <w:rFonts w:ascii="Times New Roman" w:hAnsi="Times New Roman" w:cs="Times New Roman"/>
          <w:sz w:val="24"/>
          <w:szCs w:val="24"/>
        </w:rPr>
        <w:t>Efektivitas Sub-sub Penerimaan Dana Perimbangan</w:t>
      </w:r>
    </w:p>
    <w:p w:rsidR="00095267" w:rsidRDefault="00095267" w:rsidP="00095267">
      <w:pPr>
        <w:pStyle w:val="ListParagraph"/>
        <w:jc w:val="both"/>
        <w:rPr>
          <w:rFonts w:ascii="Times New Roman" w:hAnsi="Times New Roman" w:cs="Times New Roman"/>
          <w:sz w:val="24"/>
          <w:szCs w:val="24"/>
        </w:rPr>
      </w:pPr>
    </w:p>
    <w:p w:rsidR="00CE7FA6" w:rsidRDefault="00CE7FA6" w:rsidP="00095267">
      <w:pPr>
        <w:pStyle w:val="ListParagraph"/>
        <w:ind w:left="567" w:hanging="567"/>
        <w:jc w:val="both"/>
        <w:rPr>
          <w:rFonts w:ascii="Times New Roman" w:hAnsi="Times New Roman" w:cs="Times New Roman"/>
          <w:sz w:val="24"/>
          <w:szCs w:val="24"/>
        </w:rPr>
      </w:pPr>
    </w:p>
    <w:p w:rsidR="00CE7FA6" w:rsidRDefault="00CE7FA6" w:rsidP="00095267">
      <w:pPr>
        <w:pStyle w:val="ListParagraph"/>
        <w:ind w:left="567" w:hanging="567"/>
        <w:jc w:val="both"/>
        <w:rPr>
          <w:rFonts w:ascii="Times New Roman" w:hAnsi="Times New Roman" w:cs="Times New Roman"/>
          <w:sz w:val="24"/>
          <w:szCs w:val="24"/>
        </w:rPr>
      </w:pPr>
    </w:p>
    <w:p w:rsidR="00095267" w:rsidRPr="00685B2C" w:rsidRDefault="00CE7FA6" w:rsidP="00095267">
      <w:pPr>
        <w:pStyle w:val="ListParagraph"/>
        <w:ind w:left="567" w:hanging="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EA47D3B" wp14:editId="4765133B">
                <wp:simplePos x="0" y="0"/>
                <wp:positionH relativeFrom="column">
                  <wp:posOffset>1364615</wp:posOffset>
                </wp:positionH>
                <wp:positionV relativeFrom="paragraph">
                  <wp:posOffset>222885</wp:posOffset>
                </wp:positionV>
                <wp:extent cx="2106930" cy="0"/>
                <wp:effectExtent l="0" t="0" r="2667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07.45pt;margin-top:17.55pt;width:165.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Se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wP+xmMKyCsUlsbJqRH9WqeNf3ukNJVR1TLY/TbyUByFjKSdynh4gxU2Q1fNIMYAgXi&#10;so6N7QMkrAEdIyenGyf86BGFj5MsnS0egD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"/>
            </w:pict>
          </mc:Fallback>
        </mc:AlternateContent>
      </w:r>
    </w:p>
    <w:p w:rsidR="00095267" w:rsidRPr="0059541A" w:rsidRDefault="00095267" w:rsidP="00095267">
      <w:pPr>
        <w:rPr>
          <w:rFonts w:ascii="Times New Roman" w:hAnsi="Times New Roman" w:cs="Times New Roman"/>
          <w:sz w:val="24"/>
          <w:szCs w:val="24"/>
        </w:rPr>
      </w:pPr>
      <w:r w:rsidRPr="0059541A">
        <w:rPr>
          <w:rFonts w:ascii="Times New Roman" w:hAnsi="Times New Roman" w:cs="Times New Roman"/>
          <w:sz w:val="24"/>
          <w:szCs w:val="24"/>
        </w:rPr>
        <w:t>kriteria efektivitas menurut kepmendagri No. 690.900-327 yang dikutif Yulia Anggara Sari (2009) adalah sebagai berikut :</w:t>
      </w:r>
    </w:p>
    <w:p w:rsidR="00095267" w:rsidRPr="0059541A" w:rsidRDefault="00095267" w:rsidP="00095267">
      <w:pPr>
        <w:pStyle w:val="ListParagraph"/>
        <w:numPr>
          <w:ilvl w:val="0"/>
          <w:numId w:val="12"/>
        </w:numPr>
        <w:rPr>
          <w:rFonts w:ascii="Times New Roman" w:hAnsi="Times New Roman" w:cs="Times New Roman"/>
          <w:sz w:val="24"/>
          <w:szCs w:val="24"/>
        </w:rPr>
      </w:pPr>
      <w:r w:rsidRPr="0059541A">
        <w:rPr>
          <w:rFonts w:ascii="Times New Roman" w:hAnsi="Times New Roman" w:cs="Times New Roman"/>
          <w:sz w:val="24"/>
          <w:szCs w:val="24"/>
        </w:rPr>
        <w:t xml:space="preserve">lebih dari 100% </w:t>
      </w:r>
      <w:r w:rsidRPr="0059541A">
        <w:rPr>
          <w:rFonts w:ascii="Times New Roman" w:hAnsi="Times New Roman" w:cs="Times New Roman"/>
          <w:sz w:val="24"/>
          <w:szCs w:val="24"/>
        </w:rPr>
        <w:tab/>
        <w:t>= sangat efektif</w:t>
      </w:r>
    </w:p>
    <w:p w:rsidR="00095267" w:rsidRPr="0059541A" w:rsidRDefault="00095267" w:rsidP="00095267">
      <w:pPr>
        <w:pStyle w:val="ListParagraph"/>
        <w:numPr>
          <w:ilvl w:val="0"/>
          <w:numId w:val="12"/>
        </w:numPr>
        <w:rPr>
          <w:rFonts w:ascii="Times New Roman" w:hAnsi="Times New Roman" w:cs="Times New Roman"/>
          <w:sz w:val="24"/>
          <w:szCs w:val="24"/>
        </w:rPr>
      </w:pPr>
      <w:r w:rsidRPr="0059541A">
        <w:rPr>
          <w:rFonts w:ascii="Times New Roman" w:hAnsi="Times New Roman" w:cs="Times New Roman"/>
          <w:sz w:val="24"/>
          <w:szCs w:val="24"/>
        </w:rPr>
        <w:t>90%-100%</w:t>
      </w:r>
      <w:r w:rsidRPr="0059541A">
        <w:rPr>
          <w:rFonts w:ascii="Times New Roman" w:hAnsi="Times New Roman" w:cs="Times New Roman"/>
          <w:sz w:val="24"/>
          <w:szCs w:val="24"/>
        </w:rPr>
        <w:tab/>
      </w:r>
      <w:r w:rsidRPr="0059541A">
        <w:rPr>
          <w:rFonts w:ascii="Times New Roman" w:hAnsi="Times New Roman" w:cs="Times New Roman"/>
          <w:sz w:val="24"/>
          <w:szCs w:val="24"/>
        </w:rPr>
        <w:tab/>
        <w:t>=</w:t>
      </w:r>
      <w:r>
        <w:rPr>
          <w:rFonts w:ascii="Times New Roman" w:hAnsi="Times New Roman" w:cs="Times New Roman"/>
          <w:sz w:val="24"/>
          <w:szCs w:val="24"/>
        </w:rPr>
        <w:t xml:space="preserve"> </w:t>
      </w:r>
      <w:r w:rsidRPr="0059541A">
        <w:rPr>
          <w:rFonts w:ascii="Times New Roman" w:hAnsi="Times New Roman" w:cs="Times New Roman"/>
          <w:sz w:val="24"/>
          <w:szCs w:val="24"/>
        </w:rPr>
        <w:t>efektif</w:t>
      </w:r>
    </w:p>
    <w:p w:rsidR="00095267" w:rsidRPr="0059541A" w:rsidRDefault="00095267" w:rsidP="00095267">
      <w:pPr>
        <w:pStyle w:val="ListParagraph"/>
        <w:numPr>
          <w:ilvl w:val="0"/>
          <w:numId w:val="12"/>
        </w:numPr>
        <w:rPr>
          <w:rFonts w:ascii="Times New Roman" w:hAnsi="Times New Roman" w:cs="Times New Roman"/>
          <w:sz w:val="24"/>
          <w:szCs w:val="24"/>
        </w:rPr>
      </w:pPr>
      <w:r w:rsidRPr="0059541A">
        <w:rPr>
          <w:rFonts w:ascii="Times New Roman" w:hAnsi="Times New Roman" w:cs="Times New Roman"/>
          <w:sz w:val="24"/>
          <w:szCs w:val="24"/>
        </w:rPr>
        <w:t>80%-90%</w:t>
      </w:r>
      <w:r w:rsidRPr="0059541A">
        <w:rPr>
          <w:rFonts w:ascii="Times New Roman" w:hAnsi="Times New Roman" w:cs="Times New Roman"/>
          <w:sz w:val="24"/>
          <w:szCs w:val="24"/>
        </w:rPr>
        <w:tab/>
      </w:r>
      <w:r w:rsidRPr="0059541A">
        <w:rPr>
          <w:rFonts w:ascii="Times New Roman" w:hAnsi="Times New Roman" w:cs="Times New Roman"/>
          <w:sz w:val="24"/>
          <w:szCs w:val="24"/>
        </w:rPr>
        <w:tab/>
        <w:t>= cukup efektif</w:t>
      </w:r>
    </w:p>
    <w:p w:rsidR="00095267" w:rsidRDefault="00095267" w:rsidP="00095267">
      <w:pPr>
        <w:rPr>
          <w:rFonts w:ascii="Times New Roman" w:hAnsi="Times New Roman" w:cs="Times New Roman"/>
          <w:b/>
          <w:sz w:val="24"/>
          <w:szCs w:val="24"/>
        </w:rPr>
      </w:pPr>
      <w:r>
        <w:rPr>
          <w:rFonts w:ascii="Times New Roman" w:hAnsi="Times New Roman" w:cs="Times New Roman"/>
          <w:b/>
          <w:sz w:val="24"/>
          <w:szCs w:val="24"/>
        </w:rPr>
        <w:t>Operasional Variabel</w:t>
      </w:r>
    </w:p>
    <w:p w:rsidR="00095267" w:rsidRDefault="00095267" w:rsidP="00144C99">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1.  Dana Alokasi Umum adalah penerimaan dari laporan realisasi penerimaan pendapatan daerah Kabupaten Sarolangun yang bersumber dari APBN dan dinyatakan dalam satuan rupiah untuk setiap tahun selama tahun 2006-2010.</w:t>
      </w:r>
    </w:p>
    <w:p w:rsidR="00095267" w:rsidRDefault="00095267" w:rsidP="00144C99">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2.  Dana Alokasi Khusus adalah penerimaan dari laporan realisasi penerimaan pendapatan daerah Kabupaten Sarolangun yang bersumber dari APBN dan dinyatakan dalam satuan rupiah untuk setiap tahun selama tahun 2006-2010</w:t>
      </w:r>
    </w:p>
    <w:p w:rsidR="00095267" w:rsidRPr="000B3829" w:rsidRDefault="00095267" w:rsidP="00144C99">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3. Dana perimbangan adalah penerimaan dari laporan realisasi penerimaan pendapatan daerah Kabupaten Sarolangun yang bersumber dari APBN dan dinyatakan dalam satuan rupiah untuk setiap tahun selama tahun 2006-2010 </w:t>
      </w:r>
    </w:p>
    <w:p w:rsidR="00144C99" w:rsidRDefault="00144C99" w:rsidP="00144C99">
      <w:pPr>
        <w:spacing w:after="0"/>
        <w:jc w:val="both"/>
        <w:rPr>
          <w:rFonts w:ascii="Times New Roman" w:hAnsi="Times New Roman" w:cs="Times New Roman"/>
          <w:b/>
          <w:sz w:val="24"/>
          <w:szCs w:val="24"/>
        </w:rPr>
      </w:pPr>
    </w:p>
    <w:p w:rsidR="00144C99" w:rsidRDefault="00092769" w:rsidP="00144C99">
      <w:pPr>
        <w:spacing w:after="0"/>
        <w:jc w:val="both"/>
        <w:rPr>
          <w:rFonts w:ascii="Times New Roman" w:hAnsi="Times New Roman" w:cs="Times New Roman"/>
          <w:b/>
          <w:sz w:val="24"/>
          <w:szCs w:val="24"/>
        </w:rPr>
      </w:pPr>
      <w:r w:rsidRPr="00092769">
        <w:rPr>
          <w:rFonts w:ascii="Times New Roman" w:hAnsi="Times New Roman" w:cs="Times New Roman"/>
          <w:b/>
          <w:sz w:val="24"/>
          <w:szCs w:val="24"/>
        </w:rPr>
        <w:t>HASIL</w:t>
      </w:r>
      <w:r>
        <w:rPr>
          <w:rFonts w:ascii="Times New Roman" w:hAnsi="Times New Roman" w:cs="Times New Roman"/>
          <w:b/>
          <w:sz w:val="24"/>
          <w:szCs w:val="24"/>
        </w:rPr>
        <w:t xml:space="preserve"> PENELITIAN</w:t>
      </w:r>
    </w:p>
    <w:p w:rsidR="00144C99" w:rsidRPr="00144C99" w:rsidRDefault="00144C99" w:rsidP="00144C99">
      <w:pPr>
        <w:spacing w:after="0"/>
        <w:jc w:val="both"/>
        <w:rPr>
          <w:rFonts w:ascii="Times New Roman" w:hAnsi="Times New Roman" w:cs="Times New Roman"/>
          <w:b/>
          <w:sz w:val="8"/>
          <w:szCs w:val="24"/>
        </w:rPr>
      </w:pPr>
    </w:p>
    <w:p w:rsidR="00092769" w:rsidRDefault="00092769" w:rsidP="00144C99">
      <w:pPr>
        <w:spacing w:after="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Penerimaan dan perimbangan di Kabupaten Sarolangun dari tahun 2006 sampai 2010 memilki rata-rata positif atau dari sebesar Rp. </w:t>
      </w:r>
      <w:r w:rsidRPr="003D2B4A">
        <w:rPr>
          <w:rFonts w:ascii="Times New Roman" w:eastAsia="Times New Roman" w:hAnsi="Times New Roman" w:cs="Times New Roman"/>
          <w:color w:val="000000"/>
          <w:sz w:val="24"/>
          <w:szCs w:val="24"/>
          <w:lang w:eastAsia="id-ID"/>
        </w:rPr>
        <w:t>325.273.265.048,30</w:t>
      </w:r>
      <w:r>
        <w:rPr>
          <w:rFonts w:ascii="Times New Roman" w:eastAsia="Times New Roman" w:hAnsi="Times New Roman" w:cs="Times New Roman"/>
          <w:color w:val="000000"/>
          <w:sz w:val="24"/>
          <w:szCs w:val="24"/>
          <w:lang w:eastAsia="id-ID"/>
        </w:rPr>
        <w:t xml:space="preserve"> meningkat menjadi sebesar Rp. </w:t>
      </w:r>
      <w:r w:rsidRPr="003D2B4A">
        <w:rPr>
          <w:rFonts w:ascii="Times New Roman" w:eastAsia="Times New Roman" w:hAnsi="Times New Roman" w:cs="Times New Roman"/>
          <w:color w:val="000000"/>
          <w:sz w:val="24"/>
          <w:szCs w:val="24"/>
          <w:lang w:eastAsia="id-ID"/>
        </w:rPr>
        <w:t>456.498.041.886,00</w:t>
      </w:r>
      <w:r>
        <w:rPr>
          <w:rFonts w:ascii="Times New Roman" w:eastAsia="Times New Roman" w:hAnsi="Times New Roman" w:cs="Times New Roman"/>
          <w:color w:val="000000"/>
          <w:sz w:val="24"/>
          <w:szCs w:val="24"/>
          <w:lang w:eastAsia="id-ID"/>
        </w:rPr>
        <w:t xml:space="preserve"> pada tahun 2009. pada tahun 2010 penerimaan dana perimbangan mengalami perkembangan negatif dan yang rendah yaitu sebesar 39,97% dari sebesar Rp.  </w:t>
      </w:r>
      <w:r w:rsidRPr="003D2B4A">
        <w:rPr>
          <w:rFonts w:ascii="Times New Roman" w:eastAsia="Times New Roman" w:hAnsi="Times New Roman" w:cs="Times New Roman"/>
          <w:color w:val="000000"/>
          <w:sz w:val="24"/>
          <w:szCs w:val="24"/>
          <w:lang w:eastAsia="id-ID"/>
        </w:rPr>
        <w:t>456.498.041.886,00</w:t>
      </w:r>
      <w:r>
        <w:rPr>
          <w:rFonts w:ascii="Times New Roman" w:eastAsia="Times New Roman" w:hAnsi="Times New Roman" w:cs="Times New Roman"/>
          <w:color w:val="000000"/>
          <w:sz w:val="24"/>
          <w:szCs w:val="24"/>
          <w:lang w:eastAsia="id-ID"/>
        </w:rPr>
        <w:t xml:space="preserve">. </w:t>
      </w:r>
    </w:p>
    <w:p w:rsidR="00092769" w:rsidRPr="00F359F8" w:rsidRDefault="00092769" w:rsidP="00092769">
      <w:pPr>
        <w:spacing w:after="0" w:line="240" w:lineRule="auto"/>
        <w:ind w:firstLine="720"/>
        <w:jc w:val="both"/>
        <w:rPr>
          <w:rFonts w:ascii="Times New Roman" w:eastAsia="Times New Roman" w:hAnsi="Times New Roman" w:cs="Times New Roman"/>
          <w:color w:val="000000"/>
          <w:sz w:val="2"/>
          <w:szCs w:val="24"/>
          <w:lang w:eastAsia="id-ID"/>
        </w:rPr>
      </w:pPr>
    </w:p>
    <w:p w:rsidR="00144C99" w:rsidRPr="00144C99" w:rsidRDefault="00144C99" w:rsidP="00144C99">
      <w:pPr>
        <w:spacing w:after="0" w:line="240" w:lineRule="auto"/>
        <w:jc w:val="both"/>
        <w:rPr>
          <w:rFonts w:ascii="Times New Roman" w:eastAsia="Times New Roman" w:hAnsi="Times New Roman" w:cs="Times New Roman"/>
          <w:color w:val="000000"/>
          <w:sz w:val="12"/>
          <w:szCs w:val="24"/>
          <w:lang w:eastAsia="id-ID"/>
        </w:rPr>
      </w:pPr>
    </w:p>
    <w:p w:rsidR="00092769" w:rsidRDefault="00092769" w:rsidP="00144C99">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Pada tahun 2007 mengalami peningkatan sebesar </w:t>
      </w:r>
      <w:r w:rsidRPr="003D2B4A">
        <w:rPr>
          <w:rFonts w:ascii="Times New Roman" w:eastAsia="Times New Roman" w:hAnsi="Times New Roman" w:cs="Times New Roman"/>
          <w:color w:val="000000"/>
          <w:sz w:val="24"/>
          <w:szCs w:val="24"/>
          <w:lang w:eastAsia="id-ID"/>
        </w:rPr>
        <w:t>13.61</w:t>
      </w:r>
      <w:r>
        <w:rPr>
          <w:rFonts w:ascii="Times New Roman" w:eastAsia="Times New Roman" w:hAnsi="Times New Roman" w:cs="Times New Roman"/>
          <w:color w:val="000000"/>
          <w:sz w:val="24"/>
          <w:szCs w:val="24"/>
          <w:lang w:eastAsia="id-ID"/>
        </w:rPr>
        <w:t xml:space="preserve">% atau menjadi sebesar </w:t>
      </w:r>
      <w:r w:rsidRPr="003D2B4A">
        <w:rPr>
          <w:rFonts w:ascii="Times New Roman" w:eastAsia="Times New Roman" w:hAnsi="Times New Roman" w:cs="Times New Roman"/>
          <w:color w:val="000000"/>
          <w:sz w:val="24"/>
          <w:szCs w:val="24"/>
          <w:lang w:eastAsia="id-ID"/>
        </w:rPr>
        <w:t>369.559.780.461,00</w:t>
      </w:r>
      <w:r>
        <w:rPr>
          <w:rFonts w:ascii="Times New Roman" w:eastAsia="Times New Roman" w:hAnsi="Times New Roman" w:cs="Times New Roman"/>
          <w:color w:val="000000"/>
          <w:sz w:val="24"/>
          <w:szCs w:val="24"/>
          <w:lang w:eastAsia="id-ID"/>
        </w:rPr>
        <w:t xml:space="preserve"> dibanding pada tahun sebelumnya yaitu pada tahun 2006.  pada tahun 2008 mengalami peningkatan sebesar Rp. </w:t>
      </w:r>
      <w:r w:rsidRPr="003D2B4A">
        <w:rPr>
          <w:rFonts w:ascii="Times New Roman" w:eastAsia="Times New Roman" w:hAnsi="Times New Roman" w:cs="Times New Roman"/>
          <w:color w:val="000000"/>
          <w:sz w:val="24"/>
          <w:szCs w:val="24"/>
          <w:lang w:eastAsia="id-ID"/>
        </w:rPr>
        <w:t>387.496.515.684,00</w:t>
      </w:r>
      <w:r>
        <w:rPr>
          <w:rFonts w:ascii="Times New Roman" w:eastAsia="Times New Roman" w:hAnsi="Times New Roman" w:cs="Times New Roman"/>
          <w:color w:val="000000"/>
          <w:sz w:val="24"/>
          <w:szCs w:val="24"/>
          <w:lang w:eastAsia="id-ID"/>
        </w:rPr>
        <w:t xml:space="preserve">  atau berkembangnya sebesar 4.85% dibanding pada tah</w:t>
      </w:r>
      <w:r w:rsidR="00144C99">
        <w:rPr>
          <w:rFonts w:ascii="Times New Roman" w:eastAsia="Times New Roman" w:hAnsi="Times New Roman" w:cs="Times New Roman"/>
          <w:color w:val="000000"/>
          <w:sz w:val="24"/>
          <w:szCs w:val="24"/>
          <w:lang w:eastAsia="id-ID"/>
        </w:rPr>
        <w:t>un sebelumnya pada tahun 2007. P</w:t>
      </w:r>
      <w:r>
        <w:rPr>
          <w:rFonts w:ascii="Times New Roman" w:eastAsia="Times New Roman" w:hAnsi="Times New Roman" w:cs="Times New Roman"/>
          <w:color w:val="000000"/>
          <w:sz w:val="24"/>
          <w:szCs w:val="24"/>
          <w:lang w:eastAsia="id-ID"/>
        </w:rPr>
        <w:t xml:space="preserve">ada tahun 2009 merupakan perkembangan yang paling tinggi peningkatnnya menjadi sebesasar Rp. </w:t>
      </w:r>
      <w:r w:rsidRPr="003D2B4A">
        <w:rPr>
          <w:rFonts w:ascii="Times New Roman" w:eastAsia="Times New Roman" w:hAnsi="Times New Roman" w:cs="Times New Roman"/>
          <w:color w:val="000000"/>
          <w:sz w:val="24"/>
          <w:szCs w:val="24"/>
          <w:lang w:eastAsia="id-ID"/>
        </w:rPr>
        <w:t>456.498.041.886,00</w:t>
      </w:r>
      <w:r>
        <w:rPr>
          <w:rFonts w:ascii="Times New Roman" w:eastAsia="Times New Roman" w:hAnsi="Times New Roman" w:cs="Times New Roman"/>
          <w:color w:val="000000"/>
          <w:sz w:val="24"/>
          <w:szCs w:val="24"/>
          <w:lang w:eastAsia="id-ID"/>
        </w:rPr>
        <w:t xml:space="preserve"> atau berkembangnya sebesar 17.80% dibanding pada tahun 2008. perkembangan dari tahun 2006 hanya ada satu perkembangan yang negatif yaitu pada tahun 2010, sedangkan pada tahun 2006,2007,2008 dan 2009 perkembangannya positif. berdasarkan penghitungan  tersebut dapat dilihat bahwa realisasi penerimaan dana perimbangan Kabupaten </w:t>
      </w:r>
      <w:r>
        <w:rPr>
          <w:rFonts w:ascii="Times New Roman" w:eastAsia="Times New Roman" w:hAnsi="Times New Roman" w:cs="Times New Roman"/>
          <w:color w:val="000000"/>
          <w:sz w:val="24"/>
          <w:szCs w:val="24"/>
          <w:lang w:eastAsia="id-ID"/>
        </w:rPr>
        <w:lastRenderedPageBreak/>
        <w:t>Sarolangun sudah baik. untuk melihat perkembangan realisasi penerimaan dana perimbangan di Kabupaten Sarolangun</w:t>
      </w:r>
      <w:r>
        <w:rPr>
          <w:rFonts w:ascii="Times New Roman" w:eastAsia="Times New Roman" w:hAnsi="Times New Roman" w:cs="Times New Roman"/>
          <w:color w:val="000000"/>
          <w:sz w:val="24"/>
          <w:szCs w:val="24"/>
          <w:lang w:eastAsia="id-ID"/>
        </w:rPr>
        <w:t>.</w:t>
      </w:r>
    </w:p>
    <w:p w:rsidR="00092769" w:rsidRDefault="00092769" w:rsidP="00092769">
      <w:pPr>
        <w:spacing w:after="0"/>
        <w:ind w:firstLine="720"/>
        <w:rPr>
          <w:rFonts w:ascii="Times New Roman" w:eastAsia="Times New Roman" w:hAnsi="Times New Roman" w:cs="Times New Roman"/>
          <w:color w:val="000000"/>
          <w:sz w:val="24"/>
          <w:szCs w:val="24"/>
          <w:lang w:eastAsia="id-ID"/>
        </w:rPr>
      </w:pPr>
    </w:p>
    <w:p w:rsidR="00092769" w:rsidRPr="00092769" w:rsidRDefault="00092769" w:rsidP="00092769">
      <w:pPr>
        <w:spacing w:after="0"/>
        <w:rPr>
          <w:rFonts w:ascii="Times New Roman" w:eastAsia="Times New Roman" w:hAnsi="Times New Roman" w:cs="Times New Roman"/>
          <w:color w:val="000000"/>
          <w:sz w:val="24"/>
          <w:szCs w:val="24"/>
          <w:lang w:eastAsia="id-ID"/>
        </w:rPr>
      </w:pPr>
      <w:r w:rsidRPr="00092769">
        <w:rPr>
          <w:rFonts w:ascii="Times New Roman" w:eastAsia="Times New Roman" w:hAnsi="Times New Roman" w:cs="Times New Roman"/>
          <w:color w:val="000000"/>
          <w:sz w:val="24"/>
          <w:szCs w:val="24"/>
          <w:lang w:eastAsia="id-ID"/>
        </w:rPr>
        <w:t>Perkembangan penerimaan Dana Perimbangan</w:t>
      </w:r>
    </w:p>
    <w:p w:rsidR="00092769" w:rsidRPr="00092769" w:rsidRDefault="00092769" w:rsidP="00092769">
      <w:pPr>
        <w:spacing w:after="0"/>
        <w:rPr>
          <w:rFonts w:ascii="Times New Roman" w:eastAsia="Times New Roman" w:hAnsi="Times New Roman" w:cs="Times New Roman"/>
          <w:color w:val="000000"/>
          <w:sz w:val="24"/>
          <w:szCs w:val="24"/>
          <w:lang w:eastAsia="id-ID"/>
        </w:rPr>
      </w:pPr>
      <w:r w:rsidRPr="00092769">
        <w:rPr>
          <w:rFonts w:ascii="Times New Roman" w:eastAsia="Times New Roman" w:hAnsi="Times New Roman" w:cs="Times New Roman"/>
          <w:color w:val="000000"/>
          <w:sz w:val="24"/>
          <w:szCs w:val="24"/>
          <w:lang w:eastAsia="id-ID"/>
        </w:rPr>
        <w:t>Kabupaten Sarolangun Tahun 2006-2010</w:t>
      </w:r>
    </w:p>
    <w:p w:rsidR="00092769" w:rsidRPr="002B56CA" w:rsidRDefault="00092769" w:rsidP="00092769">
      <w:pPr>
        <w:spacing w:after="0"/>
        <w:ind w:firstLine="720"/>
        <w:jc w:val="center"/>
        <w:rPr>
          <w:rFonts w:ascii="Times New Roman" w:eastAsia="Times New Roman" w:hAnsi="Times New Roman" w:cs="Times New Roman"/>
          <w:b/>
          <w:color w:val="000000"/>
          <w:sz w:val="24"/>
          <w:szCs w:val="24"/>
          <w:lang w:eastAsia="id-ID"/>
        </w:rPr>
      </w:pPr>
    </w:p>
    <w:tbl>
      <w:tblPr>
        <w:tblW w:w="7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3686"/>
        <w:gridCol w:w="1986"/>
      </w:tblGrid>
      <w:tr w:rsidR="00092769" w:rsidRPr="003D2B4A" w:rsidTr="00B049AC">
        <w:trPr>
          <w:trHeight w:val="841"/>
          <w:jc w:val="center"/>
        </w:trPr>
        <w:tc>
          <w:tcPr>
            <w:tcW w:w="1739" w:type="dxa"/>
            <w:shd w:val="clear" w:color="auto" w:fill="auto"/>
            <w:vAlign w:val="center"/>
            <w:hideMark/>
          </w:tcPr>
          <w:p w:rsidR="00092769" w:rsidRPr="003D2B4A" w:rsidRDefault="00092769" w:rsidP="00B049AC">
            <w:pPr>
              <w:spacing w:after="0" w:line="240" w:lineRule="auto"/>
              <w:jc w:val="center"/>
              <w:rPr>
                <w:rFonts w:ascii="Times New Roman" w:eastAsia="Times New Roman" w:hAnsi="Times New Roman" w:cs="Times New Roman"/>
                <w:b/>
                <w:bCs/>
                <w:color w:val="000000"/>
                <w:sz w:val="24"/>
                <w:szCs w:val="24"/>
                <w:lang w:eastAsia="id-ID"/>
              </w:rPr>
            </w:pPr>
            <w:r w:rsidRPr="003D2B4A">
              <w:rPr>
                <w:rFonts w:ascii="Times New Roman" w:eastAsia="Times New Roman" w:hAnsi="Times New Roman" w:cs="Times New Roman"/>
                <w:b/>
                <w:bCs/>
                <w:color w:val="000000"/>
                <w:sz w:val="24"/>
                <w:szCs w:val="24"/>
                <w:lang w:eastAsia="id-ID"/>
              </w:rPr>
              <w:t>Tahun</w:t>
            </w:r>
          </w:p>
          <w:p w:rsidR="00092769" w:rsidRPr="003D2B4A" w:rsidRDefault="00092769" w:rsidP="00B049AC">
            <w:pPr>
              <w:spacing w:after="0" w:line="240" w:lineRule="auto"/>
              <w:jc w:val="center"/>
              <w:rPr>
                <w:rFonts w:ascii="Times New Roman" w:eastAsia="Times New Roman" w:hAnsi="Times New Roman" w:cs="Times New Roman"/>
                <w:b/>
                <w:bCs/>
                <w:color w:val="000000"/>
                <w:sz w:val="24"/>
                <w:szCs w:val="24"/>
                <w:lang w:eastAsia="id-ID"/>
              </w:rPr>
            </w:pPr>
            <w:r w:rsidRPr="003D2B4A">
              <w:rPr>
                <w:rFonts w:ascii="Times New Roman" w:eastAsia="Times New Roman" w:hAnsi="Times New Roman" w:cs="Times New Roman"/>
                <w:b/>
                <w:bCs/>
                <w:color w:val="000000"/>
                <w:sz w:val="24"/>
                <w:szCs w:val="24"/>
                <w:lang w:eastAsia="id-ID"/>
              </w:rPr>
              <w:t>Anggaran</w:t>
            </w:r>
          </w:p>
        </w:tc>
        <w:tc>
          <w:tcPr>
            <w:tcW w:w="3686" w:type="dxa"/>
            <w:shd w:val="clear" w:color="auto" w:fill="auto"/>
            <w:vAlign w:val="center"/>
            <w:hideMark/>
          </w:tcPr>
          <w:p w:rsidR="00092769" w:rsidRPr="003D2B4A" w:rsidRDefault="00092769" w:rsidP="00B049AC">
            <w:pPr>
              <w:spacing w:after="0" w:line="240" w:lineRule="auto"/>
              <w:jc w:val="center"/>
              <w:rPr>
                <w:rFonts w:ascii="Times New Roman" w:eastAsia="Times New Roman" w:hAnsi="Times New Roman" w:cs="Times New Roman"/>
                <w:b/>
                <w:bCs/>
                <w:color w:val="000000"/>
                <w:sz w:val="24"/>
                <w:szCs w:val="24"/>
                <w:lang w:eastAsia="id-ID"/>
              </w:rPr>
            </w:pPr>
            <w:r w:rsidRPr="003D2B4A">
              <w:rPr>
                <w:rFonts w:ascii="Times New Roman" w:eastAsia="Times New Roman" w:hAnsi="Times New Roman" w:cs="Times New Roman"/>
                <w:b/>
                <w:bCs/>
                <w:color w:val="000000"/>
                <w:sz w:val="24"/>
                <w:szCs w:val="24"/>
                <w:lang w:eastAsia="id-ID"/>
              </w:rPr>
              <w:t>Realisasi Dana Perimbangan Daerah (RP)</w:t>
            </w:r>
          </w:p>
        </w:tc>
        <w:tc>
          <w:tcPr>
            <w:tcW w:w="1986" w:type="dxa"/>
            <w:shd w:val="clear" w:color="auto" w:fill="auto"/>
            <w:vAlign w:val="center"/>
            <w:hideMark/>
          </w:tcPr>
          <w:p w:rsidR="00092769" w:rsidRPr="003D2B4A" w:rsidRDefault="00092769" w:rsidP="00B049AC">
            <w:pPr>
              <w:spacing w:after="0" w:line="240" w:lineRule="auto"/>
              <w:jc w:val="center"/>
              <w:rPr>
                <w:rFonts w:ascii="Times New Roman" w:eastAsia="Times New Roman" w:hAnsi="Times New Roman" w:cs="Times New Roman"/>
                <w:b/>
                <w:bCs/>
                <w:color w:val="000000"/>
                <w:sz w:val="24"/>
                <w:szCs w:val="24"/>
                <w:lang w:eastAsia="id-ID"/>
              </w:rPr>
            </w:pPr>
            <w:r w:rsidRPr="003D2B4A">
              <w:rPr>
                <w:rFonts w:ascii="Times New Roman" w:eastAsia="Times New Roman" w:hAnsi="Times New Roman" w:cs="Times New Roman"/>
                <w:b/>
                <w:bCs/>
                <w:color w:val="000000"/>
                <w:sz w:val="24"/>
                <w:szCs w:val="24"/>
                <w:lang w:eastAsia="id-ID"/>
              </w:rPr>
              <w:t>Perkembangan</w:t>
            </w:r>
          </w:p>
          <w:p w:rsidR="00092769" w:rsidRPr="003D2B4A" w:rsidRDefault="00092769" w:rsidP="00B049AC">
            <w:pPr>
              <w:spacing w:after="0" w:line="240" w:lineRule="auto"/>
              <w:jc w:val="center"/>
              <w:rPr>
                <w:rFonts w:ascii="Times New Roman" w:eastAsia="Times New Roman" w:hAnsi="Times New Roman" w:cs="Times New Roman"/>
                <w:b/>
                <w:bCs/>
                <w:color w:val="000000"/>
                <w:sz w:val="24"/>
                <w:szCs w:val="24"/>
                <w:lang w:eastAsia="id-ID"/>
              </w:rPr>
            </w:pPr>
            <w:r w:rsidRPr="003D2B4A">
              <w:rPr>
                <w:rFonts w:ascii="Times New Roman" w:eastAsia="Times New Roman" w:hAnsi="Times New Roman" w:cs="Times New Roman"/>
                <w:b/>
                <w:bCs/>
                <w:color w:val="000000"/>
                <w:sz w:val="24"/>
                <w:szCs w:val="24"/>
                <w:lang w:eastAsia="id-ID"/>
              </w:rPr>
              <w:t>(%)</w:t>
            </w:r>
          </w:p>
        </w:tc>
      </w:tr>
      <w:tr w:rsidR="00092769" w:rsidRPr="003D2B4A" w:rsidTr="00B049AC">
        <w:trPr>
          <w:trHeight w:val="330"/>
          <w:jc w:val="center"/>
        </w:trPr>
        <w:tc>
          <w:tcPr>
            <w:tcW w:w="1739"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2006</w:t>
            </w:r>
          </w:p>
        </w:tc>
        <w:tc>
          <w:tcPr>
            <w:tcW w:w="3686"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325.273.265.048,30</w:t>
            </w:r>
          </w:p>
        </w:tc>
        <w:tc>
          <w:tcPr>
            <w:tcW w:w="1986"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p>
        </w:tc>
      </w:tr>
      <w:tr w:rsidR="00092769" w:rsidRPr="003D2B4A" w:rsidTr="00B049AC">
        <w:trPr>
          <w:trHeight w:val="330"/>
          <w:jc w:val="center"/>
        </w:trPr>
        <w:tc>
          <w:tcPr>
            <w:tcW w:w="1739"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2007</w:t>
            </w:r>
          </w:p>
        </w:tc>
        <w:tc>
          <w:tcPr>
            <w:tcW w:w="3686"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369.559.780.461,00</w:t>
            </w:r>
          </w:p>
        </w:tc>
        <w:tc>
          <w:tcPr>
            <w:tcW w:w="1986"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13.61</w:t>
            </w:r>
          </w:p>
        </w:tc>
      </w:tr>
      <w:tr w:rsidR="00092769" w:rsidRPr="003D2B4A" w:rsidTr="00B049AC">
        <w:trPr>
          <w:trHeight w:val="330"/>
          <w:jc w:val="center"/>
        </w:trPr>
        <w:tc>
          <w:tcPr>
            <w:tcW w:w="1739"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2008</w:t>
            </w:r>
          </w:p>
        </w:tc>
        <w:tc>
          <w:tcPr>
            <w:tcW w:w="3686"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387.496.515.684,00</w:t>
            </w:r>
          </w:p>
        </w:tc>
        <w:tc>
          <w:tcPr>
            <w:tcW w:w="1986"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4.85</w:t>
            </w:r>
          </w:p>
        </w:tc>
      </w:tr>
      <w:tr w:rsidR="00092769" w:rsidRPr="003D2B4A" w:rsidTr="00B049AC">
        <w:trPr>
          <w:trHeight w:val="330"/>
          <w:jc w:val="center"/>
        </w:trPr>
        <w:tc>
          <w:tcPr>
            <w:tcW w:w="1739"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2009</w:t>
            </w:r>
          </w:p>
        </w:tc>
        <w:tc>
          <w:tcPr>
            <w:tcW w:w="3686"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456.498.041.886,00</w:t>
            </w:r>
          </w:p>
        </w:tc>
        <w:tc>
          <w:tcPr>
            <w:tcW w:w="1986"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17.80</w:t>
            </w:r>
          </w:p>
        </w:tc>
      </w:tr>
      <w:tr w:rsidR="00092769" w:rsidRPr="003D2B4A" w:rsidTr="00B049AC">
        <w:trPr>
          <w:trHeight w:val="334"/>
          <w:jc w:val="center"/>
        </w:trPr>
        <w:tc>
          <w:tcPr>
            <w:tcW w:w="1739"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sidRPr="003D2B4A">
              <w:rPr>
                <w:rFonts w:ascii="Times New Roman" w:eastAsia="Times New Roman" w:hAnsi="Times New Roman" w:cs="Times New Roman"/>
                <w:color w:val="000000"/>
                <w:sz w:val="24"/>
                <w:szCs w:val="24"/>
                <w:lang w:eastAsia="id-ID"/>
              </w:rPr>
              <w:t>2010</w:t>
            </w:r>
          </w:p>
        </w:tc>
        <w:tc>
          <w:tcPr>
            <w:tcW w:w="3686" w:type="dxa"/>
            <w:shd w:val="clear" w:color="auto" w:fill="auto"/>
            <w:vAlign w:val="center"/>
            <w:hideMark/>
          </w:tcPr>
          <w:p w:rsidR="00092769" w:rsidRPr="003D2B4A" w:rsidRDefault="00092769" w:rsidP="00B049AC">
            <w:pPr>
              <w:jc w:val="center"/>
              <w:rPr>
                <w:rFonts w:ascii="Times New Roman" w:hAnsi="Times New Roman" w:cs="Times New Roman"/>
                <w:color w:val="000000"/>
                <w:sz w:val="24"/>
                <w:szCs w:val="24"/>
              </w:rPr>
            </w:pPr>
            <w:r w:rsidRPr="009D331C">
              <w:rPr>
                <w:rFonts w:ascii="Times New Roman" w:hAnsi="Times New Roman" w:cs="Times New Roman"/>
                <w:color w:val="000000"/>
                <w:sz w:val="24"/>
                <w:szCs w:val="24"/>
              </w:rPr>
              <w:t>274.000.662.489,00</w:t>
            </w:r>
          </w:p>
        </w:tc>
        <w:tc>
          <w:tcPr>
            <w:tcW w:w="1986"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-39.</w:t>
            </w:r>
            <w:r w:rsidRPr="003D2B4A">
              <w:rPr>
                <w:rFonts w:ascii="Times New Roman" w:eastAsia="Times New Roman" w:hAnsi="Times New Roman" w:cs="Times New Roman"/>
                <w:color w:val="000000"/>
                <w:sz w:val="24"/>
                <w:szCs w:val="24"/>
                <w:lang w:eastAsia="id-ID"/>
              </w:rPr>
              <w:t>97</w:t>
            </w:r>
          </w:p>
        </w:tc>
      </w:tr>
      <w:tr w:rsidR="00092769" w:rsidRPr="003D2B4A" w:rsidTr="00B049AC">
        <w:trPr>
          <w:trHeight w:val="330"/>
          <w:jc w:val="center"/>
        </w:trPr>
        <w:tc>
          <w:tcPr>
            <w:tcW w:w="5425" w:type="dxa"/>
            <w:gridSpan w:val="2"/>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b/>
                <w:bCs/>
                <w:color w:val="000000"/>
                <w:sz w:val="24"/>
                <w:szCs w:val="24"/>
                <w:lang w:eastAsia="id-ID"/>
              </w:rPr>
            </w:pPr>
            <w:r w:rsidRPr="003D2B4A">
              <w:rPr>
                <w:rFonts w:ascii="Times New Roman" w:eastAsia="Times New Roman" w:hAnsi="Times New Roman" w:cs="Times New Roman"/>
                <w:b/>
                <w:bCs/>
                <w:color w:val="000000"/>
                <w:sz w:val="24"/>
                <w:szCs w:val="24"/>
                <w:lang w:eastAsia="id-ID"/>
              </w:rPr>
              <w:t>Rata-rata</w:t>
            </w:r>
          </w:p>
        </w:tc>
        <w:tc>
          <w:tcPr>
            <w:tcW w:w="1986" w:type="dxa"/>
            <w:shd w:val="clear" w:color="auto" w:fill="auto"/>
            <w:vAlign w:val="center"/>
            <w:hideMark/>
          </w:tcPr>
          <w:p w:rsidR="00092769" w:rsidRPr="003D2B4A" w:rsidRDefault="00092769" w:rsidP="00B049AC">
            <w:pPr>
              <w:spacing w:after="0"/>
              <w:jc w:val="center"/>
              <w:rPr>
                <w:rFonts w:ascii="Times New Roman" w:eastAsia="Times New Roman" w:hAnsi="Times New Roman" w:cs="Times New Roman"/>
                <w:b/>
                <w:color w:val="000000"/>
                <w:sz w:val="24"/>
                <w:szCs w:val="24"/>
                <w:lang w:eastAsia="id-ID"/>
              </w:rPr>
            </w:pPr>
            <w:r w:rsidRPr="003D2B4A">
              <w:rPr>
                <w:rFonts w:ascii="Times New Roman" w:eastAsia="Times New Roman" w:hAnsi="Times New Roman" w:cs="Times New Roman"/>
                <w:b/>
                <w:color w:val="000000"/>
                <w:sz w:val="24"/>
                <w:szCs w:val="24"/>
                <w:lang w:eastAsia="id-ID"/>
              </w:rPr>
              <w:t>-3</w:t>
            </w:r>
            <w:r>
              <w:rPr>
                <w:rFonts w:ascii="Times New Roman" w:eastAsia="Times New Roman" w:hAnsi="Times New Roman" w:cs="Times New Roman"/>
                <w:b/>
                <w:color w:val="000000"/>
                <w:sz w:val="24"/>
                <w:szCs w:val="24"/>
                <w:lang w:eastAsia="id-ID"/>
              </w:rPr>
              <w:t>.</w:t>
            </w:r>
            <w:r w:rsidRPr="003D2B4A">
              <w:rPr>
                <w:rFonts w:ascii="Times New Roman" w:eastAsia="Times New Roman" w:hAnsi="Times New Roman" w:cs="Times New Roman"/>
                <w:b/>
                <w:color w:val="000000"/>
                <w:sz w:val="24"/>
                <w:szCs w:val="24"/>
                <w:lang w:eastAsia="id-ID"/>
              </w:rPr>
              <w:t>71</w:t>
            </w:r>
          </w:p>
        </w:tc>
      </w:tr>
    </w:tbl>
    <w:p w:rsidR="00092769" w:rsidRDefault="00092769" w:rsidP="0009276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975B1E">
        <w:rPr>
          <w:rFonts w:ascii="Times New Roman" w:hAnsi="Times New Roman" w:cs="Times New Roman"/>
          <w:i/>
          <w:sz w:val="24"/>
          <w:szCs w:val="24"/>
        </w:rPr>
        <w:t xml:space="preserve">Sumber </w:t>
      </w:r>
      <w:r>
        <w:rPr>
          <w:rFonts w:ascii="Times New Roman" w:hAnsi="Times New Roman" w:cs="Times New Roman"/>
          <w:i/>
          <w:sz w:val="24"/>
          <w:szCs w:val="24"/>
        </w:rPr>
        <w:t>:Laporan Realisasi Penerimaan Pendapatan Daerah Kabupaten</w:t>
      </w:r>
    </w:p>
    <w:p w:rsidR="00092769" w:rsidRPr="0011432B" w:rsidRDefault="00092769" w:rsidP="0009276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Sarolangun (2006-2010)</w:t>
      </w:r>
    </w:p>
    <w:p w:rsidR="00092769" w:rsidRDefault="00092769" w:rsidP="00092769">
      <w:pPr>
        <w:spacing w:after="0"/>
        <w:rPr>
          <w:rFonts w:ascii="Times New Roman" w:hAnsi="Times New Roman" w:cs="Times New Roman"/>
          <w:b/>
          <w:sz w:val="24"/>
          <w:szCs w:val="24"/>
        </w:rPr>
      </w:pPr>
    </w:p>
    <w:p w:rsidR="00092769" w:rsidRDefault="00092769" w:rsidP="00092769">
      <w:pPr>
        <w:jc w:val="both"/>
        <w:rPr>
          <w:rFonts w:ascii="Times New Roman" w:hAnsi="Times New Roman" w:cs="Times New Roman"/>
          <w:sz w:val="24"/>
          <w:szCs w:val="24"/>
        </w:rPr>
      </w:pPr>
      <w:r w:rsidRPr="001F0A58">
        <w:rPr>
          <w:rFonts w:ascii="Times New Roman" w:hAnsi="Times New Roman" w:cs="Times New Roman"/>
          <w:sz w:val="24"/>
          <w:szCs w:val="24"/>
        </w:rPr>
        <w:t xml:space="preserve">Perkembangan penerimaan dana perimbangan mengalami perubahan yang disebabakan karena </w:t>
      </w:r>
      <w:r>
        <w:rPr>
          <w:rFonts w:ascii="Times New Roman" w:hAnsi="Times New Roman" w:cs="Times New Roman"/>
          <w:sz w:val="24"/>
          <w:szCs w:val="24"/>
        </w:rPr>
        <w:t>sub-sub</w:t>
      </w:r>
      <w:r w:rsidRPr="001F0A58">
        <w:rPr>
          <w:rFonts w:ascii="Times New Roman" w:hAnsi="Times New Roman" w:cs="Times New Roman"/>
          <w:sz w:val="24"/>
          <w:szCs w:val="24"/>
        </w:rPr>
        <w:t xml:space="preserve"> penerimaan yang diterima berkurang dan bertambah. pada tah</w:t>
      </w:r>
      <w:r>
        <w:rPr>
          <w:rFonts w:ascii="Times New Roman" w:hAnsi="Times New Roman" w:cs="Times New Roman"/>
          <w:sz w:val="24"/>
          <w:szCs w:val="24"/>
        </w:rPr>
        <w:t>u</w:t>
      </w:r>
      <w:r w:rsidRPr="001F0A58">
        <w:rPr>
          <w:rFonts w:ascii="Times New Roman" w:hAnsi="Times New Roman" w:cs="Times New Roman"/>
          <w:sz w:val="24"/>
          <w:szCs w:val="24"/>
        </w:rPr>
        <w:t xml:space="preserve">n 2006 </w:t>
      </w:r>
      <w:r>
        <w:rPr>
          <w:rFonts w:ascii="Times New Roman" w:hAnsi="Times New Roman" w:cs="Times New Roman"/>
          <w:sz w:val="24"/>
          <w:szCs w:val="24"/>
        </w:rPr>
        <w:t>sub-sub</w:t>
      </w:r>
      <w:r w:rsidRPr="001F0A58">
        <w:rPr>
          <w:rFonts w:ascii="Times New Roman" w:hAnsi="Times New Roman" w:cs="Times New Roman"/>
          <w:sz w:val="24"/>
          <w:szCs w:val="24"/>
        </w:rPr>
        <w:t xml:space="preserve"> penerimaan dan perimbangan terdiri dari 23 (dua puluh tiga sub-sub)</w:t>
      </w:r>
      <w:r>
        <w:rPr>
          <w:rFonts w:ascii="Times New Roman" w:hAnsi="Times New Roman" w:cs="Times New Roman"/>
          <w:sz w:val="24"/>
          <w:szCs w:val="24"/>
        </w:rPr>
        <w:t>.</w:t>
      </w:r>
    </w:p>
    <w:p w:rsidR="00092769" w:rsidRDefault="00092769" w:rsidP="0009276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Rasio Ketergantungan Keuangan Daerah Daerah </w:t>
      </w:r>
    </w:p>
    <w:p w:rsidR="00092769" w:rsidRPr="003764C9" w:rsidRDefault="00092769" w:rsidP="00092769">
      <w:pPr>
        <w:spacing w:after="0" w:line="240" w:lineRule="auto"/>
        <w:rPr>
          <w:rFonts w:ascii="Times New Roman" w:hAnsi="Times New Roman" w:cs="Times New Roman"/>
          <w:b/>
          <w:sz w:val="8"/>
          <w:szCs w:val="24"/>
        </w:rPr>
      </w:pPr>
    </w:p>
    <w:p w:rsidR="00092769" w:rsidRDefault="00092769" w:rsidP="00092769">
      <w:pPr>
        <w:spacing w:after="0"/>
        <w:jc w:val="both"/>
        <w:rPr>
          <w:rFonts w:ascii="Times New Roman" w:eastAsia="Times New Roman" w:hAnsi="Times New Roman" w:cs="Times New Roman"/>
          <w:color w:val="000000"/>
          <w:sz w:val="24"/>
          <w:szCs w:val="24"/>
          <w:lang w:eastAsia="id-ID"/>
        </w:rPr>
      </w:pPr>
      <w:r w:rsidRPr="00F62E55">
        <w:rPr>
          <w:rFonts w:ascii="Times New Roman" w:hAnsi="Times New Roman" w:cs="Times New Roman"/>
          <w:sz w:val="24"/>
          <w:szCs w:val="24"/>
        </w:rPr>
        <w:t xml:space="preserve">Rasio ketergantungan keuangan daerah dihitung dengan cara membandingkan jumlah pendapatan transfer yang diterima oleh penerimaan daerah dengan total penerimaan daerah. Semakin tinggi rassio ini maka semakin besar tingkat ketergantungan </w:t>
      </w:r>
      <w:r>
        <w:rPr>
          <w:rFonts w:ascii="Times New Roman" w:hAnsi="Times New Roman" w:cs="Times New Roman"/>
          <w:sz w:val="24"/>
          <w:szCs w:val="24"/>
        </w:rPr>
        <w:t>Pemerintah</w:t>
      </w:r>
      <w:r w:rsidRPr="00F62E55">
        <w:rPr>
          <w:rFonts w:ascii="Times New Roman" w:hAnsi="Times New Roman" w:cs="Times New Roman"/>
          <w:sz w:val="24"/>
          <w:szCs w:val="24"/>
        </w:rPr>
        <w:t xml:space="preserve"> daerah terhadap </w:t>
      </w:r>
      <w:r>
        <w:rPr>
          <w:rFonts w:ascii="Times New Roman" w:hAnsi="Times New Roman" w:cs="Times New Roman"/>
          <w:sz w:val="24"/>
          <w:szCs w:val="24"/>
        </w:rPr>
        <w:t>Pemerintah</w:t>
      </w:r>
      <w:r w:rsidRPr="00F62E55">
        <w:rPr>
          <w:rFonts w:ascii="Times New Roman" w:hAnsi="Times New Roman" w:cs="Times New Roman"/>
          <w:sz w:val="24"/>
          <w:szCs w:val="24"/>
        </w:rPr>
        <w:t xml:space="preserve"> pusat dan/atau </w:t>
      </w:r>
      <w:r>
        <w:rPr>
          <w:rFonts w:ascii="Times New Roman" w:hAnsi="Times New Roman" w:cs="Times New Roman"/>
          <w:sz w:val="24"/>
          <w:szCs w:val="24"/>
        </w:rPr>
        <w:t>Pemerintah</w:t>
      </w:r>
      <w:r w:rsidRPr="00F62E55">
        <w:rPr>
          <w:rFonts w:ascii="Times New Roman" w:hAnsi="Times New Roman" w:cs="Times New Roman"/>
          <w:sz w:val="24"/>
          <w:szCs w:val="24"/>
        </w:rPr>
        <w:t xml:space="preserve"> provinsi</w:t>
      </w:r>
      <w:r>
        <w:rPr>
          <w:rFonts w:ascii="Times New Roman" w:hAnsi="Times New Roman" w:cs="Times New Roman"/>
          <w:sz w:val="24"/>
          <w:szCs w:val="24"/>
        </w:rPr>
        <w:t xml:space="preserve">. pada tahun 2006 Rasio ketergantungan keuangan daerah sebesar  Rp. </w:t>
      </w:r>
      <w:r w:rsidRPr="00D846DE">
        <w:rPr>
          <w:rFonts w:ascii="Times New Roman" w:eastAsia="Times New Roman" w:hAnsi="Times New Roman" w:cs="Times New Roman"/>
          <w:color w:val="000000"/>
          <w:sz w:val="24"/>
          <w:szCs w:val="24"/>
          <w:lang w:eastAsia="id-ID"/>
        </w:rPr>
        <w:t>325.273.265.048,30</w:t>
      </w:r>
      <w:r>
        <w:rPr>
          <w:rFonts w:ascii="Times New Roman" w:eastAsia="Times New Roman" w:hAnsi="Times New Roman" w:cs="Times New Roman"/>
          <w:color w:val="000000"/>
          <w:sz w:val="24"/>
          <w:szCs w:val="24"/>
          <w:lang w:eastAsia="id-ID"/>
        </w:rPr>
        <w:t xml:space="preserve"> atau menjadi sebesar 80,66%. pada tahun 2007 </w:t>
      </w:r>
      <w:r>
        <w:rPr>
          <w:rFonts w:ascii="Times New Roman" w:hAnsi="Times New Roman" w:cs="Times New Roman"/>
          <w:sz w:val="24"/>
          <w:szCs w:val="24"/>
        </w:rPr>
        <w:t xml:space="preserve">Rasio ketergantungan keuangan daerah sebesar  Rp. </w:t>
      </w:r>
      <w:r w:rsidRPr="00BD056A">
        <w:rPr>
          <w:rFonts w:ascii="Times New Roman" w:eastAsia="Times New Roman" w:hAnsi="Times New Roman" w:cs="Times New Roman"/>
          <w:color w:val="000000"/>
          <w:sz w:val="24"/>
          <w:szCs w:val="24"/>
          <w:lang w:eastAsia="id-ID"/>
        </w:rPr>
        <w:t>369.559.780.461,00</w:t>
      </w:r>
      <w:r>
        <w:rPr>
          <w:rFonts w:ascii="Times New Roman" w:eastAsia="Times New Roman" w:hAnsi="Times New Roman" w:cs="Times New Roman"/>
          <w:color w:val="000000"/>
          <w:sz w:val="24"/>
          <w:szCs w:val="24"/>
          <w:lang w:eastAsia="id-ID"/>
        </w:rPr>
        <w:t xml:space="preserve"> atau menjadi sebesar 67,90%. pada tahun 2008 </w:t>
      </w:r>
      <w:r>
        <w:rPr>
          <w:rFonts w:ascii="Times New Roman" w:hAnsi="Times New Roman" w:cs="Times New Roman"/>
          <w:sz w:val="24"/>
          <w:szCs w:val="24"/>
        </w:rPr>
        <w:t xml:space="preserve">Rasio ketergantungan keuangan daerah sebesar  Rp. </w:t>
      </w:r>
      <w:r w:rsidRPr="00BD056A">
        <w:rPr>
          <w:rFonts w:ascii="Times New Roman" w:eastAsia="Times New Roman" w:hAnsi="Times New Roman" w:cs="Times New Roman"/>
          <w:color w:val="000000"/>
          <w:sz w:val="24"/>
          <w:szCs w:val="24"/>
          <w:lang w:eastAsia="id-ID"/>
        </w:rPr>
        <w:t>387.496.515.684,00</w:t>
      </w:r>
      <w:r>
        <w:rPr>
          <w:rFonts w:ascii="Times New Roman" w:eastAsia="Times New Roman" w:hAnsi="Times New Roman" w:cs="Times New Roman"/>
          <w:color w:val="000000"/>
          <w:sz w:val="24"/>
          <w:szCs w:val="24"/>
          <w:lang w:eastAsia="id-ID"/>
        </w:rPr>
        <w:t xml:space="preserve"> atau menjadi sebesar 66,99%. pada tahun 2009 </w:t>
      </w:r>
      <w:r>
        <w:rPr>
          <w:rFonts w:ascii="Times New Roman" w:hAnsi="Times New Roman" w:cs="Times New Roman"/>
          <w:sz w:val="24"/>
          <w:szCs w:val="24"/>
        </w:rPr>
        <w:t xml:space="preserve">Rasio ketergantungan keuangan daerah sebesar Rp. </w:t>
      </w:r>
      <w:r w:rsidRPr="00BD056A">
        <w:rPr>
          <w:rFonts w:ascii="Times New Roman" w:eastAsia="Times New Roman" w:hAnsi="Times New Roman" w:cs="Times New Roman"/>
          <w:color w:val="000000"/>
          <w:sz w:val="24"/>
          <w:szCs w:val="24"/>
          <w:lang w:eastAsia="id-ID"/>
        </w:rPr>
        <w:t>456.498.041.886,00</w:t>
      </w:r>
      <w:r>
        <w:rPr>
          <w:rFonts w:ascii="Times New Roman" w:eastAsia="Times New Roman" w:hAnsi="Times New Roman" w:cs="Times New Roman"/>
          <w:color w:val="000000"/>
          <w:sz w:val="24"/>
          <w:szCs w:val="24"/>
          <w:lang w:eastAsia="id-ID"/>
        </w:rPr>
        <w:t xml:space="preserve"> atau menjadi 80,48%. Pada tahun 2010 </w:t>
      </w:r>
      <w:r>
        <w:rPr>
          <w:rFonts w:ascii="Times New Roman" w:hAnsi="Times New Roman" w:cs="Times New Roman"/>
          <w:sz w:val="24"/>
          <w:szCs w:val="24"/>
        </w:rPr>
        <w:t xml:space="preserve">Rasio ketergantungan keuangan daerah sebesar  Rp. </w:t>
      </w:r>
      <w:r w:rsidRPr="00BD056A">
        <w:rPr>
          <w:rFonts w:ascii="Times New Roman" w:eastAsia="Times New Roman" w:hAnsi="Times New Roman" w:cs="Times New Roman"/>
          <w:color w:val="000000"/>
          <w:sz w:val="24"/>
          <w:szCs w:val="24"/>
          <w:lang w:eastAsia="id-ID"/>
        </w:rPr>
        <w:t>274.000.662.489,00</w:t>
      </w:r>
      <w:r>
        <w:rPr>
          <w:rFonts w:ascii="Times New Roman" w:eastAsia="Times New Roman" w:hAnsi="Times New Roman" w:cs="Times New Roman"/>
          <w:color w:val="000000"/>
          <w:sz w:val="24"/>
          <w:szCs w:val="24"/>
          <w:lang w:eastAsia="id-ID"/>
        </w:rPr>
        <w:t xml:space="preserve"> atau menjadi sebesar 76,59%. </w:t>
      </w:r>
    </w:p>
    <w:p w:rsidR="00092769" w:rsidRDefault="00092769" w:rsidP="00092769">
      <w:pPr>
        <w:spacing w:after="0" w:line="480" w:lineRule="auto"/>
        <w:ind w:firstLine="567"/>
        <w:jc w:val="both"/>
        <w:rPr>
          <w:rFonts w:ascii="Times New Roman" w:eastAsia="Times New Roman" w:hAnsi="Times New Roman" w:cs="Times New Roman"/>
          <w:color w:val="000000"/>
          <w:sz w:val="14"/>
          <w:szCs w:val="24"/>
          <w:lang w:eastAsia="id-ID"/>
        </w:rPr>
      </w:pPr>
    </w:p>
    <w:p w:rsidR="00092769" w:rsidRDefault="00092769" w:rsidP="00092769">
      <w:pPr>
        <w:spacing w:after="0" w:line="360" w:lineRule="auto"/>
        <w:rPr>
          <w:rFonts w:ascii="Times New Roman" w:hAnsi="Times New Roman" w:cs="Times New Roman"/>
          <w:b/>
          <w:sz w:val="24"/>
          <w:szCs w:val="24"/>
        </w:rPr>
      </w:pPr>
    </w:p>
    <w:p w:rsidR="00092769" w:rsidRDefault="00092769" w:rsidP="00092769">
      <w:pPr>
        <w:spacing w:after="0" w:line="360" w:lineRule="auto"/>
        <w:rPr>
          <w:rFonts w:ascii="Times New Roman" w:hAnsi="Times New Roman" w:cs="Times New Roman"/>
          <w:b/>
          <w:sz w:val="24"/>
          <w:szCs w:val="24"/>
        </w:rPr>
      </w:pPr>
    </w:p>
    <w:p w:rsidR="00092769" w:rsidRDefault="00092769" w:rsidP="00092769">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Rasio Ketergantungan Keuangan daerah Kabupaten Sarolangun</w:t>
      </w:r>
      <w:r>
        <w:rPr>
          <w:rFonts w:ascii="Times New Roman" w:hAnsi="Times New Roman" w:cs="Times New Roman"/>
          <w:b/>
          <w:sz w:val="24"/>
          <w:szCs w:val="24"/>
        </w:rPr>
        <w:t xml:space="preserve"> </w:t>
      </w:r>
      <w:r>
        <w:rPr>
          <w:rFonts w:ascii="Times New Roman" w:hAnsi="Times New Roman" w:cs="Times New Roman"/>
          <w:b/>
          <w:sz w:val="24"/>
          <w:szCs w:val="24"/>
        </w:rPr>
        <w:t>Tahun 2006-2010</w:t>
      </w:r>
    </w:p>
    <w:tbl>
      <w:tblPr>
        <w:tblW w:w="7959" w:type="dxa"/>
        <w:jc w:val="center"/>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2268"/>
        <w:gridCol w:w="2573"/>
        <w:gridCol w:w="1994"/>
      </w:tblGrid>
      <w:tr w:rsidR="00092769" w:rsidRPr="00382FCF" w:rsidTr="00B049AC">
        <w:trPr>
          <w:trHeight w:val="300"/>
          <w:jc w:val="center"/>
        </w:trPr>
        <w:tc>
          <w:tcPr>
            <w:tcW w:w="1124" w:type="dxa"/>
            <w:shd w:val="clear" w:color="auto" w:fill="auto"/>
            <w:noWrap/>
            <w:vAlign w:val="center"/>
            <w:hideMark/>
          </w:tcPr>
          <w:p w:rsidR="00092769" w:rsidRPr="00B75CA8" w:rsidRDefault="00092769" w:rsidP="00B049AC">
            <w:pPr>
              <w:spacing w:after="0" w:line="240" w:lineRule="auto"/>
              <w:jc w:val="center"/>
              <w:rPr>
                <w:rFonts w:ascii="Times New Roman" w:eastAsia="Times New Roman" w:hAnsi="Times New Roman" w:cs="Times New Roman"/>
                <w:b/>
                <w:color w:val="000000"/>
                <w:sz w:val="24"/>
                <w:szCs w:val="24"/>
                <w:lang w:eastAsia="id-ID"/>
              </w:rPr>
            </w:pPr>
            <w:r w:rsidRPr="00382FCF">
              <w:rPr>
                <w:rFonts w:ascii="Times New Roman" w:eastAsia="Times New Roman" w:hAnsi="Times New Roman" w:cs="Times New Roman"/>
                <w:b/>
                <w:color w:val="000000"/>
                <w:sz w:val="24"/>
                <w:szCs w:val="24"/>
                <w:lang w:eastAsia="id-ID"/>
              </w:rPr>
              <w:t>Tahun</w:t>
            </w:r>
          </w:p>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B75CA8">
              <w:rPr>
                <w:rFonts w:ascii="Times New Roman" w:eastAsia="Times New Roman" w:hAnsi="Times New Roman" w:cs="Times New Roman"/>
                <w:b/>
                <w:color w:val="000000"/>
                <w:sz w:val="24"/>
                <w:szCs w:val="24"/>
                <w:lang w:eastAsia="id-ID"/>
              </w:rPr>
              <w:t>An</w:t>
            </w:r>
            <w:r w:rsidRPr="00382FCF">
              <w:rPr>
                <w:rFonts w:ascii="Times New Roman" w:eastAsia="Times New Roman" w:hAnsi="Times New Roman" w:cs="Times New Roman"/>
                <w:b/>
                <w:color w:val="000000"/>
                <w:sz w:val="24"/>
                <w:szCs w:val="24"/>
                <w:lang w:eastAsia="id-ID"/>
              </w:rPr>
              <w:t>garan</w:t>
            </w:r>
          </w:p>
        </w:tc>
        <w:tc>
          <w:tcPr>
            <w:tcW w:w="2268" w:type="dxa"/>
            <w:shd w:val="clear" w:color="auto" w:fill="auto"/>
            <w:noWrap/>
            <w:vAlign w:val="center"/>
            <w:hideMark/>
          </w:tcPr>
          <w:p w:rsidR="00092769" w:rsidRPr="00B75CA8" w:rsidRDefault="00092769" w:rsidP="00B049AC">
            <w:pPr>
              <w:spacing w:after="0" w:line="240" w:lineRule="auto"/>
              <w:jc w:val="center"/>
              <w:rPr>
                <w:rFonts w:ascii="Times New Roman" w:eastAsia="Times New Roman" w:hAnsi="Times New Roman" w:cs="Times New Roman"/>
                <w:b/>
                <w:color w:val="000000"/>
                <w:sz w:val="24"/>
                <w:szCs w:val="24"/>
                <w:lang w:eastAsia="id-ID"/>
              </w:rPr>
            </w:pPr>
            <w:r w:rsidRPr="00382FCF">
              <w:rPr>
                <w:rFonts w:ascii="Times New Roman" w:eastAsia="Times New Roman" w:hAnsi="Times New Roman" w:cs="Times New Roman"/>
                <w:b/>
                <w:color w:val="000000"/>
                <w:sz w:val="24"/>
                <w:szCs w:val="24"/>
                <w:lang w:eastAsia="id-ID"/>
              </w:rPr>
              <w:t>Total penerimaan</w:t>
            </w:r>
          </w:p>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b/>
                <w:color w:val="000000"/>
                <w:sz w:val="24"/>
                <w:szCs w:val="24"/>
                <w:lang w:eastAsia="id-ID"/>
              </w:rPr>
              <w:t>Dana Perimbangan</w:t>
            </w:r>
          </w:p>
        </w:tc>
        <w:tc>
          <w:tcPr>
            <w:tcW w:w="2573" w:type="dxa"/>
            <w:shd w:val="clear" w:color="auto" w:fill="auto"/>
            <w:noWrap/>
            <w:vAlign w:val="center"/>
            <w:hideMark/>
          </w:tcPr>
          <w:p w:rsidR="00092769" w:rsidRPr="00382FCF" w:rsidRDefault="00092769" w:rsidP="00B049AC">
            <w:pPr>
              <w:spacing w:after="0" w:line="240" w:lineRule="auto"/>
              <w:jc w:val="center"/>
              <w:rPr>
                <w:rFonts w:ascii="Times New Roman" w:eastAsia="Times New Roman" w:hAnsi="Times New Roman" w:cs="Times New Roman"/>
                <w:b/>
                <w:color w:val="000000"/>
                <w:sz w:val="24"/>
                <w:szCs w:val="24"/>
                <w:lang w:eastAsia="id-ID"/>
              </w:rPr>
            </w:pPr>
            <w:r w:rsidRPr="00382FCF">
              <w:rPr>
                <w:rFonts w:ascii="Times New Roman" w:eastAsia="Times New Roman" w:hAnsi="Times New Roman" w:cs="Times New Roman"/>
                <w:b/>
                <w:color w:val="000000"/>
                <w:sz w:val="24"/>
                <w:szCs w:val="24"/>
                <w:lang w:eastAsia="id-ID"/>
              </w:rPr>
              <w:t>TPD</w:t>
            </w:r>
          </w:p>
        </w:tc>
        <w:tc>
          <w:tcPr>
            <w:tcW w:w="1994" w:type="dxa"/>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b/>
                <w:color w:val="000000"/>
                <w:sz w:val="24"/>
                <w:szCs w:val="24"/>
                <w:lang w:eastAsia="id-ID"/>
              </w:rPr>
            </w:pPr>
            <w:r w:rsidRPr="00382FCF">
              <w:rPr>
                <w:rFonts w:ascii="Times New Roman" w:eastAsia="Times New Roman" w:hAnsi="Times New Roman" w:cs="Times New Roman"/>
                <w:b/>
                <w:color w:val="000000"/>
                <w:sz w:val="24"/>
                <w:szCs w:val="24"/>
                <w:lang w:eastAsia="id-ID"/>
              </w:rPr>
              <w:t xml:space="preserve">Rasio </w:t>
            </w:r>
            <w:r>
              <w:rPr>
                <w:rFonts w:ascii="Times New Roman" w:eastAsia="Times New Roman" w:hAnsi="Times New Roman" w:cs="Times New Roman"/>
                <w:b/>
                <w:color w:val="000000"/>
                <w:sz w:val="24"/>
                <w:szCs w:val="24"/>
                <w:lang w:eastAsia="id-ID"/>
              </w:rPr>
              <w:t xml:space="preserve">Ketergantungan </w:t>
            </w:r>
            <w:r w:rsidRPr="00382FCF">
              <w:rPr>
                <w:rFonts w:ascii="Times New Roman" w:eastAsia="Times New Roman" w:hAnsi="Times New Roman" w:cs="Times New Roman"/>
                <w:b/>
                <w:color w:val="000000"/>
                <w:sz w:val="24"/>
                <w:szCs w:val="24"/>
                <w:lang w:eastAsia="id-ID"/>
              </w:rPr>
              <w:t>(%)</w:t>
            </w:r>
          </w:p>
        </w:tc>
      </w:tr>
      <w:tr w:rsidR="00092769" w:rsidRPr="00382FCF" w:rsidTr="00B049AC">
        <w:trPr>
          <w:trHeight w:val="315"/>
          <w:jc w:val="center"/>
        </w:trPr>
        <w:tc>
          <w:tcPr>
            <w:tcW w:w="1124" w:type="dxa"/>
            <w:tcBorders>
              <w:right w:val="nil"/>
            </w:tcBorders>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2006</w:t>
            </w:r>
          </w:p>
        </w:tc>
        <w:tc>
          <w:tcPr>
            <w:tcW w:w="2268" w:type="dxa"/>
            <w:tcBorders>
              <w:right w:val="nil"/>
            </w:tcBorders>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325.273.265.048,30</w:t>
            </w:r>
          </w:p>
        </w:tc>
        <w:tc>
          <w:tcPr>
            <w:tcW w:w="2573" w:type="dxa"/>
            <w:shd w:val="clear" w:color="auto" w:fill="auto"/>
            <w:noWrap/>
            <w:vAlign w:val="center"/>
            <w:hideMark/>
          </w:tcPr>
          <w:p w:rsidR="00092769" w:rsidRPr="00382FCF" w:rsidRDefault="00092769" w:rsidP="00B049AC">
            <w:pPr>
              <w:spacing w:after="0" w:line="240" w:lineRule="auto"/>
              <w:jc w:val="center"/>
              <w:rPr>
                <w:rFonts w:ascii="Times New Roman" w:eastAsia="Times New Roman" w:hAnsi="Times New Roman" w:cs="Times New Roman"/>
                <w:sz w:val="24"/>
                <w:szCs w:val="24"/>
                <w:lang w:eastAsia="id-ID"/>
              </w:rPr>
            </w:pPr>
            <w:r w:rsidRPr="00382FCF">
              <w:rPr>
                <w:rFonts w:ascii="Times New Roman" w:eastAsia="Times New Roman" w:hAnsi="Times New Roman" w:cs="Times New Roman"/>
                <w:sz w:val="24"/>
                <w:szCs w:val="24"/>
                <w:lang w:eastAsia="id-ID"/>
              </w:rPr>
              <w:t>403.219.487.642,86</w:t>
            </w:r>
          </w:p>
        </w:tc>
        <w:tc>
          <w:tcPr>
            <w:tcW w:w="1994" w:type="dxa"/>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80,66</w:t>
            </w:r>
          </w:p>
        </w:tc>
      </w:tr>
      <w:tr w:rsidR="00092769" w:rsidRPr="00382FCF" w:rsidTr="00B049AC">
        <w:trPr>
          <w:trHeight w:val="300"/>
          <w:jc w:val="center"/>
        </w:trPr>
        <w:tc>
          <w:tcPr>
            <w:tcW w:w="1124" w:type="dxa"/>
            <w:tcBorders>
              <w:right w:val="nil"/>
            </w:tcBorders>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2007</w:t>
            </w:r>
          </w:p>
        </w:tc>
        <w:tc>
          <w:tcPr>
            <w:tcW w:w="2268" w:type="dxa"/>
            <w:tcBorders>
              <w:right w:val="nil"/>
            </w:tcBorders>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369.559.780.461,00</w:t>
            </w:r>
          </w:p>
        </w:tc>
        <w:tc>
          <w:tcPr>
            <w:tcW w:w="2573" w:type="dxa"/>
            <w:shd w:val="clear" w:color="auto" w:fill="auto"/>
            <w:noWrap/>
            <w:vAlign w:val="center"/>
            <w:hideMark/>
          </w:tcPr>
          <w:p w:rsidR="00092769" w:rsidRPr="00382FCF" w:rsidRDefault="00092769" w:rsidP="00B049AC">
            <w:pPr>
              <w:spacing w:after="0" w:line="240" w:lineRule="auto"/>
              <w:jc w:val="center"/>
              <w:rPr>
                <w:rFonts w:ascii="Times New Roman" w:eastAsia="Times New Roman" w:hAnsi="Times New Roman" w:cs="Times New Roman"/>
                <w:sz w:val="24"/>
                <w:szCs w:val="24"/>
                <w:lang w:eastAsia="id-ID"/>
              </w:rPr>
            </w:pPr>
            <w:r w:rsidRPr="00382FCF">
              <w:rPr>
                <w:rFonts w:ascii="Times New Roman" w:eastAsia="Times New Roman" w:hAnsi="Times New Roman" w:cs="Times New Roman"/>
                <w:sz w:val="24"/>
                <w:szCs w:val="24"/>
                <w:lang w:eastAsia="id-ID"/>
              </w:rPr>
              <w:t>544.206.032.430,68</w:t>
            </w:r>
          </w:p>
        </w:tc>
        <w:tc>
          <w:tcPr>
            <w:tcW w:w="1994" w:type="dxa"/>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67,9</w:t>
            </w:r>
            <w:r>
              <w:rPr>
                <w:rFonts w:ascii="Times New Roman" w:eastAsia="Times New Roman" w:hAnsi="Times New Roman" w:cs="Times New Roman"/>
                <w:color w:val="000000"/>
                <w:sz w:val="24"/>
                <w:szCs w:val="24"/>
                <w:lang w:eastAsia="id-ID"/>
              </w:rPr>
              <w:t>0</w:t>
            </w:r>
          </w:p>
        </w:tc>
      </w:tr>
      <w:tr w:rsidR="00092769" w:rsidRPr="00382FCF" w:rsidTr="00B049AC">
        <w:trPr>
          <w:trHeight w:val="315"/>
          <w:jc w:val="center"/>
        </w:trPr>
        <w:tc>
          <w:tcPr>
            <w:tcW w:w="1124" w:type="dxa"/>
            <w:tcBorders>
              <w:right w:val="nil"/>
            </w:tcBorders>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2008</w:t>
            </w:r>
          </w:p>
        </w:tc>
        <w:tc>
          <w:tcPr>
            <w:tcW w:w="2268" w:type="dxa"/>
            <w:tcBorders>
              <w:right w:val="nil"/>
            </w:tcBorders>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387.496.515.684,00</w:t>
            </w:r>
          </w:p>
        </w:tc>
        <w:tc>
          <w:tcPr>
            <w:tcW w:w="2573" w:type="dxa"/>
            <w:shd w:val="clear" w:color="auto" w:fill="auto"/>
            <w:noWrap/>
            <w:vAlign w:val="center"/>
            <w:hideMark/>
          </w:tcPr>
          <w:p w:rsidR="00092769" w:rsidRPr="00382FCF" w:rsidRDefault="00092769" w:rsidP="00B049AC">
            <w:pPr>
              <w:spacing w:after="0" w:line="240" w:lineRule="auto"/>
              <w:jc w:val="center"/>
              <w:rPr>
                <w:rFonts w:ascii="Times New Roman" w:eastAsia="Times New Roman" w:hAnsi="Times New Roman" w:cs="Times New Roman"/>
                <w:sz w:val="24"/>
                <w:szCs w:val="24"/>
                <w:lang w:eastAsia="id-ID"/>
              </w:rPr>
            </w:pPr>
            <w:r w:rsidRPr="00382FCF">
              <w:rPr>
                <w:rFonts w:ascii="Times New Roman" w:eastAsia="Times New Roman" w:hAnsi="Times New Roman" w:cs="Times New Roman"/>
                <w:sz w:val="24"/>
                <w:szCs w:val="24"/>
                <w:lang w:eastAsia="id-ID"/>
              </w:rPr>
              <w:t>578.425.331.470,64</w:t>
            </w:r>
          </w:p>
        </w:tc>
        <w:tc>
          <w:tcPr>
            <w:tcW w:w="1994" w:type="dxa"/>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66,99</w:t>
            </w:r>
          </w:p>
        </w:tc>
      </w:tr>
      <w:tr w:rsidR="00092769" w:rsidRPr="00382FCF" w:rsidTr="00B049AC">
        <w:trPr>
          <w:trHeight w:val="300"/>
          <w:jc w:val="center"/>
        </w:trPr>
        <w:tc>
          <w:tcPr>
            <w:tcW w:w="1124" w:type="dxa"/>
            <w:tcBorders>
              <w:right w:val="nil"/>
            </w:tcBorders>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2009</w:t>
            </w:r>
          </w:p>
        </w:tc>
        <w:tc>
          <w:tcPr>
            <w:tcW w:w="2268" w:type="dxa"/>
            <w:tcBorders>
              <w:right w:val="nil"/>
            </w:tcBorders>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456.498.041.886,00</w:t>
            </w:r>
          </w:p>
        </w:tc>
        <w:tc>
          <w:tcPr>
            <w:tcW w:w="2573" w:type="dxa"/>
            <w:shd w:val="clear" w:color="auto" w:fill="auto"/>
            <w:noWrap/>
            <w:vAlign w:val="center"/>
            <w:hideMark/>
          </w:tcPr>
          <w:p w:rsidR="00092769" w:rsidRPr="00382FCF" w:rsidRDefault="00092769" w:rsidP="00B049AC">
            <w:pPr>
              <w:spacing w:after="0" w:line="240" w:lineRule="auto"/>
              <w:jc w:val="center"/>
              <w:rPr>
                <w:rFonts w:ascii="Times New Roman" w:eastAsia="Times New Roman" w:hAnsi="Times New Roman" w:cs="Times New Roman"/>
                <w:sz w:val="24"/>
                <w:szCs w:val="24"/>
                <w:lang w:eastAsia="id-ID"/>
              </w:rPr>
            </w:pPr>
            <w:r w:rsidRPr="00382FCF">
              <w:rPr>
                <w:rFonts w:ascii="Times New Roman" w:eastAsia="Times New Roman" w:hAnsi="Times New Roman" w:cs="Times New Roman"/>
                <w:sz w:val="24"/>
                <w:szCs w:val="24"/>
                <w:lang w:eastAsia="id-ID"/>
              </w:rPr>
              <w:t>567.179.664.006,00</w:t>
            </w:r>
          </w:p>
        </w:tc>
        <w:tc>
          <w:tcPr>
            <w:tcW w:w="1994" w:type="dxa"/>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80,48</w:t>
            </w:r>
          </w:p>
        </w:tc>
      </w:tr>
      <w:tr w:rsidR="00092769" w:rsidRPr="00382FCF" w:rsidTr="00B049AC">
        <w:trPr>
          <w:trHeight w:val="315"/>
          <w:jc w:val="center"/>
        </w:trPr>
        <w:tc>
          <w:tcPr>
            <w:tcW w:w="1124" w:type="dxa"/>
            <w:tcBorders>
              <w:right w:val="nil"/>
            </w:tcBorders>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2010</w:t>
            </w:r>
          </w:p>
        </w:tc>
        <w:tc>
          <w:tcPr>
            <w:tcW w:w="2268" w:type="dxa"/>
            <w:tcBorders>
              <w:right w:val="nil"/>
            </w:tcBorders>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274.000.662.489,00</w:t>
            </w:r>
          </w:p>
        </w:tc>
        <w:tc>
          <w:tcPr>
            <w:tcW w:w="2573" w:type="dxa"/>
            <w:shd w:val="clear" w:color="auto" w:fill="auto"/>
            <w:noWrap/>
            <w:vAlign w:val="center"/>
            <w:hideMark/>
          </w:tcPr>
          <w:p w:rsidR="00092769" w:rsidRPr="00382FCF" w:rsidRDefault="00092769" w:rsidP="00B049AC">
            <w:pPr>
              <w:spacing w:after="0" w:line="240" w:lineRule="auto"/>
              <w:jc w:val="center"/>
              <w:rPr>
                <w:rFonts w:ascii="Times New Roman" w:eastAsia="Times New Roman" w:hAnsi="Times New Roman" w:cs="Times New Roman"/>
                <w:sz w:val="24"/>
                <w:szCs w:val="24"/>
                <w:lang w:eastAsia="id-ID"/>
              </w:rPr>
            </w:pPr>
            <w:r w:rsidRPr="00382FCF">
              <w:rPr>
                <w:rFonts w:ascii="Times New Roman" w:eastAsia="Times New Roman" w:hAnsi="Times New Roman" w:cs="Times New Roman"/>
                <w:sz w:val="24"/>
                <w:szCs w:val="24"/>
                <w:lang w:eastAsia="id-ID"/>
              </w:rPr>
              <w:t>357.726.956.752,09</w:t>
            </w:r>
          </w:p>
        </w:tc>
        <w:tc>
          <w:tcPr>
            <w:tcW w:w="1994" w:type="dxa"/>
            <w:shd w:val="clear" w:color="auto" w:fill="auto"/>
            <w:noWrap/>
            <w:vAlign w:val="bottom"/>
            <w:hideMark/>
          </w:tcPr>
          <w:p w:rsidR="00092769" w:rsidRPr="00382FCF" w:rsidRDefault="00092769" w:rsidP="00B049AC">
            <w:pPr>
              <w:spacing w:after="0" w:line="240" w:lineRule="auto"/>
              <w:jc w:val="center"/>
              <w:rPr>
                <w:rFonts w:ascii="Times New Roman" w:eastAsia="Times New Roman" w:hAnsi="Times New Roman" w:cs="Times New Roman"/>
                <w:color w:val="000000"/>
                <w:sz w:val="24"/>
                <w:szCs w:val="24"/>
                <w:lang w:eastAsia="id-ID"/>
              </w:rPr>
            </w:pPr>
            <w:r w:rsidRPr="00382FCF">
              <w:rPr>
                <w:rFonts w:ascii="Times New Roman" w:eastAsia="Times New Roman" w:hAnsi="Times New Roman" w:cs="Times New Roman"/>
                <w:color w:val="000000"/>
                <w:sz w:val="24"/>
                <w:szCs w:val="24"/>
                <w:lang w:eastAsia="id-ID"/>
              </w:rPr>
              <w:t>76,59</w:t>
            </w:r>
          </w:p>
        </w:tc>
      </w:tr>
    </w:tbl>
    <w:p w:rsidR="00092769" w:rsidRDefault="00092769" w:rsidP="00092769">
      <w:pPr>
        <w:spacing w:after="0" w:line="240" w:lineRule="auto"/>
        <w:ind w:hanging="142"/>
        <w:rPr>
          <w:rFonts w:ascii="Times New Roman" w:hAnsi="Times New Roman" w:cs="Times New Roman"/>
          <w:i/>
          <w:sz w:val="24"/>
          <w:szCs w:val="24"/>
        </w:rPr>
      </w:pPr>
      <w:r>
        <w:rPr>
          <w:rFonts w:ascii="Times New Roman" w:hAnsi="Times New Roman" w:cs="Times New Roman"/>
          <w:i/>
          <w:sz w:val="24"/>
          <w:szCs w:val="24"/>
        </w:rPr>
        <w:t xml:space="preserve"> </w:t>
      </w:r>
      <w:r w:rsidRPr="00975B1E">
        <w:rPr>
          <w:rFonts w:ascii="Times New Roman" w:hAnsi="Times New Roman" w:cs="Times New Roman"/>
          <w:i/>
          <w:sz w:val="24"/>
          <w:szCs w:val="24"/>
        </w:rPr>
        <w:t xml:space="preserve">Sumber </w:t>
      </w:r>
      <w:r>
        <w:rPr>
          <w:rFonts w:ascii="Times New Roman" w:hAnsi="Times New Roman" w:cs="Times New Roman"/>
          <w:i/>
          <w:sz w:val="24"/>
          <w:szCs w:val="24"/>
        </w:rPr>
        <w:t>:Laporan Realisasi Penerimaan Pendapatan Daerah Kabupaten</w:t>
      </w:r>
    </w:p>
    <w:p w:rsidR="00092769" w:rsidRPr="0011432B" w:rsidRDefault="00092769" w:rsidP="00092769">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Sarolangun (2006-2010)</w:t>
      </w:r>
      <w:r w:rsidR="00144C99">
        <w:rPr>
          <w:rFonts w:ascii="Times New Roman" w:hAnsi="Times New Roman" w:cs="Times New Roman"/>
          <w:i/>
          <w:sz w:val="24"/>
          <w:szCs w:val="24"/>
        </w:rPr>
        <w:t xml:space="preserve"> data diolah</w:t>
      </w:r>
    </w:p>
    <w:p w:rsidR="00092769" w:rsidRDefault="00092769" w:rsidP="00092769">
      <w:pPr>
        <w:spacing w:after="0" w:line="240" w:lineRule="auto"/>
        <w:ind w:firstLine="567"/>
        <w:jc w:val="both"/>
        <w:rPr>
          <w:rFonts w:ascii="Times New Roman" w:hAnsi="Times New Roman" w:cs="Times New Roman"/>
          <w:b/>
          <w:sz w:val="24"/>
          <w:szCs w:val="24"/>
        </w:rPr>
      </w:pPr>
    </w:p>
    <w:p w:rsidR="00092769" w:rsidRPr="00125F3B" w:rsidRDefault="00144C99" w:rsidP="00092769">
      <w:pPr>
        <w:spacing w:after="0"/>
        <w:jc w:val="both"/>
        <w:rPr>
          <w:rFonts w:ascii="Times New Roman" w:hAnsi="Times New Roman" w:cs="Times New Roman"/>
          <w:sz w:val="24"/>
          <w:szCs w:val="24"/>
        </w:rPr>
      </w:pPr>
      <w:r>
        <w:rPr>
          <w:rFonts w:ascii="Times New Roman" w:hAnsi="Times New Roman" w:cs="Times New Roman"/>
          <w:sz w:val="24"/>
          <w:szCs w:val="24"/>
        </w:rPr>
        <w:t>S</w:t>
      </w:r>
      <w:r w:rsidR="00092769" w:rsidRPr="005D1BE5">
        <w:rPr>
          <w:rFonts w:ascii="Times New Roman" w:hAnsi="Times New Roman" w:cs="Times New Roman"/>
          <w:sz w:val="24"/>
          <w:szCs w:val="24"/>
        </w:rPr>
        <w:t xml:space="preserve">elama tahun 2006-2010 dapat disimpulkan bahwa </w:t>
      </w:r>
      <w:r w:rsidR="00092769">
        <w:rPr>
          <w:rFonts w:ascii="Times New Roman" w:hAnsi="Times New Roman" w:cs="Times New Roman"/>
          <w:sz w:val="24"/>
          <w:szCs w:val="24"/>
        </w:rPr>
        <w:t>ketergantungan</w:t>
      </w:r>
      <w:r w:rsidR="00092769" w:rsidRPr="005D1BE5">
        <w:rPr>
          <w:rFonts w:ascii="Times New Roman" w:hAnsi="Times New Roman" w:cs="Times New Roman"/>
          <w:sz w:val="24"/>
          <w:szCs w:val="24"/>
        </w:rPr>
        <w:t xml:space="preserve"> daerah </w:t>
      </w:r>
      <w:r w:rsidR="00092769">
        <w:rPr>
          <w:rFonts w:ascii="Times New Roman" w:hAnsi="Times New Roman" w:cs="Times New Roman"/>
          <w:sz w:val="24"/>
          <w:szCs w:val="24"/>
        </w:rPr>
        <w:t>Kabupaten Sarolangun</w:t>
      </w:r>
      <w:r w:rsidR="00092769" w:rsidRPr="005D1BE5">
        <w:rPr>
          <w:rFonts w:ascii="Times New Roman" w:hAnsi="Times New Roman" w:cs="Times New Roman"/>
          <w:sz w:val="24"/>
          <w:szCs w:val="24"/>
        </w:rPr>
        <w:t xml:space="preserve"> sangat bervariasi. pada tahun 2006 Rasio </w:t>
      </w:r>
      <w:r w:rsidR="00092769">
        <w:rPr>
          <w:rFonts w:ascii="Times New Roman" w:hAnsi="Times New Roman" w:cs="Times New Roman"/>
          <w:sz w:val="24"/>
          <w:szCs w:val="24"/>
        </w:rPr>
        <w:t>ketergantungan</w:t>
      </w:r>
      <w:r w:rsidR="00092769" w:rsidRPr="005D1BE5">
        <w:rPr>
          <w:rFonts w:ascii="Times New Roman" w:hAnsi="Times New Roman" w:cs="Times New Roman"/>
          <w:sz w:val="24"/>
          <w:szCs w:val="24"/>
        </w:rPr>
        <w:t xml:space="preserve"> sebesar </w:t>
      </w:r>
      <w:r w:rsidR="00092769" w:rsidRPr="005D1BE5">
        <w:rPr>
          <w:rFonts w:ascii="Times New Roman" w:eastAsia="Times New Roman" w:hAnsi="Times New Roman" w:cs="Times New Roman"/>
          <w:color w:val="000000"/>
          <w:sz w:val="24"/>
          <w:szCs w:val="24"/>
          <w:lang w:eastAsia="id-ID"/>
        </w:rPr>
        <w:t xml:space="preserve">77.946.222.594,56 </w:t>
      </w:r>
      <w:r w:rsidR="00092769" w:rsidRPr="005D1BE5">
        <w:rPr>
          <w:rFonts w:ascii="Times New Roman" w:hAnsi="Times New Roman" w:cs="Times New Roman"/>
          <w:sz w:val="24"/>
          <w:szCs w:val="24"/>
        </w:rPr>
        <w:t>atau 80,66% artinya Rasio ketergantungan Daerah tinggi.  pada tahun 2007 Rasio k</w:t>
      </w:r>
      <w:r w:rsidR="00092769">
        <w:rPr>
          <w:rFonts w:ascii="Times New Roman" w:hAnsi="Times New Roman" w:cs="Times New Roman"/>
          <w:sz w:val="24"/>
          <w:szCs w:val="24"/>
        </w:rPr>
        <w:t>etergantungan</w:t>
      </w:r>
      <w:r w:rsidR="00092769" w:rsidRPr="005D1BE5">
        <w:rPr>
          <w:rFonts w:ascii="Times New Roman" w:hAnsi="Times New Roman" w:cs="Times New Roman"/>
          <w:sz w:val="24"/>
          <w:szCs w:val="24"/>
        </w:rPr>
        <w:t xml:space="preserve"> sebesar </w:t>
      </w:r>
      <w:r w:rsidR="00092769" w:rsidRPr="005D1BE5">
        <w:rPr>
          <w:rFonts w:ascii="Times New Roman" w:eastAsia="Times New Roman" w:hAnsi="Times New Roman" w:cs="Times New Roman"/>
          <w:color w:val="000000"/>
          <w:sz w:val="24"/>
          <w:szCs w:val="24"/>
          <w:lang w:eastAsia="id-ID"/>
        </w:rPr>
        <w:t xml:space="preserve">174.646.251.969,68 </w:t>
      </w:r>
      <w:r w:rsidR="00092769" w:rsidRPr="005D1BE5">
        <w:rPr>
          <w:rFonts w:ascii="Times New Roman" w:hAnsi="Times New Roman" w:cs="Times New Roman"/>
          <w:sz w:val="24"/>
          <w:szCs w:val="24"/>
        </w:rPr>
        <w:t>atau 67,90% artinya Rasio ketergantungan Daerah sedang.  pada tahun 2008 Rasio k</w:t>
      </w:r>
      <w:r w:rsidR="00092769">
        <w:rPr>
          <w:rFonts w:ascii="Times New Roman" w:hAnsi="Times New Roman" w:cs="Times New Roman"/>
          <w:sz w:val="24"/>
          <w:szCs w:val="24"/>
        </w:rPr>
        <w:t>etergantungan</w:t>
      </w:r>
      <w:r w:rsidR="00092769" w:rsidRPr="005D1BE5">
        <w:rPr>
          <w:rFonts w:ascii="Times New Roman" w:hAnsi="Times New Roman" w:cs="Times New Roman"/>
          <w:sz w:val="24"/>
          <w:szCs w:val="24"/>
        </w:rPr>
        <w:t xml:space="preserve"> sebesar </w:t>
      </w:r>
      <w:r w:rsidR="00092769" w:rsidRPr="005D1BE5">
        <w:rPr>
          <w:rFonts w:ascii="Times New Roman" w:eastAsia="Times New Roman" w:hAnsi="Times New Roman" w:cs="Times New Roman"/>
          <w:color w:val="000000"/>
          <w:sz w:val="24"/>
          <w:szCs w:val="24"/>
          <w:lang w:eastAsia="id-ID"/>
        </w:rPr>
        <w:t xml:space="preserve">190.928.815.786,64 </w:t>
      </w:r>
      <w:r w:rsidR="00092769" w:rsidRPr="005D1BE5">
        <w:rPr>
          <w:rFonts w:ascii="Times New Roman" w:hAnsi="Times New Roman" w:cs="Times New Roman"/>
          <w:sz w:val="24"/>
          <w:szCs w:val="24"/>
        </w:rPr>
        <w:t xml:space="preserve">atau 66,99% artinya Rasio ketergantungan Daerah sedang.  pada tahun 2009 Rasio </w:t>
      </w:r>
      <w:r w:rsidR="00092769">
        <w:rPr>
          <w:rFonts w:ascii="Times New Roman" w:hAnsi="Times New Roman" w:cs="Times New Roman"/>
          <w:sz w:val="24"/>
          <w:szCs w:val="24"/>
        </w:rPr>
        <w:t>ketergantungan daerah</w:t>
      </w:r>
      <w:r w:rsidR="00092769" w:rsidRPr="005D1BE5">
        <w:rPr>
          <w:rFonts w:ascii="Times New Roman" w:hAnsi="Times New Roman" w:cs="Times New Roman"/>
          <w:sz w:val="24"/>
          <w:szCs w:val="24"/>
        </w:rPr>
        <w:t xml:space="preserve"> sebesar </w:t>
      </w:r>
      <w:r w:rsidR="00092769" w:rsidRPr="005D1BE5">
        <w:rPr>
          <w:rFonts w:ascii="Times New Roman" w:eastAsia="Times New Roman" w:hAnsi="Times New Roman" w:cs="Times New Roman"/>
          <w:color w:val="000000"/>
          <w:sz w:val="24"/>
          <w:szCs w:val="24"/>
          <w:lang w:eastAsia="id-ID"/>
        </w:rPr>
        <w:t xml:space="preserve">110.681.622.120,00 </w:t>
      </w:r>
      <w:r w:rsidR="00092769" w:rsidRPr="005D1BE5">
        <w:rPr>
          <w:rFonts w:ascii="Times New Roman" w:hAnsi="Times New Roman" w:cs="Times New Roman"/>
          <w:sz w:val="24"/>
          <w:szCs w:val="24"/>
        </w:rPr>
        <w:t>atau 80,48% artinya Rasio ketergantungan Daerah tinggi.  pada tahun 2010 Rasio k</w:t>
      </w:r>
      <w:r w:rsidR="00092769">
        <w:rPr>
          <w:rFonts w:ascii="Times New Roman" w:hAnsi="Times New Roman" w:cs="Times New Roman"/>
          <w:sz w:val="24"/>
          <w:szCs w:val="24"/>
        </w:rPr>
        <w:t xml:space="preserve">etergantungan daerah </w:t>
      </w:r>
      <w:r w:rsidR="00092769" w:rsidRPr="005D1BE5">
        <w:rPr>
          <w:rFonts w:ascii="Times New Roman" w:hAnsi="Times New Roman" w:cs="Times New Roman"/>
          <w:sz w:val="24"/>
          <w:szCs w:val="24"/>
        </w:rPr>
        <w:t xml:space="preserve">sebesar </w:t>
      </w:r>
      <w:r w:rsidR="00092769">
        <w:rPr>
          <w:rFonts w:ascii="Times New Roman" w:hAnsi="Times New Roman" w:cs="Times New Roman"/>
          <w:sz w:val="24"/>
          <w:szCs w:val="24"/>
        </w:rPr>
        <w:t>Rp.</w:t>
      </w:r>
      <w:r w:rsidR="00092769" w:rsidRPr="005D1BE5">
        <w:rPr>
          <w:rFonts w:ascii="Times New Roman" w:hAnsi="Times New Roman" w:cs="Times New Roman"/>
          <w:sz w:val="24"/>
          <w:szCs w:val="24"/>
        </w:rPr>
        <w:t xml:space="preserve"> </w:t>
      </w:r>
      <w:r w:rsidR="00092769" w:rsidRPr="005D1BE5">
        <w:rPr>
          <w:rFonts w:ascii="Times New Roman" w:eastAsia="Times New Roman" w:hAnsi="Times New Roman" w:cs="Times New Roman"/>
          <w:color w:val="000000"/>
          <w:sz w:val="24"/>
          <w:szCs w:val="24"/>
          <w:lang w:eastAsia="id-ID"/>
        </w:rPr>
        <w:t xml:space="preserve">83.726.294.263,09 </w:t>
      </w:r>
      <w:r w:rsidR="00092769" w:rsidRPr="005D1BE5">
        <w:rPr>
          <w:rFonts w:ascii="Times New Roman" w:hAnsi="Times New Roman" w:cs="Times New Roman"/>
          <w:sz w:val="24"/>
          <w:szCs w:val="24"/>
        </w:rPr>
        <w:t xml:space="preserve">atau 76,59% artinya Rasio ketergantungan Daerah tinggi. </w:t>
      </w:r>
    </w:p>
    <w:p w:rsidR="00092769" w:rsidRPr="00125F3B" w:rsidRDefault="00092769" w:rsidP="00092769">
      <w:pPr>
        <w:jc w:val="both"/>
        <w:rPr>
          <w:rFonts w:ascii="Calibri" w:eastAsia="Times New Roman" w:hAnsi="Calibri" w:cs="Calibri"/>
          <w:color w:val="000000"/>
          <w:sz w:val="2"/>
          <w:lang w:eastAsia="id-ID"/>
        </w:rPr>
      </w:pPr>
    </w:p>
    <w:p w:rsidR="00092769" w:rsidRDefault="00092769" w:rsidP="00092769">
      <w:pPr>
        <w:spacing w:after="0"/>
        <w:jc w:val="both"/>
        <w:rPr>
          <w:rFonts w:ascii="Times New Roman" w:eastAsia="Times New Roman" w:hAnsi="Times New Roman" w:cs="Times New Roman"/>
          <w:b/>
          <w:color w:val="000000"/>
          <w:sz w:val="24"/>
          <w:szCs w:val="24"/>
          <w:lang w:eastAsia="id-ID"/>
        </w:rPr>
      </w:pPr>
      <w:r w:rsidRPr="00441921">
        <w:rPr>
          <w:rFonts w:ascii="Times New Roman" w:eastAsia="Times New Roman" w:hAnsi="Times New Roman" w:cs="Times New Roman"/>
          <w:b/>
          <w:color w:val="000000"/>
          <w:sz w:val="24"/>
          <w:szCs w:val="24"/>
          <w:lang w:eastAsia="id-ID"/>
        </w:rPr>
        <w:t>Efektivitas Penerimaan Dana Perimbangan</w:t>
      </w:r>
    </w:p>
    <w:p w:rsidR="00144C99" w:rsidRPr="00144C99" w:rsidRDefault="00144C99" w:rsidP="00092769">
      <w:pPr>
        <w:spacing w:after="0"/>
        <w:jc w:val="both"/>
        <w:rPr>
          <w:rFonts w:ascii="Times New Roman" w:eastAsia="Times New Roman" w:hAnsi="Times New Roman" w:cs="Times New Roman"/>
          <w:b/>
          <w:color w:val="000000"/>
          <w:sz w:val="6"/>
          <w:szCs w:val="24"/>
          <w:lang w:eastAsia="id-ID"/>
        </w:rPr>
      </w:pPr>
    </w:p>
    <w:p w:rsidR="00092769" w:rsidRDefault="00092769" w:rsidP="00092769">
      <w:pPr>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Penerimaan yang bersumber dari dana perimbangan sebagai sumber penerimaan yang berasal dari bagi hasil pajak dan bagi hasil bukan pajak, dan alokasi umum, dan aloksi khusus, bagi hail dan bantuan kuangan dari provinsi. penerimaan penerimaan dan perimbangan akan besar jika penerimaan dari sub-sub penerimaannya tersebut juga besar atau sebaliknya penerimaan dana perimbangan akan rendah jika penerimaan dari sub-sub penerimaannya tersebut rendah. Peningkatan penerimaan dapa terjadi tergantung dari upaya Pemerintah Kabupaten Sarolangun dalam menggali sumber-sumber penerimaan dana perimbangan. salah satunya adalah dengan mengetahui besarnya penerimaan dan perimbangan tersebut.</w:t>
      </w:r>
    </w:p>
    <w:p w:rsidR="00092769" w:rsidRDefault="00092769" w:rsidP="00092769">
      <w:pPr>
        <w:ind w:firstLine="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Efekivitaas dari dan perimbangan dapat ditentukan dengan membagi besarnya realisasi penerimaan dana perimbangan dengan target penerimaan dana perimbangan. hasil perhitungan dari efektivitas memeberi hasil perhitungan penerimaan dana perimbangan di Kabupaten Sarolangun selama tahun 2006-2010 memilki rata-rata 100,61% artinya sudah efektif.</w:t>
      </w:r>
    </w:p>
    <w:p w:rsidR="00092769" w:rsidRPr="003E30EA" w:rsidRDefault="00092769" w:rsidP="00092769">
      <w:pPr>
        <w:spacing w:after="0" w:line="360" w:lineRule="auto"/>
        <w:rPr>
          <w:rFonts w:ascii="Times New Roman" w:eastAsia="Times New Roman" w:hAnsi="Times New Roman" w:cs="Times New Roman"/>
          <w:b/>
          <w:color w:val="000000"/>
          <w:sz w:val="24"/>
          <w:szCs w:val="24"/>
          <w:lang w:eastAsia="id-ID"/>
        </w:rPr>
      </w:pPr>
      <w:r w:rsidRPr="003E30EA">
        <w:rPr>
          <w:rFonts w:ascii="Times New Roman" w:eastAsia="Times New Roman" w:hAnsi="Times New Roman" w:cs="Times New Roman"/>
          <w:b/>
          <w:color w:val="000000"/>
          <w:sz w:val="24"/>
          <w:szCs w:val="24"/>
          <w:lang w:eastAsia="id-ID"/>
        </w:rPr>
        <w:lastRenderedPageBreak/>
        <w:t xml:space="preserve">Efektivitas penerimaan dana </w:t>
      </w:r>
      <w:r>
        <w:rPr>
          <w:rFonts w:ascii="Times New Roman" w:eastAsia="Times New Roman" w:hAnsi="Times New Roman" w:cs="Times New Roman"/>
          <w:b/>
          <w:color w:val="000000"/>
          <w:sz w:val="24"/>
          <w:szCs w:val="24"/>
          <w:lang w:eastAsia="id-ID"/>
        </w:rPr>
        <w:t>alokasi umum</w:t>
      </w:r>
      <w:r w:rsidRPr="003E30EA">
        <w:rPr>
          <w:rFonts w:ascii="Times New Roman" w:eastAsia="Times New Roman" w:hAnsi="Times New Roman" w:cs="Times New Roman"/>
          <w:b/>
          <w:color w:val="000000"/>
          <w:sz w:val="24"/>
          <w:szCs w:val="24"/>
          <w:lang w:eastAsia="id-ID"/>
        </w:rPr>
        <w:t xml:space="preserve"> </w:t>
      </w:r>
      <w:r>
        <w:rPr>
          <w:rFonts w:ascii="Times New Roman" w:eastAsia="Times New Roman" w:hAnsi="Times New Roman" w:cs="Times New Roman"/>
          <w:b/>
          <w:color w:val="000000"/>
          <w:sz w:val="24"/>
          <w:szCs w:val="24"/>
          <w:lang w:eastAsia="id-ID"/>
        </w:rPr>
        <w:t>Kabupaten Sarolangun</w:t>
      </w:r>
      <w:r>
        <w:rPr>
          <w:rFonts w:ascii="Times New Roman" w:eastAsia="Times New Roman" w:hAnsi="Times New Roman" w:cs="Times New Roman"/>
          <w:b/>
          <w:color w:val="000000"/>
          <w:sz w:val="24"/>
          <w:szCs w:val="24"/>
          <w:lang w:eastAsia="id-ID"/>
        </w:rPr>
        <w:t xml:space="preserve"> </w:t>
      </w:r>
      <w:r w:rsidRPr="003E30EA">
        <w:rPr>
          <w:rFonts w:ascii="Times New Roman" w:eastAsia="Times New Roman" w:hAnsi="Times New Roman" w:cs="Times New Roman"/>
          <w:b/>
          <w:color w:val="000000"/>
          <w:sz w:val="24"/>
          <w:szCs w:val="24"/>
          <w:lang w:eastAsia="id-ID"/>
        </w:rPr>
        <w:t>Tahun 2006-2010</w:t>
      </w:r>
    </w:p>
    <w:p w:rsidR="00092769" w:rsidRPr="005C5CC0" w:rsidRDefault="00092769" w:rsidP="00092769">
      <w:pPr>
        <w:spacing w:after="0" w:line="240" w:lineRule="auto"/>
        <w:jc w:val="both"/>
        <w:rPr>
          <w:rFonts w:ascii="Times New Roman" w:hAnsi="Times New Roman" w:cs="Times New Roman"/>
          <w:sz w:val="2"/>
          <w:szCs w:val="24"/>
        </w:rPr>
      </w:pPr>
    </w:p>
    <w:tbl>
      <w:tblPr>
        <w:tblStyle w:val="TableGrid"/>
        <w:tblW w:w="8091" w:type="dxa"/>
        <w:jc w:val="center"/>
        <w:tblInd w:w="392" w:type="dxa"/>
        <w:tblLook w:val="04A0" w:firstRow="1" w:lastRow="0" w:firstColumn="1" w:lastColumn="0" w:noHBand="0" w:noVBand="1"/>
      </w:tblPr>
      <w:tblGrid>
        <w:gridCol w:w="1554"/>
        <w:gridCol w:w="2332"/>
        <w:gridCol w:w="2428"/>
        <w:gridCol w:w="1777"/>
      </w:tblGrid>
      <w:tr w:rsidR="00092769" w:rsidRPr="003E30EA" w:rsidTr="00B049AC">
        <w:trPr>
          <w:jc w:val="center"/>
        </w:trPr>
        <w:tc>
          <w:tcPr>
            <w:tcW w:w="1554" w:type="dxa"/>
            <w:vAlign w:val="center"/>
          </w:tcPr>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b/>
                <w:bCs/>
                <w:color w:val="000000"/>
                <w:sz w:val="24"/>
                <w:szCs w:val="24"/>
                <w:lang w:eastAsia="id-ID"/>
              </w:rPr>
              <w:t>Tahun Anggaran</w:t>
            </w:r>
          </w:p>
        </w:tc>
        <w:tc>
          <w:tcPr>
            <w:tcW w:w="2332" w:type="dxa"/>
            <w:vAlign w:val="center"/>
          </w:tcPr>
          <w:p w:rsidR="00092769" w:rsidRPr="003E30EA" w:rsidRDefault="00092769" w:rsidP="00B049AC">
            <w:pPr>
              <w:spacing w:line="276" w:lineRule="auto"/>
              <w:jc w:val="center"/>
              <w:rPr>
                <w:rFonts w:ascii="Times New Roman" w:eastAsia="Times New Roman" w:hAnsi="Times New Roman" w:cs="Times New Roman"/>
                <w:b/>
                <w:color w:val="000000"/>
                <w:sz w:val="24"/>
                <w:szCs w:val="24"/>
                <w:lang w:eastAsia="id-ID"/>
              </w:rPr>
            </w:pPr>
            <w:r w:rsidRPr="003E30EA">
              <w:rPr>
                <w:rFonts w:ascii="Times New Roman" w:eastAsia="Times New Roman" w:hAnsi="Times New Roman" w:cs="Times New Roman"/>
                <w:b/>
                <w:bCs/>
                <w:color w:val="000000"/>
                <w:sz w:val="24"/>
                <w:szCs w:val="24"/>
                <w:lang w:eastAsia="id-ID"/>
              </w:rPr>
              <w:t>Target Dana Alokasi Umum (Rp)</w:t>
            </w:r>
          </w:p>
        </w:tc>
        <w:tc>
          <w:tcPr>
            <w:tcW w:w="2428" w:type="dxa"/>
            <w:vAlign w:val="center"/>
          </w:tcPr>
          <w:p w:rsidR="00092769" w:rsidRPr="003E30EA" w:rsidRDefault="00092769" w:rsidP="00B049AC">
            <w:pPr>
              <w:spacing w:line="276" w:lineRule="auto"/>
              <w:jc w:val="center"/>
              <w:rPr>
                <w:rFonts w:ascii="Times New Roman" w:eastAsia="Times New Roman" w:hAnsi="Times New Roman" w:cs="Times New Roman"/>
                <w:b/>
                <w:color w:val="000000"/>
                <w:sz w:val="24"/>
                <w:szCs w:val="24"/>
                <w:lang w:eastAsia="id-ID"/>
              </w:rPr>
            </w:pPr>
            <w:r w:rsidRPr="003E30EA">
              <w:rPr>
                <w:rFonts w:ascii="Times New Roman" w:eastAsia="Times New Roman" w:hAnsi="Times New Roman" w:cs="Times New Roman"/>
                <w:b/>
                <w:bCs/>
                <w:color w:val="000000"/>
                <w:sz w:val="24"/>
                <w:szCs w:val="24"/>
                <w:lang w:eastAsia="id-ID"/>
              </w:rPr>
              <w:t>Realisasi Dana Alokasi Umum (Rp)</w:t>
            </w:r>
          </w:p>
        </w:tc>
        <w:tc>
          <w:tcPr>
            <w:tcW w:w="1777" w:type="dxa"/>
            <w:vAlign w:val="center"/>
          </w:tcPr>
          <w:p w:rsidR="00092769" w:rsidRPr="003E30EA" w:rsidRDefault="00092769" w:rsidP="00B049AC">
            <w:pPr>
              <w:spacing w:line="360" w:lineRule="auto"/>
              <w:jc w:val="center"/>
              <w:rPr>
                <w:rFonts w:ascii="Times New Roman" w:eastAsia="Times New Roman" w:hAnsi="Times New Roman" w:cs="Times New Roman"/>
                <w:b/>
                <w:color w:val="000000"/>
                <w:sz w:val="24"/>
                <w:szCs w:val="24"/>
                <w:lang w:eastAsia="id-ID"/>
              </w:rPr>
            </w:pPr>
            <w:r w:rsidRPr="003E30EA">
              <w:rPr>
                <w:rFonts w:ascii="Times New Roman" w:eastAsia="Times New Roman" w:hAnsi="Times New Roman" w:cs="Times New Roman"/>
                <w:b/>
                <w:color w:val="000000"/>
                <w:sz w:val="24"/>
                <w:szCs w:val="24"/>
                <w:lang w:eastAsia="id-ID"/>
              </w:rPr>
              <w:t>Efektivitas</w:t>
            </w:r>
          </w:p>
          <w:p w:rsidR="00092769" w:rsidRPr="003E30EA" w:rsidRDefault="00092769" w:rsidP="00B049AC">
            <w:pPr>
              <w:spacing w:line="360" w:lineRule="auto"/>
              <w:jc w:val="center"/>
              <w:rPr>
                <w:rFonts w:ascii="Times New Roman" w:eastAsia="Times New Roman" w:hAnsi="Times New Roman" w:cs="Times New Roman"/>
                <w:b/>
                <w:color w:val="000000"/>
                <w:sz w:val="24"/>
                <w:szCs w:val="24"/>
                <w:lang w:eastAsia="id-ID"/>
              </w:rPr>
            </w:pPr>
            <w:r w:rsidRPr="003E30EA">
              <w:rPr>
                <w:rFonts w:ascii="Times New Roman" w:eastAsia="Times New Roman" w:hAnsi="Times New Roman" w:cs="Times New Roman"/>
                <w:b/>
                <w:color w:val="000000"/>
                <w:sz w:val="24"/>
                <w:szCs w:val="24"/>
                <w:lang w:eastAsia="id-ID"/>
              </w:rPr>
              <w:t>(%)</w:t>
            </w:r>
          </w:p>
        </w:tc>
      </w:tr>
      <w:tr w:rsidR="00092769" w:rsidRPr="003E30EA" w:rsidTr="00B049AC">
        <w:trPr>
          <w:jc w:val="center"/>
        </w:trPr>
        <w:tc>
          <w:tcPr>
            <w:tcW w:w="1554" w:type="dxa"/>
          </w:tcPr>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2006</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2007</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2008</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2009</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2010</w:t>
            </w:r>
          </w:p>
        </w:tc>
        <w:tc>
          <w:tcPr>
            <w:tcW w:w="2332" w:type="dxa"/>
          </w:tcPr>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b/>
                <w:bCs/>
                <w:color w:val="000000"/>
                <w:sz w:val="24"/>
                <w:szCs w:val="24"/>
                <w:lang w:eastAsia="id-ID"/>
              </w:rPr>
              <w:t>215.070.000.000</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240.533.000.000</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273.178.990.000</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273.454.910,00</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43.701.876.000</w:t>
            </w:r>
          </w:p>
        </w:tc>
        <w:tc>
          <w:tcPr>
            <w:tcW w:w="2428" w:type="dxa"/>
          </w:tcPr>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215.070.000.000</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240.532.992.000</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250.414.071.000</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273.448.632,00</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Times New Roman" w:eastAsia="Times New Roman" w:hAnsi="Times New Roman" w:cs="Times New Roman"/>
                <w:color w:val="000000"/>
                <w:sz w:val="24"/>
                <w:szCs w:val="24"/>
                <w:lang w:eastAsia="id-ID"/>
              </w:rPr>
              <w:t>12.560.970.000</w:t>
            </w:r>
          </w:p>
        </w:tc>
        <w:tc>
          <w:tcPr>
            <w:tcW w:w="1777" w:type="dxa"/>
          </w:tcPr>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Calibri" w:eastAsia="Times New Roman" w:hAnsi="Calibri" w:cs="Calibri"/>
                <w:color w:val="000000"/>
                <w:lang w:eastAsia="id-ID"/>
              </w:rPr>
              <w:t>100,00</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Calibri" w:eastAsia="Times New Roman" w:hAnsi="Calibri" w:cs="Calibri"/>
                <w:color w:val="000000"/>
                <w:lang w:eastAsia="id-ID"/>
              </w:rPr>
              <w:t>99,99</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Calibri" w:eastAsia="Times New Roman" w:hAnsi="Calibri" w:cs="Calibri"/>
                <w:color w:val="000000"/>
                <w:lang w:eastAsia="id-ID"/>
              </w:rPr>
              <w:t>91,66</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Calibri" w:eastAsia="Times New Roman" w:hAnsi="Calibri" w:cs="Calibri"/>
                <w:color w:val="000000"/>
                <w:lang w:eastAsia="id-ID"/>
              </w:rPr>
              <w:t>99,99</w:t>
            </w:r>
          </w:p>
          <w:p w:rsidR="00092769" w:rsidRPr="003E30EA" w:rsidRDefault="00092769" w:rsidP="00B049AC">
            <w:pPr>
              <w:spacing w:line="360" w:lineRule="auto"/>
              <w:jc w:val="center"/>
              <w:rPr>
                <w:rFonts w:ascii="Times New Roman" w:eastAsia="Times New Roman" w:hAnsi="Times New Roman" w:cs="Times New Roman"/>
                <w:color w:val="000000"/>
                <w:sz w:val="24"/>
                <w:szCs w:val="24"/>
                <w:lang w:eastAsia="id-ID"/>
              </w:rPr>
            </w:pPr>
            <w:r w:rsidRPr="003E30EA">
              <w:rPr>
                <w:rFonts w:ascii="Calibri" w:eastAsia="Times New Roman" w:hAnsi="Calibri" w:cs="Calibri"/>
                <w:color w:val="000000"/>
                <w:lang w:eastAsia="id-ID"/>
              </w:rPr>
              <w:t>28,74</w:t>
            </w:r>
          </w:p>
        </w:tc>
      </w:tr>
      <w:tr w:rsidR="00092769" w:rsidRPr="003E30EA" w:rsidTr="00B049AC">
        <w:trPr>
          <w:jc w:val="center"/>
        </w:trPr>
        <w:tc>
          <w:tcPr>
            <w:tcW w:w="6314" w:type="dxa"/>
            <w:gridSpan w:val="3"/>
          </w:tcPr>
          <w:p w:rsidR="00092769" w:rsidRPr="003E30EA" w:rsidRDefault="00092769" w:rsidP="00B049AC">
            <w:pPr>
              <w:spacing w:line="360" w:lineRule="auto"/>
              <w:jc w:val="center"/>
              <w:rPr>
                <w:rFonts w:ascii="Times New Roman" w:eastAsia="Times New Roman" w:hAnsi="Times New Roman" w:cs="Times New Roman"/>
                <w:b/>
                <w:color w:val="000000"/>
                <w:sz w:val="24"/>
                <w:szCs w:val="24"/>
                <w:lang w:eastAsia="id-ID"/>
              </w:rPr>
            </w:pPr>
            <w:r w:rsidRPr="003E30EA">
              <w:rPr>
                <w:rFonts w:ascii="Times New Roman" w:eastAsia="Times New Roman" w:hAnsi="Times New Roman" w:cs="Times New Roman"/>
                <w:b/>
                <w:color w:val="000000"/>
                <w:sz w:val="24"/>
                <w:szCs w:val="24"/>
                <w:lang w:eastAsia="id-ID"/>
              </w:rPr>
              <w:t>Rata-rata</w:t>
            </w:r>
          </w:p>
        </w:tc>
        <w:tc>
          <w:tcPr>
            <w:tcW w:w="1777" w:type="dxa"/>
          </w:tcPr>
          <w:p w:rsidR="00092769" w:rsidRPr="003E30EA" w:rsidRDefault="00092769" w:rsidP="00B049AC">
            <w:pPr>
              <w:spacing w:line="360" w:lineRule="auto"/>
              <w:jc w:val="center"/>
              <w:rPr>
                <w:rFonts w:ascii="Times New Roman" w:eastAsia="Times New Roman" w:hAnsi="Times New Roman" w:cs="Times New Roman"/>
                <w:b/>
                <w:color w:val="000000"/>
                <w:sz w:val="24"/>
                <w:szCs w:val="24"/>
                <w:lang w:eastAsia="id-ID"/>
              </w:rPr>
            </w:pPr>
            <w:r w:rsidRPr="003E30EA">
              <w:rPr>
                <w:rFonts w:ascii="Times New Roman" w:eastAsia="Times New Roman" w:hAnsi="Times New Roman" w:cs="Times New Roman"/>
                <w:b/>
                <w:color w:val="000000"/>
                <w:sz w:val="24"/>
                <w:szCs w:val="24"/>
                <w:lang w:eastAsia="id-ID"/>
              </w:rPr>
              <w:t>84,07</w:t>
            </w:r>
          </w:p>
        </w:tc>
      </w:tr>
    </w:tbl>
    <w:p w:rsidR="00092769" w:rsidRPr="0017689F" w:rsidRDefault="00092769" w:rsidP="00092769">
      <w:pPr>
        <w:ind w:left="709" w:hanging="851"/>
        <w:rPr>
          <w:rFonts w:ascii="Times New Roman" w:hAnsi="Times New Roman" w:cs="Times New Roman"/>
          <w:b/>
          <w:sz w:val="24"/>
          <w:szCs w:val="24"/>
        </w:rPr>
      </w:pPr>
      <w:r w:rsidRPr="00975B1E">
        <w:rPr>
          <w:rFonts w:ascii="Times New Roman" w:hAnsi="Times New Roman" w:cs="Times New Roman"/>
          <w:i/>
          <w:sz w:val="24"/>
          <w:szCs w:val="24"/>
        </w:rPr>
        <w:t xml:space="preserve"> Sumber </w:t>
      </w:r>
      <w:r>
        <w:rPr>
          <w:rFonts w:ascii="Times New Roman" w:hAnsi="Times New Roman" w:cs="Times New Roman"/>
          <w:i/>
          <w:sz w:val="24"/>
          <w:szCs w:val="24"/>
        </w:rPr>
        <w:t xml:space="preserve">:Laporan Realisasi Penerimaan Pendapatan Daerah Kabupaten   </w:t>
      </w:r>
      <w:r>
        <w:rPr>
          <w:rFonts w:ascii="Times New Roman" w:hAnsi="Times New Roman" w:cs="Times New Roman"/>
          <w:i/>
          <w:sz w:val="24"/>
          <w:szCs w:val="24"/>
        </w:rPr>
        <w:t>(data diolah)</w:t>
      </w:r>
      <w:r>
        <w:rPr>
          <w:rFonts w:ascii="Times New Roman" w:hAnsi="Times New Roman" w:cs="Times New Roman"/>
          <w:i/>
          <w:sz w:val="24"/>
          <w:szCs w:val="24"/>
        </w:rPr>
        <w:t xml:space="preserve">       </w:t>
      </w:r>
    </w:p>
    <w:p w:rsidR="00BC718A" w:rsidRDefault="00BC718A" w:rsidP="00BC718A">
      <w:pPr>
        <w:tabs>
          <w:tab w:val="center" w:pos="3968"/>
        </w:tabs>
        <w:spacing w:after="0"/>
        <w:jc w:val="both"/>
        <w:rPr>
          <w:rFonts w:ascii="Times New Roman" w:hAnsi="Times New Roman" w:cs="Times New Roman"/>
          <w:b/>
          <w:sz w:val="24"/>
          <w:szCs w:val="24"/>
        </w:rPr>
      </w:pPr>
      <w:r w:rsidRPr="00781FDF">
        <w:rPr>
          <w:rFonts w:ascii="Times New Roman" w:hAnsi="Times New Roman" w:cs="Times New Roman"/>
          <w:b/>
          <w:sz w:val="24"/>
          <w:szCs w:val="24"/>
        </w:rPr>
        <w:t>KESIMPULAN</w:t>
      </w:r>
    </w:p>
    <w:p w:rsidR="00BC718A" w:rsidRPr="00BC718A" w:rsidRDefault="00BC718A" w:rsidP="00BC718A">
      <w:pPr>
        <w:autoSpaceDE w:val="0"/>
        <w:autoSpaceDN w:val="0"/>
        <w:adjustRightInd w:val="0"/>
        <w:spacing w:after="0"/>
        <w:jc w:val="both"/>
        <w:rPr>
          <w:rFonts w:ascii="Times New Roman" w:hAnsi="Times New Roman" w:cs="Times New Roman"/>
          <w:sz w:val="6"/>
          <w:szCs w:val="24"/>
        </w:rPr>
      </w:pPr>
    </w:p>
    <w:p w:rsidR="00BC718A" w:rsidRPr="00260090" w:rsidRDefault="00BC718A" w:rsidP="00BC718A">
      <w:pPr>
        <w:autoSpaceDE w:val="0"/>
        <w:autoSpaceDN w:val="0"/>
        <w:adjustRightInd w:val="0"/>
        <w:spacing w:after="0"/>
        <w:jc w:val="both"/>
        <w:rPr>
          <w:rFonts w:ascii="Times New Roman" w:hAnsi="Times New Roman" w:cs="Times New Roman"/>
          <w:sz w:val="24"/>
          <w:szCs w:val="24"/>
        </w:rPr>
      </w:pPr>
      <w:r w:rsidRPr="00260090">
        <w:rPr>
          <w:rFonts w:ascii="Times New Roman" w:hAnsi="Times New Roman" w:cs="Times New Roman"/>
          <w:sz w:val="24"/>
          <w:szCs w:val="24"/>
        </w:rPr>
        <w:t>Berdasarkan hasil penelitian dan pembahasan</w:t>
      </w:r>
      <w:r>
        <w:rPr>
          <w:rFonts w:ascii="Times New Roman" w:hAnsi="Times New Roman" w:cs="Times New Roman"/>
          <w:sz w:val="24"/>
          <w:szCs w:val="24"/>
        </w:rPr>
        <w:t xml:space="preserve"> tentang Analisis dana </w:t>
      </w:r>
      <w:r w:rsidRPr="00260090">
        <w:rPr>
          <w:rFonts w:ascii="Times New Roman" w:hAnsi="Times New Roman" w:cs="Times New Roman"/>
          <w:sz w:val="24"/>
          <w:szCs w:val="24"/>
        </w:rPr>
        <w:t xml:space="preserve">perimbangan </w:t>
      </w:r>
      <w:r>
        <w:rPr>
          <w:rFonts w:ascii="Times New Roman" w:hAnsi="Times New Roman" w:cs="Times New Roman"/>
          <w:sz w:val="24"/>
          <w:szCs w:val="24"/>
        </w:rPr>
        <w:t>Kabupaten Sarolangun</w:t>
      </w:r>
      <w:r w:rsidRPr="00260090">
        <w:rPr>
          <w:rFonts w:ascii="Times New Roman" w:hAnsi="Times New Roman" w:cs="Times New Roman"/>
          <w:sz w:val="24"/>
          <w:szCs w:val="24"/>
        </w:rPr>
        <w:t xml:space="preserve"> tahun 2006-2010  pada bab sebelumnya</w:t>
      </w:r>
      <w:r>
        <w:rPr>
          <w:rFonts w:ascii="Times New Roman" w:hAnsi="Times New Roman" w:cs="Times New Roman"/>
          <w:sz w:val="24"/>
          <w:szCs w:val="24"/>
        </w:rPr>
        <w:t xml:space="preserve"> </w:t>
      </w:r>
      <w:r w:rsidRPr="00260090">
        <w:rPr>
          <w:rFonts w:ascii="Times New Roman" w:hAnsi="Times New Roman" w:cs="Times New Roman"/>
          <w:sz w:val="24"/>
          <w:szCs w:val="24"/>
        </w:rPr>
        <w:t>maka dapat ditarik kesimpulan sebagai berikut:</w:t>
      </w:r>
    </w:p>
    <w:p w:rsidR="00BC718A" w:rsidRPr="00260090" w:rsidRDefault="00BC718A" w:rsidP="00BC718A">
      <w:pPr>
        <w:pStyle w:val="ListParagraph"/>
        <w:numPr>
          <w:ilvl w:val="0"/>
          <w:numId w:val="14"/>
        </w:numPr>
        <w:ind w:left="426" w:hanging="426"/>
        <w:jc w:val="both"/>
        <w:rPr>
          <w:rFonts w:ascii="Times New Roman" w:hAnsi="Times New Roman" w:cs="Times New Roman"/>
          <w:sz w:val="24"/>
          <w:szCs w:val="24"/>
        </w:rPr>
      </w:pPr>
      <w:r w:rsidRPr="00260090">
        <w:rPr>
          <w:rFonts w:ascii="Times New Roman" w:hAnsi="Times New Roman" w:cs="Times New Roman"/>
          <w:sz w:val="24"/>
          <w:szCs w:val="24"/>
        </w:rPr>
        <w:t xml:space="preserve">Perkembangan penerimaan dana perimbangan </w:t>
      </w:r>
      <w:r>
        <w:rPr>
          <w:rFonts w:ascii="Times New Roman" w:hAnsi="Times New Roman" w:cs="Times New Roman"/>
          <w:sz w:val="24"/>
          <w:szCs w:val="24"/>
        </w:rPr>
        <w:t>di Kabupaten Sarolangun</w:t>
      </w:r>
      <w:r w:rsidRPr="00260090">
        <w:rPr>
          <w:rFonts w:ascii="Times New Roman" w:hAnsi="Times New Roman" w:cs="Times New Roman"/>
          <w:sz w:val="24"/>
          <w:szCs w:val="24"/>
        </w:rPr>
        <w:t xml:space="preserve"> selam</w:t>
      </w:r>
      <w:r>
        <w:rPr>
          <w:rFonts w:ascii="Times New Roman" w:hAnsi="Times New Roman" w:cs="Times New Roman"/>
          <w:sz w:val="24"/>
          <w:szCs w:val="24"/>
        </w:rPr>
        <w:t>a</w:t>
      </w:r>
      <w:r w:rsidRPr="00260090">
        <w:rPr>
          <w:rFonts w:ascii="Times New Roman" w:hAnsi="Times New Roman" w:cs="Times New Roman"/>
          <w:sz w:val="24"/>
          <w:szCs w:val="24"/>
        </w:rPr>
        <w:t xml:space="preserve"> tahun 2006-2010 belum begitu memadai dan hanya mengalami perkembangan rata-rata sebesar 3,71% dan perkembangan negatif hanya terjadi pada tahun 2010.</w:t>
      </w:r>
    </w:p>
    <w:p w:rsidR="00BC718A" w:rsidRPr="00260090" w:rsidRDefault="00BC718A" w:rsidP="00BC718A">
      <w:pPr>
        <w:pStyle w:val="ListParagraph"/>
        <w:numPr>
          <w:ilvl w:val="0"/>
          <w:numId w:val="14"/>
        </w:numPr>
        <w:ind w:left="426" w:hanging="426"/>
        <w:jc w:val="both"/>
        <w:rPr>
          <w:rFonts w:ascii="Times New Roman" w:hAnsi="Times New Roman" w:cs="Times New Roman"/>
          <w:sz w:val="24"/>
          <w:szCs w:val="24"/>
        </w:rPr>
      </w:pPr>
      <w:r w:rsidRPr="00260090">
        <w:rPr>
          <w:rFonts w:ascii="Times New Roman" w:hAnsi="Times New Roman" w:cs="Times New Roman"/>
          <w:sz w:val="24"/>
          <w:szCs w:val="24"/>
        </w:rPr>
        <w:t xml:space="preserve">Rasio ketergantungan daerah terhadap pelaksanaan otonomi daerah di </w:t>
      </w:r>
      <w:r>
        <w:rPr>
          <w:rFonts w:ascii="Times New Roman" w:hAnsi="Times New Roman" w:cs="Times New Roman"/>
          <w:sz w:val="24"/>
          <w:szCs w:val="24"/>
        </w:rPr>
        <w:t>Kabupaten Sarolangun</w:t>
      </w:r>
      <w:r w:rsidRPr="00260090">
        <w:rPr>
          <w:rFonts w:ascii="Times New Roman" w:hAnsi="Times New Roman" w:cs="Times New Roman"/>
          <w:sz w:val="24"/>
          <w:szCs w:val="24"/>
        </w:rPr>
        <w:t xml:space="preserve"> dalam  merealisasikan target penerimaan daerah</w:t>
      </w:r>
      <w:r>
        <w:rPr>
          <w:rFonts w:ascii="Times New Roman" w:hAnsi="Times New Roman" w:cs="Times New Roman"/>
          <w:sz w:val="24"/>
          <w:szCs w:val="24"/>
        </w:rPr>
        <w:t xml:space="preserve"> dari dana perimbangan tahun 200</w:t>
      </w:r>
      <w:r w:rsidRPr="00260090">
        <w:rPr>
          <w:rFonts w:ascii="Times New Roman" w:hAnsi="Times New Roman" w:cs="Times New Roman"/>
          <w:sz w:val="24"/>
          <w:szCs w:val="24"/>
        </w:rPr>
        <w:t>6-2010 ad</w:t>
      </w:r>
      <w:r>
        <w:rPr>
          <w:rFonts w:ascii="Times New Roman" w:hAnsi="Times New Roman" w:cs="Times New Roman"/>
          <w:sz w:val="24"/>
          <w:szCs w:val="24"/>
        </w:rPr>
        <w:t>a</w:t>
      </w:r>
      <w:r w:rsidRPr="00260090">
        <w:rPr>
          <w:rFonts w:ascii="Times New Roman" w:hAnsi="Times New Roman" w:cs="Times New Roman"/>
          <w:sz w:val="24"/>
          <w:szCs w:val="24"/>
        </w:rPr>
        <w:t xml:space="preserve">lah </w:t>
      </w:r>
      <w:r>
        <w:rPr>
          <w:rFonts w:ascii="Times New Roman" w:hAnsi="Times New Roman" w:cs="Times New Roman"/>
          <w:sz w:val="24"/>
          <w:szCs w:val="24"/>
        </w:rPr>
        <w:t xml:space="preserve">berkreteria </w:t>
      </w:r>
      <w:r w:rsidRPr="00260090">
        <w:rPr>
          <w:rFonts w:ascii="Times New Roman" w:hAnsi="Times New Roman" w:cs="Times New Roman"/>
          <w:sz w:val="24"/>
          <w:szCs w:val="24"/>
        </w:rPr>
        <w:t>sedang dengan rata-rata sebesar 74,52%  tapi dilihat dari tiap tahunnya pada tahun 2006,2009 dan 2010 ketergantungan daerah terhadap transfer dan pusat atau dana perimbangan adalah tinggi. Dugaan bahwa ketergantungan daerah terhadap</w:t>
      </w:r>
      <w:r>
        <w:rPr>
          <w:rFonts w:ascii="Times New Roman" w:hAnsi="Times New Roman" w:cs="Times New Roman"/>
          <w:sz w:val="24"/>
          <w:szCs w:val="24"/>
        </w:rPr>
        <w:t xml:space="preserve"> dana perimbangan pada tahun 200</w:t>
      </w:r>
      <w:r w:rsidRPr="00260090">
        <w:rPr>
          <w:rFonts w:ascii="Times New Roman" w:hAnsi="Times New Roman" w:cs="Times New Roman"/>
          <w:sz w:val="24"/>
          <w:szCs w:val="24"/>
        </w:rPr>
        <w:t>6-2010 tinggi adal</w:t>
      </w:r>
      <w:r>
        <w:rPr>
          <w:rFonts w:ascii="Times New Roman" w:hAnsi="Times New Roman" w:cs="Times New Roman"/>
          <w:sz w:val="24"/>
          <w:szCs w:val="24"/>
        </w:rPr>
        <w:t>a</w:t>
      </w:r>
      <w:r w:rsidRPr="00260090">
        <w:rPr>
          <w:rFonts w:ascii="Times New Roman" w:hAnsi="Times New Roman" w:cs="Times New Roman"/>
          <w:sz w:val="24"/>
          <w:szCs w:val="24"/>
        </w:rPr>
        <w:t>h benar (diterima)</w:t>
      </w:r>
      <w:r>
        <w:rPr>
          <w:rFonts w:ascii="Times New Roman" w:hAnsi="Times New Roman" w:cs="Times New Roman"/>
          <w:sz w:val="24"/>
          <w:szCs w:val="24"/>
        </w:rPr>
        <w:t>.</w:t>
      </w:r>
    </w:p>
    <w:p w:rsidR="00BC718A" w:rsidRPr="00A8197C" w:rsidRDefault="00BC718A" w:rsidP="00BC718A">
      <w:pPr>
        <w:pStyle w:val="ListParagraph"/>
        <w:numPr>
          <w:ilvl w:val="0"/>
          <w:numId w:val="14"/>
        </w:numPr>
        <w:spacing w:after="0"/>
        <w:ind w:left="426" w:hanging="426"/>
        <w:jc w:val="both"/>
        <w:rPr>
          <w:rFonts w:ascii="Times New Roman" w:hAnsi="Times New Roman" w:cs="Times New Roman"/>
          <w:b/>
          <w:sz w:val="24"/>
          <w:szCs w:val="24"/>
        </w:rPr>
      </w:pPr>
      <w:r>
        <w:rPr>
          <w:rFonts w:ascii="Times New Roman" w:hAnsi="Times New Roman" w:cs="Times New Roman"/>
          <w:sz w:val="24"/>
          <w:szCs w:val="24"/>
        </w:rPr>
        <w:t>E</w:t>
      </w:r>
      <w:r w:rsidRPr="00260090">
        <w:rPr>
          <w:rFonts w:ascii="Times New Roman" w:hAnsi="Times New Roman" w:cs="Times New Roman"/>
          <w:sz w:val="24"/>
          <w:szCs w:val="24"/>
        </w:rPr>
        <w:t xml:space="preserve">fektivitas penermaan dana perimbangan di </w:t>
      </w:r>
      <w:r>
        <w:rPr>
          <w:rFonts w:ascii="Times New Roman" w:hAnsi="Times New Roman" w:cs="Times New Roman"/>
          <w:sz w:val="24"/>
          <w:szCs w:val="24"/>
        </w:rPr>
        <w:t>Kabupaten Sarolangun</w:t>
      </w:r>
      <w:r w:rsidRPr="00260090">
        <w:rPr>
          <w:rFonts w:ascii="Times New Roman" w:hAnsi="Times New Roman" w:cs="Times New Roman"/>
          <w:sz w:val="24"/>
          <w:szCs w:val="24"/>
        </w:rPr>
        <w:t xml:space="preserve"> selama tahun 2006-2010 adalah efektif dengan </w:t>
      </w:r>
      <w:r w:rsidRPr="00260090">
        <w:rPr>
          <w:rFonts w:ascii="Times New Roman" w:eastAsia="Times New Roman" w:hAnsi="Times New Roman" w:cs="Times New Roman"/>
          <w:color w:val="000000"/>
          <w:sz w:val="24"/>
          <w:szCs w:val="24"/>
          <w:lang w:eastAsia="id-ID"/>
        </w:rPr>
        <w:t xml:space="preserve">rata-rata sebesar 100,61%. pada tahun 2008 dan 2010 realisasi belum mencapai target atau kurang efektif. efektivitas sub-sub penerimaan dan perimbangan yang sudah efektif adalah </w:t>
      </w:r>
      <w:r w:rsidRPr="00260090">
        <w:rPr>
          <w:rFonts w:ascii="Times New Roman" w:hAnsi="Times New Roman" w:cs="Times New Roman"/>
          <w:sz w:val="24"/>
          <w:szCs w:val="24"/>
        </w:rPr>
        <w:t xml:space="preserve">dana bagi hasil pajak dan bukan pajak, dan alokasi umum, dana alokasi khusus dan dana </w:t>
      </w:r>
      <w:r w:rsidRPr="00A8197C">
        <w:rPr>
          <w:rFonts w:ascii="Times New Roman" w:hAnsi="Times New Roman" w:cs="Times New Roman"/>
          <w:sz w:val="24"/>
          <w:szCs w:val="24"/>
        </w:rPr>
        <w:t>perimbangan keuangan provinsi. dugaan bahwa efektivitas penerimaan dan perimbangan pada tahun 2016-2010 sudah efektif adalah benar (diterima).</w:t>
      </w:r>
    </w:p>
    <w:p w:rsidR="00BC718A" w:rsidRDefault="00BC718A" w:rsidP="00BC718A">
      <w:pPr>
        <w:autoSpaceDE w:val="0"/>
        <w:autoSpaceDN w:val="0"/>
        <w:adjustRightInd w:val="0"/>
        <w:spacing w:after="0" w:line="240" w:lineRule="auto"/>
        <w:rPr>
          <w:rFonts w:ascii="Times New Roman" w:hAnsi="Times New Roman" w:cs="Times New Roman"/>
          <w:b/>
          <w:color w:val="000000"/>
          <w:sz w:val="24"/>
          <w:szCs w:val="24"/>
        </w:rPr>
      </w:pPr>
    </w:p>
    <w:p w:rsidR="00BC718A" w:rsidRDefault="00BC718A" w:rsidP="00BC718A">
      <w:pPr>
        <w:autoSpaceDE w:val="0"/>
        <w:autoSpaceDN w:val="0"/>
        <w:adjustRightInd w:val="0"/>
        <w:spacing w:after="0" w:line="240" w:lineRule="auto"/>
        <w:rPr>
          <w:rFonts w:ascii="Times New Roman" w:hAnsi="Times New Roman" w:cs="Times New Roman"/>
          <w:b/>
          <w:color w:val="000000"/>
          <w:sz w:val="24"/>
          <w:szCs w:val="24"/>
        </w:rPr>
      </w:pPr>
    </w:p>
    <w:p w:rsidR="00BC718A" w:rsidRDefault="00BC718A" w:rsidP="00BC718A">
      <w:pPr>
        <w:autoSpaceDE w:val="0"/>
        <w:autoSpaceDN w:val="0"/>
        <w:adjustRightInd w:val="0"/>
        <w:spacing w:after="0" w:line="240" w:lineRule="auto"/>
        <w:rPr>
          <w:rFonts w:ascii="Times New Roman" w:hAnsi="Times New Roman" w:cs="Times New Roman"/>
          <w:b/>
          <w:color w:val="000000"/>
          <w:sz w:val="24"/>
          <w:szCs w:val="24"/>
        </w:rPr>
      </w:pPr>
      <w:r w:rsidRPr="00492E26">
        <w:rPr>
          <w:rFonts w:ascii="Times New Roman" w:hAnsi="Times New Roman" w:cs="Times New Roman"/>
          <w:b/>
          <w:color w:val="000000"/>
          <w:sz w:val="24"/>
          <w:szCs w:val="24"/>
        </w:rPr>
        <w:lastRenderedPageBreak/>
        <w:t>DAFTAR PUSTAKA</w:t>
      </w:r>
    </w:p>
    <w:p w:rsidR="00BC718A" w:rsidRDefault="00BC718A" w:rsidP="00BC718A">
      <w:pPr>
        <w:autoSpaceDE w:val="0"/>
        <w:autoSpaceDN w:val="0"/>
        <w:adjustRightInd w:val="0"/>
        <w:spacing w:after="0" w:line="240" w:lineRule="auto"/>
        <w:jc w:val="center"/>
        <w:rPr>
          <w:rFonts w:ascii="Times New Roman" w:hAnsi="Times New Roman" w:cs="Times New Roman"/>
          <w:b/>
          <w:color w:val="000000"/>
          <w:sz w:val="24"/>
          <w:szCs w:val="24"/>
        </w:rPr>
      </w:pPr>
    </w:p>
    <w:p w:rsidR="00BC718A" w:rsidRPr="00492E26" w:rsidRDefault="00BC718A" w:rsidP="00BC718A">
      <w:pPr>
        <w:autoSpaceDE w:val="0"/>
        <w:autoSpaceDN w:val="0"/>
        <w:adjustRightInd w:val="0"/>
        <w:spacing w:after="0"/>
        <w:ind w:left="567" w:hanging="567"/>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rPr>
        <w:t>Abdul Halim, 2002, Akutansi Keuangan Daerah, Salemba Empat, Jakarta.</w:t>
      </w:r>
    </w:p>
    <w:p w:rsidR="00BC718A" w:rsidRPr="00492E26" w:rsidRDefault="00BC718A" w:rsidP="00BC718A">
      <w:pPr>
        <w:autoSpaceDE w:val="0"/>
        <w:autoSpaceDN w:val="0"/>
        <w:adjustRightInd w:val="0"/>
        <w:spacing w:after="0"/>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u w:val="single"/>
        </w:rPr>
        <w:t xml:space="preserve">                     </w:t>
      </w:r>
      <w:r w:rsidRPr="00492E26">
        <w:rPr>
          <w:rFonts w:ascii="Times New Roman" w:hAnsi="Times New Roman" w:cs="Times New Roman"/>
          <w:color w:val="000000"/>
          <w:sz w:val="24"/>
          <w:szCs w:val="24"/>
        </w:rPr>
        <w:t xml:space="preserve"> dan theresia damayanti, 2007, Seri Bunga Rampai Manajemen Keuangan Daerah, Pengelolaan Keuangan Daerah, UPP YKPN. Yogyakarta.</w:t>
      </w:r>
    </w:p>
    <w:p w:rsidR="00BC718A" w:rsidRPr="00492E26" w:rsidRDefault="00BC718A" w:rsidP="00BC718A">
      <w:pPr>
        <w:autoSpaceDE w:val="0"/>
        <w:autoSpaceDN w:val="0"/>
        <w:adjustRightInd w:val="0"/>
        <w:spacing w:after="0"/>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rPr>
        <w:t>Badan Pusat Statistik, 2010, PDRB atas dasar Harga Konstan Kabupaten/Kota Propinsi Jambi.</w:t>
      </w:r>
    </w:p>
    <w:p w:rsidR="00BC718A" w:rsidRPr="00D118FE" w:rsidRDefault="00BC718A" w:rsidP="00BC718A">
      <w:pPr>
        <w:autoSpaceDE w:val="0"/>
        <w:autoSpaceDN w:val="0"/>
        <w:adjustRightInd w:val="0"/>
        <w:spacing w:after="0"/>
        <w:jc w:val="both"/>
        <w:rPr>
          <w:rFonts w:ascii="Times New Roman" w:hAnsi="Times New Roman" w:cs="Times New Roman"/>
          <w:sz w:val="24"/>
          <w:szCs w:val="24"/>
        </w:rPr>
      </w:pPr>
      <w:r w:rsidRPr="00492E26">
        <w:rPr>
          <w:rFonts w:ascii="Times New Roman" w:hAnsi="Times New Roman" w:cs="Times New Roman"/>
          <w:color w:val="000000"/>
          <w:sz w:val="24"/>
          <w:szCs w:val="24"/>
        </w:rPr>
        <w:t>Depdagri, permendagri Nomor 21 Tahun 2011 Tentang Pedoman Pengelolaan Keuangan Daerah</w:t>
      </w:r>
      <w:r w:rsidRPr="00492E26">
        <w:rPr>
          <w:rFonts w:ascii="Times New Roman" w:hAnsi="Times New Roman" w:cs="Times New Roman"/>
          <w:sz w:val="24"/>
          <w:szCs w:val="24"/>
        </w:rPr>
        <w:t xml:space="preserve">. </w:t>
      </w:r>
      <w:hyperlink r:id="rId8" w:history="1">
        <w:r w:rsidRPr="00D118FE">
          <w:rPr>
            <w:rStyle w:val="Hyperlink"/>
            <w:rFonts w:ascii="Times New Roman" w:hAnsi="Times New Roman" w:cs="Times New Roman"/>
            <w:color w:val="auto"/>
            <w:sz w:val="24"/>
            <w:szCs w:val="24"/>
            <w:u w:val="none"/>
          </w:rPr>
          <w:t>www.depdagri.go.id</w:t>
        </w:r>
      </w:hyperlink>
      <w:r w:rsidRPr="00D118FE">
        <w:rPr>
          <w:rFonts w:ascii="Times New Roman" w:hAnsi="Times New Roman" w:cs="Times New Roman"/>
          <w:sz w:val="24"/>
          <w:szCs w:val="24"/>
        </w:rPr>
        <w:t>. online 15 september 2012.</w:t>
      </w:r>
    </w:p>
    <w:p w:rsidR="00BC718A" w:rsidRPr="00492E26" w:rsidRDefault="00BC718A" w:rsidP="00BC718A">
      <w:pPr>
        <w:autoSpaceDE w:val="0"/>
        <w:autoSpaceDN w:val="0"/>
        <w:adjustRightInd w:val="0"/>
        <w:spacing w:after="0"/>
        <w:jc w:val="both"/>
        <w:rPr>
          <w:rFonts w:ascii="Times New Roman" w:hAnsi="Times New Roman" w:cs="Times New Roman"/>
          <w:color w:val="000000"/>
          <w:sz w:val="24"/>
          <w:szCs w:val="24"/>
        </w:rPr>
      </w:pPr>
      <w:r w:rsidRPr="00D118FE">
        <w:rPr>
          <w:rFonts w:ascii="Times New Roman" w:hAnsi="Times New Roman" w:cs="Times New Roman"/>
          <w:sz w:val="24"/>
          <w:szCs w:val="24"/>
        </w:rPr>
        <w:t xml:space="preserve">Depdagri, Undang-Undang No 28 Tahun 2009 Tentang Pajak Daerah dan Retribusi Daerah. </w:t>
      </w:r>
      <w:hyperlink r:id="rId9" w:history="1">
        <w:r w:rsidRPr="00D118FE">
          <w:rPr>
            <w:rStyle w:val="Hyperlink"/>
            <w:rFonts w:ascii="Times New Roman" w:hAnsi="Times New Roman" w:cs="Times New Roman"/>
            <w:color w:val="auto"/>
            <w:sz w:val="24"/>
            <w:szCs w:val="24"/>
            <w:u w:val="none"/>
          </w:rPr>
          <w:t>www.depdagri.go.id</w:t>
        </w:r>
      </w:hyperlink>
      <w:r w:rsidRPr="00492E26">
        <w:rPr>
          <w:rFonts w:ascii="Times New Roman" w:hAnsi="Times New Roman" w:cs="Times New Roman"/>
          <w:sz w:val="24"/>
          <w:szCs w:val="24"/>
        </w:rPr>
        <w:t xml:space="preserve">. </w:t>
      </w:r>
      <w:r w:rsidRPr="00492E26">
        <w:rPr>
          <w:rFonts w:ascii="Times New Roman" w:hAnsi="Times New Roman" w:cs="Times New Roman"/>
          <w:color w:val="000000"/>
          <w:sz w:val="24"/>
          <w:szCs w:val="24"/>
        </w:rPr>
        <w:t>online 15 september 2012.</w:t>
      </w:r>
    </w:p>
    <w:p w:rsidR="00BC718A" w:rsidRPr="00492E26" w:rsidRDefault="00BC718A" w:rsidP="00BC718A">
      <w:pPr>
        <w:autoSpaceDE w:val="0"/>
        <w:autoSpaceDN w:val="0"/>
        <w:adjustRightInd w:val="0"/>
        <w:spacing w:after="0"/>
        <w:ind w:left="567" w:hanging="567"/>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rPr>
        <w:t>Widjaja HAW, 2005, Penyelenggaraan Otonomi di Indonesia. Raja Grafindo Persada, Jakarta.</w:t>
      </w:r>
    </w:p>
    <w:p w:rsidR="00BC718A" w:rsidRPr="00492E26" w:rsidRDefault="00BC718A" w:rsidP="00BC718A">
      <w:pPr>
        <w:autoSpaceDE w:val="0"/>
        <w:autoSpaceDN w:val="0"/>
        <w:adjustRightInd w:val="0"/>
        <w:spacing w:after="0"/>
        <w:ind w:left="567" w:hanging="567"/>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u w:val="single"/>
        </w:rPr>
        <w:t xml:space="preserve">                          ,</w:t>
      </w:r>
      <w:r w:rsidRPr="00492E26">
        <w:rPr>
          <w:rFonts w:ascii="Times New Roman" w:hAnsi="Times New Roman" w:cs="Times New Roman"/>
          <w:color w:val="000000"/>
          <w:sz w:val="24"/>
          <w:szCs w:val="24"/>
        </w:rPr>
        <w:t xml:space="preserve"> 2009, Otonoi Daerah dan Darah Otonom. Raja Grafindo Persada. Jakarta</w:t>
      </w:r>
    </w:p>
    <w:p w:rsidR="00BC718A" w:rsidRPr="00492E26" w:rsidRDefault="00BC718A" w:rsidP="00BC718A">
      <w:pPr>
        <w:autoSpaceDE w:val="0"/>
        <w:autoSpaceDN w:val="0"/>
        <w:adjustRightInd w:val="0"/>
        <w:spacing w:after="0"/>
        <w:ind w:left="567" w:hanging="567"/>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rPr>
        <w:t xml:space="preserve">Ulum Ihyaul M.D, 2009. Audit Sektor Publik, Edisi Pertama, Bumi Aksara, Jakarta </w:t>
      </w:r>
    </w:p>
    <w:p w:rsidR="00BC718A" w:rsidRPr="00492E26" w:rsidRDefault="00BC718A" w:rsidP="00BC718A">
      <w:pPr>
        <w:autoSpaceDE w:val="0"/>
        <w:autoSpaceDN w:val="0"/>
        <w:adjustRightInd w:val="0"/>
        <w:spacing w:after="0"/>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rPr>
        <w:t>Josef Rieu Kaho, 2007, Prospek Otonomi Daerah di negara Republik Indonesia. Raja Grafindo Persada, Jakarta</w:t>
      </w:r>
    </w:p>
    <w:p w:rsidR="00BC718A" w:rsidRPr="00492E26" w:rsidRDefault="00BC718A" w:rsidP="00BC718A">
      <w:pPr>
        <w:autoSpaceDE w:val="0"/>
        <w:autoSpaceDN w:val="0"/>
        <w:adjustRightInd w:val="0"/>
        <w:spacing w:after="0"/>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rPr>
        <w:t>Kuncoro, Mudrajat, 2004, Otonomi dan</w:t>
      </w:r>
      <w:r>
        <w:rPr>
          <w:rFonts w:ascii="Times New Roman" w:hAnsi="Times New Roman" w:cs="Times New Roman"/>
          <w:color w:val="000000"/>
          <w:sz w:val="24"/>
          <w:szCs w:val="24"/>
        </w:rPr>
        <w:t xml:space="preserve"> Pembangunan Daerah ; Reformasi </w:t>
      </w:r>
      <w:r w:rsidRPr="00492E26">
        <w:rPr>
          <w:rFonts w:ascii="Times New Roman" w:hAnsi="Times New Roman" w:cs="Times New Roman"/>
          <w:color w:val="000000"/>
          <w:sz w:val="24"/>
          <w:szCs w:val="24"/>
        </w:rPr>
        <w:t>Perencanaan, Strategi dan Peluang, Erlangga, Jakarta.</w:t>
      </w:r>
    </w:p>
    <w:p w:rsidR="00BC718A" w:rsidRPr="00492E26" w:rsidRDefault="00BC718A" w:rsidP="00BC718A">
      <w:pPr>
        <w:autoSpaceDE w:val="0"/>
        <w:autoSpaceDN w:val="0"/>
        <w:adjustRightInd w:val="0"/>
        <w:spacing w:after="0"/>
        <w:ind w:left="567" w:hanging="567"/>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rPr>
        <w:t>Mahmudi, 2002, Manajemen Keuangan Daerah. Gelora Aksara Pratama, Jakarta.</w:t>
      </w:r>
    </w:p>
    <w:p w:rsidR="00BC718A" w:rsidRPr="00492E26" w:rsidRDefault="00BC718A" w:rsidP="00BC718A">
      <w:pPr>
        <w:autoSpaceDE w:val="0"/>
        <w:autoSpaceDN w:val="0"/>
        <w:adjustRightInd w:val="0"/>
        <w:spacing w:after="0"/>
        <w:ind w:left="567" w:hanging="567"/>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rPr>
        <w:t>Mardiasmo, 2002, Otonomi dan Manajemen Keuangan Daerah, Yogyakarta.</w:t>
      </w:r>
    </w:p>
    <w:p w:rsidR="00BC718A" w:rsidRPr="00492E26" w:rsidRDefault="00BC718A" w:rsidP="00BC718A">
      <w:pPr>
        <w:autoSpaceDE w:val="0"/>
        <w:autoSpaceDN w:val="0"/>
        <w:adjustRightInd w:val="0"/>
        <w:spacing w:after="0"/>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rPr>
        <w:t>Renyowijoyo Muindro,  2008, Akutansi Sektor Publik Organisasi Non Laba, Edisi Pertama, Mitra Wacana Media.</w:t>
      </w:r>
    </w:p>
    <w:p w:rsidR="00BC718A" w:rsidRDefault="00BC718A" w:rsidP="00BC718A">
      <w:pPr>
        <w:autoSpaceDE w:val="0"/>
        <w:autoSpaceDN w:val="0"/>
        <w:adjustRightInd w:val="0"/>
        <w:spacing w:after="0"/>
        <w:ind w:left="851" w:hanging="851"/>
        <w:jc w:val="both"/>
        <w:rPr>
          <w:rFonts w:ascii="Times New Roman" w:hAnsi="Times New Roman" w:cs="Times New Roman"/>
          <w:color w:val="000000"/>
          <w:sz w:val="24"/>
          <w:szCs w:val="24"/>
        </w:rPr>
      </w:pPr>
      <w:r w:rsidRPr="00492E26">
        <w:rPr>
          <w:rFonts w:ascii="Times New Roman" w:hAnsi="Times New Roman" w:cs="Times New Roman"/>
          <w:color w:val="000000"/>
          <w:sz w:val="24"/>
          <w:szCs w:val="24"/>
        </w:rPr>
        <w:t>Sarolangun Dalam Angka, BPS Kabupaten Saolangun, 2006-2010.</w:t>
      </w:r>
    </w:p>
    <w:p w:rsidR="00BC718A" w:rsidRDefault="00BC718A" w:rsidP="00BC718A">
      <w:pPr>
        <w:spacing w:after="0"/>
        <w:ind w:left="567" w:hanging="567"/>
        <w:jc w:val="both"/>
        <w:rPr>
          <w:rFonts w:ascii="Times New Roman" w:hAnsi="Times New Roman" w:cs="Times New Roman"/>
          <w:sz w:val="24"/>
          <w:szCs w:val="24"/>
        </w:rPr>
      </w:pPr>
      <w:r w:rsidRPr="00492E26">
        <w:rPr>
          <w:rFonts w:ascii="Times New Roman" w:hAnsi="Times New Roman" w:cs="Times New Roman"/>
          <w:sz w:val="24"/>
          <w:szCs w:val="24"/>
        </w:rPr>
        <w:t>Suparmoko,1999, Keuangan Negara ; Dalam teori dan Praktek, BPFE. Yogyakarta.</w:t>
      </w:r>
    </w:p>
    <w:p w:rsidR="00BC718A" w:rsidRDefault="00BC718A" w:rsidP="00BC718A">
      <w:pPr>
        <w:spacing w:after="0"/>
        <w:ind w:left="567" w:hanging="567"/>
        <w:jc w:val="both"/>
        <w:rPr>
          <w:rFonts w:ascii="Times New Roman" w:hAnsi="Times New Roman" w:cs="Times New Roman"/>
          <w:sz w:val="24"/>
          <w:szCs w:val="24"/>
        </w:rPr>
      </w:pPr>
      <w:r w:rsidRPr="00492E26">
        <w:rPr>
          <w:rFonts w:ascii="Times New Roman" w:hAnsi="Times New Roman" w:cs="Times New Roman"/>
          <w:sz w:val="24"/>
          <w:szCs w:val="24"/>
          <w:u w:val="single"/>
        </w:rPr>
        <w:t xml:space="preserve">            </w:t>
      </w:r>
      <w:r w:rsidRPr="00492E26">
        <w:rPr>
          <w:rFonts w:ascii="Times New Roman" w:hAnsi="Times New Roman" w:cs="Times New Roman"/>
          <w:sz w:val="24"/>
          <w:szCs w:val="24"/>
          <w:u w:val="single"/>
        </w:rPr>
        <w:tab/>
        <w:t>,</w:t>
      </w:r>
      <w:r w:rsidRPr="00492E26">
        <w:rPr>
          <w:rFonts w:ascii="Times New Roman" w:hAnsi="Times New Roman" w:cs="Times New Roman"/>
          <w:sz w:val="24"/>
          <w:szCs w:val="24"/>
        </w:rPr>
        <w:t xml:space="preserve"> 2002, Ekonomi Publik; Untuk Keuangan dan Pembangunan Daerah, Andi, Yogyakarta.</w:t>
      </w:r>
    </w:p>
    <w:p w:rsidR="00BC718A" w:rsidRDefault="00BC718A" w:rsidP="00BC718A">
      <w:pPr>
        <w:spacing w:after="0"/>
        <w:ind w:left="567" w:hanging="567"/>
        <w:jc w:val="both"/>
        <w:rPr>
          <w:rFonts w:ascii="Times New Roman" w:hAnsi="Times New Roman" w:cs="Times New Roman"/>
          <w:sz w:val="24"/>
          <w:szCs w:val="24"/>
        </w:rPr>
      </w:pPr>
      <w:r w:rsidRPr="00492E26">
        <w:rPr>
          <w:rFonts w:ascii="Times New Roman" w:hAnsi="Times New Roman" w:cs="Times New Roman"/>
          <w:sz w:val="24"/>
          <w:szCs w:val="24"/>
        </w:rPr>
        <w:t>Supranto,J,1995, Tekhnik Sampling Untuk Survey dan Eksprimen, PAU, UI Jakarta.</w:t>
      </w:r>
    </w:p>
    <w:p w:rsidR="00BC718A" w:rsidRDefault="00BC718A" w:rsidP="00BC718A">
      <w:pPr>
        <w:spacing w:after="0"/>
        <w:ind w:left="567" w:hanging="567"/>
        <w:jc w:val="both"/>
        <w:rPr>
          <w:rFonts w:ascii="Times New Roman" w:hAnsi="Times New Roman" w:cs="Times New Roman"/>
          <w:sz w:val="24"/>
          <w:szCs w:val="24"/>
        </w:rPr>
      </w:pPr>
      <w:r w:rsidRPr="00492E26">
        <w:rPr>
          <w:rFonts w:ascii="Times New Roman" w:hAnsi="Times New Roman" w:cs="Times New Roman"/>
          <w:color w:val="000000"/>
          <w:sz w:val="24"/>
          <w:szCs w:val="24"/>
        </w:rPr>
        <w:t>Undang-undang</w:t>
      </w:r>
      <w:r w:rsidRPr="00492E26">
        <w:rPr>
          <w:rFonts w:ascii="Times New Roman" w:hAnsi="Times New Roman" w:cs="Times New Roman"/>
          <w:sz w:val="24"/>
          <w:szCs w:val="24"/>
        </w:rPr>
        <w:t xml:space="preserve"> Nomor 28 Tahun 2009 tentang Pajak Daerah dan Retribusi Daerah. </w:t>
      </w:r>
      <w:r w:rsidRPr="00492E26">
        <w:rPr>
          <w:rFonts w:ascii="Times New Roman" w:hAnsi="Times New Roman" w:cs="Times New Roman"/>
          <w:color w:val="000000"/>
          <w:sz w:val="24"/>
          <w:szCs w:val="24"/>
        </w:rPr>
        <w:t>online 15 september 2012.</w:t>
      </w:r>
    </w:p>
    <w:p w:rsidR="00BC718A" w:rsidRDefault="00BC718A" w:rsidP="00BC718A">
      <w:pPr>
        <w:spacing w:after="0"/>
        <w:ind w:left="567" w:hanging="567"/>
        <w:jc w:val="both"/>
        <w:rPr>
          <w:rFonts w:ascii="Times New Roman" w:hAnsi="Times New Roman" w:cs="Times New Roman"/>
          <w:sz w:val="24"/>
          <w:szCs w:val="24"/>
        </w:rPr>
      </w:pPr>
      <w:r w:rsidRPr="00492E26">
        <w:rPr>
          <w:rFonts w:ascii="Times New Roman" w:hAnsi="Times New Roman" w:cs="Times New Roman"/>
          <w:color w:val="000000"/>
          <w:sz w:val="24"/>
          <w:szCs w:val="24"/>
          <w:u w:val="single"/>
        </w:rPr>
        <w:tab/>
        <w:t xml:space="preserve">   </w:t>
      </w:r>
      <w:r w:rsidRPr="00492E26">
        <w:rPr>
          <w:rFonts w:ascii="Times New Roman" w:hAnsi="Times New Roman" w:cs="Times New Roman"/>
          <w:color w:val="000000"/>
          <w:sz w:val="24"/>
          <w:szCs w:val="24"/>
          <w:u w:val="single"/>
        </w:rPr>
        <w:tab/>
      </w:r>
      <w:r w:rsidRPr="00492E26">
        <w:rPr>
          <w:rFonts w:ascii="Times New Roman" w:hAnsi="Times New Roman" w:cs="Times New Roman"/>
          <w:color w:val="000000"/>
          <w:sz w:val="24"/>
          <w:szCs w:val="24"/>
        </w:rPr>
        <w:t>, Nomor 32 Tahun 2004 tentang Pemerintah Daerah. online 15 September 2012.</w:t>
      </w:r>
    </w:p>
    <w:p w:rsidR="00BC718A" w:rsidRPr="00BC718A" w:rsidRDefault="00BC718A" w:rsidP="00BC718A">
      <w:pPr>
        <w:ind w:left="567" w:hanging="567"/>
        <w:jc w:val="both"/>
        <w:rPr>
          <w:rFonts w:ascii="Times New Roman" w:hAnsi="Times New Roman" w:cs="Times New Roman"/>
          <w:sz w:val="24"/>
          <w:szCs w:val="24"/>
        </w:rPr>
      </w:pPr>
      <w:r w:rsidRPr="00492E26">
        <w:rPr>
          <w:rFonts w:ascii="Times New Roman" w:hAnsi="Times New Roman" w:cs="Times New Roman"/>
          <w:sz w:val="24"/>
          <w:szCs w:val="24"/>
          <w:u w:val="single"/>
        </w:rPr>
        <w:t xml:space="preserve">                        ,</w:t>
      </w:r>
      <w:r w:rsidRPr="00492E26">
        <w:rPr>
          <w:rFonts w:ascii="Times New Roman" w:hAnsi="Times New Roman" w:cs="Times New Roman"/>
          <w:sz w:val="24"/>
          <w:szCs w:val="24"/>
        </w:rPr>
        <w:t xml:space="preserve"> Nomor 33 tahun 2004. </w:t>
      </w:r>
      <w:r w:rsidRPr="00492E26">
        <w:rPr>
          <w:rFonts w:ascii="Times New Roman" w:hAnsi="Times New Roman" w:cs="Times New Roman"/>
          <w:i/>
          <w:iCs/>
          <w:sz w:val="24"/>
          <w:szCs w:val="24"/>
        </w:rPr>
        <w:t xml:space="preserve">Tentang Perimbangan Keuangan Pemerintah pusat dan Daerah. </w:t>
      </w:r>
      <w:r w:rsidRPr="00492E26">
        <w:rPr>
          <w:rFonts w:ascii="Times New Roman" w:hAnsi="Times New Roman" w:cs="Times New Roman"/>
          <w:color w:val="000000"/>
          <w:sz w:val="24"/>
          <w:szCs w:val="24"/>
        </w:rPr>
        <w:t>online 15 september 2012.</w:t>
      </w:r>
      <w:r>
        <w:rPr>
          <w:rFonts w:ascii="Times New Roman" w:hAnsi="Times New Roman" w:cs="Times New Roman"/>
          <w:i/>
          <w:iCs/>
          <w:sz w:val="24"/>
          <w:szCs w:val="24"/>
        </w:rPr>
        <w:tab/>
      </w:r>
    </w:p>
    <w:p w:rsidR="00BC718A" w:rsidRPr="00492E26" w:rsidRDefault="00BC718A" w:rsidP="00BC718A">
      <w:pPr>
        <w:autoSpaceDE w:val="0"/>
        <w:autoSpaceDN w:val="0"/>
        <w:adjustRightInd w:val="0"/>
        <w:spacing w:after="0"/>
        <w:ind w:left="567" w:hanging="567"/>
        <w:jc w:val="both"/>
        <w:rPr>
          <w:rFonts w:ascii="Times New Roman" w:hAnsi="Times New Roman" w:cs="Times New Roman"/>
          <w:color w:val="000000"/>
          <w:sz w:val="24"/>
          <w:szCs w:val="24"/>
        </w:rPr>
      </w:pPr>
      <w:r w:rsidRPr="00492E26">
        <w:rPr>
          <w:rFonts w:ascii="Times New Roman" w:hAnsi="Times New Roman" w:cs="Times New Roman"/>
          <w:sz w:val="24"/>
          <w:szCs w:val="24"/>
          <w:u w:val="single"/>
        </w:rPr>
        <w:lastRenderedPageBreak/>
        <w:t xml:space="preserve">                        ,</w:t>
      </w:r>
      <w:r w:rsidRPr="00492E26">
        <w:rPr>
          <w:rFonts w:ascii="Times New Roman" w:hAnsi="Times New Roman" w:cs="Times New Roman"/>
          <w:sz w:val="24"/>
          <w:szCs w:val="24"/>
        </w:rPr>
        <w:t xml:space="preserve">Nomor 54 Tahun 1999 tentang Pembentukan Kabupaten Sarolangun, Kabupaten Tebo, Kabupaten Muaro Jambi, dan Kabupaten Tanjung Jabung Timur. </w:t>
      </w:r>
      <w:r w:rsidRPr="00492E26">
        <w:rPr>
          <w:rFonts w:ascii="Times New Roman" w:hAnsi="Times New Roman" w:cs="Times New Roman"/>
          <w:color w:val="000000"/>
          <w:sz w:val="24"/>
          <w:szCs w:val="24"/>
        </w:rPr>
        <w:t>online 15 September 2012.</w:t>
      </w:r>
    </w:p>
    <w:p w:rsidR="00BC718A" w:rsidRPr="00492E26" w:rsidRDefault="00BC718A" w:rsidP="00BC718A">
      <w:pPr>
        <w:ind w:left="567" w:hanging="567"/>
        <w:jc w:val="both"/>
        <w:rPr>
          <w:rFonts w:ascii="Times New Roman" w:hAnsi="Times New Roman" w:cs="Times New Roman"/>
          <w:sz w:val="24"/>
          <w:szCs w:val="24"/>
        </w:rPr>
      </w:pPr>
    </w:p>
    <w:p w:rsidR="00BC718A" w:rsidRPr="007209E9" w:rsidRDefault="00BC718A" w:rsidP="00BC718A">
      <w:pPr>
        <w:ind w:left="567" w:hanging="567"/>
        <w:jc w:val="both"/>
        <w:rPr>
          <w:rFonts w:ascii="Times New Roman" w:hAnsi="Times New Roman" w:cs="Times New Roman"/>
          <w:sz w:val="24"/>
          <w:szCs w:val="24"/>
        </w:rPr>
      </w:pPr>
    </w:p>
    <w:p w:rsidR="00095267" w:rsidRDefault="00095267" w:rsidP="00BC718A">
      <w:pPr>
        <w:jc w:val="both"/>
        <w:rPr>
          <w:rFonts w:ascii="Times New Roman" w:hAnsi="Times New Roman" w:cs="Times New Roman"/>
          <w:sz w:val="24"/>
          <w:szCs w:val="24"/>
        </w:rPr>
      </w:pPr>
    </w:p>
    <w:sectPr w:rsidR="00095267" w:rsidSect="000E2B0A">
      <w:headerReference w:type="default" r:id="rId10"/>
      <w:footerReference w:type="default" r:id="rId11"/>
      <w:pgSz w:w="11906" w:h="16838"/>
      <w:pgMar w:top="2268" w:right="1701" w:bottom="1701" w:left="2268" w:header="1417"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3E" w:rsidRDefault="00C61B3E" w:rsidP="008974F2">
      <w:pPr>
        <w:spacing w:after="0" w:line="240" w:lineRule="auto"/>
      </w:pPr>
      <w:r>
        <w:separator/>
      </w:r>
    </w:p>
  </w:endnote>
  <w:endnote w:type="continuationSeparator" w:id="0">
    <w:p w:rsidR="00C61B3E" w:rsidRDefault="00C61B3E" w:rsidP="0089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01950"/>
      <w:docPartObj>
        <w:docPartGallery w:val="Page Numbers (Bottom of Page)"/>
        <w:docPartUnique/>
      </w:docPartObj>
    </w:sdtPr>
    <w:sdtEndPr>
      <w:rPr>
        <w:noProof/>
      </w:rPr>
    </w:sdtEndPr>
    <w:sdtContent>
      <w:p w:rsidR="000E2B0A" w:rsidRDefault="000E2B0A">
        <w:pPr>
          <w:pStyle w:val="Footer"/>
          <w:jc w:val="right"/>
        </w:pPr>
        <w:r>
          <w:fldChar w:fldCharType="begin"/>
        </w:r>
        <w:r>
          <w:instrText xml:space="preserve"> PAGE   \* MERGEFORMAT </w:instrText>
        </w:r>
        <w:r>
          <w:fldChar w:fldCharType="separate"/>
        </w:r>
        <w:r w:rsidR="005D19E6">
          <w:rPr>
            <w:noProof/>
          </w:rPr>
          <w:t>1</w:t>
        </w:r>
        <w:r>
          <w:rPr>
            <w:noProof/>
          </w:rPr>
          <w:fldChar w:fldCharType="end"/>
        </w:r>
      </w:p>
    </w:sdtContent>
  </w:sdt>
  <w:p w:rsidR="00DC28CC" w:rsidRDefault="00DC2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3E" w:rsidRDefault="00C61B3E" w:rsidP="008974F2">
      <w:pPr>
        <w:spacing w:after="0" w:line="240" w:lineRule="auto"/>
      </w:pPr>
      <w:r>
        <w:separator/>
      </w:r>
    </w:p>
  </w:footnote>
  <w:footnote w:type="continuationSeparator" w:id="0">
    <w:p w:rsidR="00C61B3E" w:rsidRDefault="00C61B3E" w:rsidP="00897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0A" w:rsidRDefault="000E2B0A">
    <w:pPr>
      <w:pStyle w:val="Header"/>
      <w:jc w:val="right"/>
    </w:pPr>
  </w:p>
  <w:p w:rsidR="008974F2" w:rsidRDefault="00897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6DE6"/>
    <w:multiLevelType w:val="hybridMultilevel"/>
    <w:tmpl w:val="EA4C2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55132D"/>
    <w:multiLevelType w:val="hybridMultilevel"/>
    <w:tmpl w:val="A2CAC9F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89374B8"/>
    <w:multiLevelType w:val="hybridMultilevel"/>
    <w:tmpl w:val="EA4C2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3B488C"/>
    <w:multiLevelType w:val="hybridMultilevel"/>
    <w:tmpl w:val="CF84A5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C83F72"/>
    <w:multiLevelType w:val="multilevel"/>
    <w:tmpl w:val="80105DD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C031939"/>
    <w:multiLevelType w:val="hybridMultilevel"/>
    <w:tmpl w:val="21CCDE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F70EF7"/>
    <w:multiLevelType w:val="hybridMultilevel"/>
    <w:tmpl w:val="B372A9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946EC7"/>
    <w:multiLevelType w:val="hybridMultilevel"/>
    <w:tmpl w:val="EA4C2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9F1812"/>
    <w:multiLevelType w:val="hybridMultilevel"/>
    <w:tmpl w:val="89CE18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4179E1"/>
    <w:multiLevelType w:val="hybridMultilevel"/>
    <w:tmpl w:val="EA4C2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551F3C"/>
    <w:multiLevelType w:val="hybridMultilevel"/>
    <w:tmpl w:val="274C0BDE"/>
    <w:lvl w:ilvl="0" w:tplc="C35E9D54">
      <w:start w:val="1"/>
      <w:numFmt w:val="decimal"/>
      <w:lvlText w:val="%1."/>
      <w:lvlJc w:val="left"/>
      <w:pPr>
        <w:ind w:left="360" w:hanging="360"/>
      </w:pPr>
      <w:rPr>
        <w:rFonts w:ascii="Arial" w:hAnsi="Arial" w:cs="Arial" w:hint="default"/>
        <w:b w:val="0"/>
        <w:sz w:val="2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96F1AC9"/>
    <w:multiLevelType w:val="hybridMultilevel"/>
    <w:tmpl w:val="A32AF7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75E204C"/>
    <w:multiLevelType w:val="multilevel"/>
    <w:tmpl w:val="8A009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C192E06"/>
    <w:multiLevelType w:val="hybridMultilevel"/>
    <w:tmpl w:val="AEB24FA2"/>
    <w:lvl w:ilvl="0" w:tplc="62A83702">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3"/>
  </w:num>
  <w:num w:numId="2">
    <w:abstractNumId w:val="12"/>
  </w:num>
  <w:num w:numId="3">
    <w:abstractNumId w:val="11"/>
  </w:num>
  <w:num w:numId="4">
    <w:abstractNumId w:val="4"/>
  </w:num>
  <w:num w:numId="5">
    <w:abstractNumId w:val="0"/>
  </w:num>
  <w:num w:numId="6">
    <w:abstractNumId w:val="7"/>
  </w:num>
  <w:num w:numId="7">
    <w:abstractNumId w:val="9"/>
  </w:num>
  <w:num w:numId="8">
    <w:abstractNumId w:val="2"/>
  </w:num>
  <w:num w:numId="9">
    <w:abstractNumId w:val="1"/>
  </w:num>
  <w:num w:numId="10">
    <w:abstractNumId w:val="6"/>
  </w:num>
  <w:num w:numId="11">
    <w:abstractNumId w:val="8"/>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15"/>
    <w:rsid w:val="0004187F"/>
    <w:rsid w:val="00056568"/>
    <w:rsid w:val="00076200"/>
    <w:rsid w:val="00092769"/>
    <w:rsid w:val="00095267"/>
    <w:rsid w:val="000B0435"/>
    <w:rsid w:val="000E2B0A"/>
    <w:rsid w:val="00140561"/>
    <w:rsid w:val="001433EC"/>
    <w:rsid w:val="00144C99"/>
    <w:rsid w:val="00152063"/>
    <w:rsid w:val="00171715"/>
    <w:rsid w:val="00172953"/>
    <w:rsid w:val="00185D28"/>
    <w:rsid w:val="00187D71"/>
    <w:rsid w:val="001A78F7"/>
    <w:rsid w:val="001C2CBA"/>
    <w:rsid w:val="002118E4"/>
    <w:rsid w:val="00214637"/>
    <w:rsid w:val="00242423"/>
    <w:rsid w:val="002569F9"/>
    <w:rsid w:val="00274931"/>
    <w:rsid w:val="0028679D"/>
    <w:rsid w:val="002B3596"/>
    <w:rsid w:val="002F68E9"/>
    <w:rsid w:val="002F7A79"/>
    <w:rsid w:val="00310C2A"/>
    <w:rsid w:val="00355715"/>
    <w:rsid w:val="00374FE0"/>
    <w:rsid w:val="00392532"/>
    <w:rsid w:val="003A0FE5"/>
    <w:rsid w:val="003D48B1"/>
    <w:rsid w:val="00412A7E"/>
    <w:rsid w:val="00421045"/>
    <w:rsid w:val="0042110B"/>
    <w:rsid w:val="00422084"/>
    <w:rsid w:val="00442285"/>
    <w:rsid w:val="00452C60"/>
    <w:rsid w:val="004B142C"/>
    <w:rsid w:val="004D0004"/>
    <w:rsid w:val="004F6691"/>
    <w:rsid w:val="0056089D"/>
    <w:rsid w:val="00562740"/>
    <w:rsid w:val="005675A9"/>
    <w:rsid w:val="005805EA"/>
    <w:rsid w:val="00581212"/>
    <w:rsid w:val="00581A01"/>
    <w:rsid w:val="005C159F"/>
    <w:rsid w:val="005C16F7"/>
    <w:rsid w:val="005D19E6"/>
    <w:rsid w:val="005E4D3D"/>
    <w:rsid w:val="005F6B65"/>
    <w:rsid w:val="00610C19"/>
    <w:rsid w:val="006302CE"/>
    <w:rsid w:val="006705A3"/>
    <w:rsid w:val="006760AA"/>
    <w:rsid w:val="00676BCD"/>
    <w:rsid w:val="00680E28"/>
    <w:rsid w:val="00693F6E"/>
    <w:rsid w:val="006C31DE"/>
    <w:rsid w:val="006D4342"/>
    <w:rsid w:val="00720146"/>
    <w:rsid w:val="007820CE"/>
    <w:rsid w:val="007C5053"/>
    <w:rsid w:val="007C5CFF"/>
    <w:rsid w:val="008131A0"/>
    <w:rsid w:val="00864A3B"/>
    <w:rsid w:val="008974F2"/>
    <w:rsid w:val="008A20D5"/>
    <w:rsid w:val="008A452C"/>
    <w:rsid w:val="008B7CA8"/>
    <w:rsid w:val="008E1046"/>
    <w:rsid w:val="008F1CD8"/>
    <w:rsid w:val="00900F73"/>
    <w:rsid w:val="00991442"/>
    <w:rsid w:val="009C38E5"/>
    <w:rsid w:val="009F0402"/>
    <w:rsid w:val="009F2950"/>
    <w:rsid w:val="00A03236"/>
    <w:rsid w:val="00A50449"/>
    <w:rsid w:val="00A91C9E"/>
    <w:rsid w:val="00AB0377"/>
    <w:rsid w:val="00AC0190"/>
    <w:rsid w:val="00AC6595"/>
    <w:rsid w:val="00AF3CDC"/>
    <w:rsid w:val="00B1468F"/>
    <w:rsid w:val="00B17DDE"/>
    <w:rsid w:val="00B215E1"/>
    <w:rsid w:val="00B257EF"/>
    <w:rsid w:val="00B447A1"/>
    <w:rsid w:val="00B51221"/>
    <w:rsid w:val="00B658FD"/>
    <w:rsid w:val="00B7072C"/>
    <w:rsid w:val="00BC5BE6"/>
    <w:rsid w:val="00BC718A"/>
    <w:rsid w:val="00BF76D7"/>
    <w:rsid w:val="00C40D4B"/>
    <w:rsid w:val="00C61B3E"/>
    <w:rsid w:val="00CB7ED1"/>
    <w:rsid w:val="00CE7FA6"/>
    <w:rsid w:val="00CF11DA"/>
    <w:rsid w:val="00CF4A05"/>
    <w:rsid w:val="00D118FE"/>
    <w:rsid w:val="00D25311"/>
    <w:rsid w:val="00D51632"/>
    <w:rsid w:val="00D81042"/>
    <w:rsid w:val="00D86C39"/>
    <w:rsid w:val="00D918F7"/>
    <w:rsid w:val="00DA73D3"/>
    <w:rsid w:val="00DB03B1"/>
    <w:rsid w:val="00DC28CC"/>
    <w:rsid w:val="00DC3BCC"/>
    <w:rsid w:val="00DE0ABB"/>
    <w:rsid w:val="00DF19CA"/>
    <w:rsid w:val="00E1535D"/>
    <w:rsid w:val="00E27E2F"/>
    <w:rsid w:val="00E8722C"/>
    <w:rsid w:val="00EB43EA"/>
    <w:rsid w:val="00EB543E"/>
    <w:rsid w:val="00ED5B2C"/>
    <w:rsid w:val="00F070D6"/>
    <w:rsid w:val="00F365AA"/>
    <w:rsid w:val="00F37133"/>
    <w:rsid w:val="00F570AD"/>
    <w:rsid w:val="00F61B7B"/>
    <w:rsid w:val="00F77CDE"/>
    <w:rsid w:val="00F81AB7"/>
    <w:rsid w:val="00FC4262"/>
    <w:rsid w:val="00FE69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1DE"/>
    <w:pPr>
      <w:ind w:left="720"/>
      <w:contextualSpacing/>
    </w:pPr>
  </w:style>
  <w:style w:type="paragraph" w:styleId="Header">
    <w:name w:val="header"/>
    <w:basedOn w:val="Normal"/>
    <w:link w:val="HeaderChar"/>
    <w:uiPriority w:val="99"/>
    <w:unhideWhenUsed/>
    <w:rsid w:val="00897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F2"/>
  </w:style>
  <w:style w:type="paragraph" w:styleId="Footer">
    <w:name w:val="footer"/>
    <w:basedOn w:val="Normal"/>
    <w:link w:val="FooterChar"/>
    <w:uiPriority w:val="99"/>
    <w:unhideWhenUsed/>
    <w:rsid w:val="00897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F2"/>
  </w:style>
  <w:style w:type="table" w:styleId="TableGrid">
    <w:name w:val="Table Grid"/>
    <w:basedOn w:val="TableNormal"/>
    <w:uiPriority w:val="59"/>
    <w:rsid w:val="008131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8131A0"/>
  </w:style>
  <w:style w:type="paragraph" w:styleId="NoSpacing">
    <w:name w:val="No Spacing"/>
    <w:link w:val="NoSpacingChar"/>
    <w:uiPriority w:val="1"/>
    <w:qFormat/>
    <w:rsid w:val="008131A0"/>
    <w:pPr>
      <w:spacing w:after="0" w:line="240" w:lineRule="auto"/>
    </w:pPr>
  </w:style>
  <w:style w:type="character" w:customStyle="1" w:styleId="NoSpacingChar">
    <w:name w:val="No Spacing Char"/>
    <w:basedOn w:val="DefaultParagraphFont"/>
    <w:link w:val="NoSpacing"/>
    <w:uiPriority w:val="1"/>
    <w:rsid w:val="008131A0"/>
  </w:style>
  <w:style w:type="paragraph" w:customStyle="1" w:styleId="Default">
    <w:name w:val="Default"/>
    <w:rsid w:val="008131A0"/>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BC7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1DE"/>
    <w:pPr>
      <w:ind w:left="720"/>
      <w:contextualSpacing/>
    </w:pPr>
  </w:style>
  <w:style w:type="paragraph" w:styleId="Header">
    <w:name w:val="header"/>
    <w:basedOn w:val="Normal"/>
    <w:link w:val="HeaderChar"/>
    <w:uiPriority w:val="99"/>
    <w:unhideWhenUsed/>
    <w:rsid w:val="00897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F2"/>
  </w:style>
  <w:style w:type="paragraph" w:styleId="Footer">
    <w:name w:val="footer"/>
    <w:basedOn w:val="Normal"/>
    <w:link w:val="FooterChar"/>
    <w:uiPriority w:val="99"/>
    <w:unhideWhenUsed/>
    <w:rsid w:val="00897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F2"/>
  </w:style>
  <w:style w:type="table" w:styleId="TableGrid">
    <w:name w:val="Table Grid"/>
    <w:basedOn w:val="TableNormal"/>
    <w:uiPriority w:val="59"/>
    <w:rsid w:val="008131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8131A0"/>
  </w:style>
  <w:style w:type="paragraph" w:styleId="NoSpacing">
    <w:name w:val="No Spacing"/>
    <w:link w:val="NoSpacingChar"/>
    <w:uiPriority w:val="1"/>
    <w:qFormat/>
    <w:rsid w:val="008131A0"/>
    <w:pPr>
      <w:spacing w:after="0" w:line="240" w:lineRule="auto"/>
    </w:pPr>
  </w:style>
  <w:style w:type="character" w:customStyle="1" w:styleId="NoSpacingChar">
    <w:name w:val="No Spacing Char"/>
    <w:basedOn w:val="DefaultParagraphFont"/>
    <w:link w:val="NoSpacing"/>
    <w:uiPriority w:val="1"/>
    <w:rsid w:val="008131A0"/>
  </w:style>
  <w:style w:type="paragraph" w:customStyle="1" w:styleId="Default">
    <w:name w:val="Default"/>
    <w:rsid w:val="008131A0"/>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BC7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dagri.go.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pdagr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2</cp:revision>
  <dcterms:created xsi:type="dcterms:W3CDTF">2019-03-21T17:03:00Z</dcterms:created>
  <dcterms:modified xsi:type="dcterms:W3CDTF">2019-03-21T17:03:00Z</dcterms:modified>
</cp:coreProperties>
</file>