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02" w:rsidRPr="00ED4CBA" w:rsidRDefault="00855C02" w:rsidP="00855C02">
      <w:pPr>
        <w:pStyle w:val="Default"/>
        <w:ind w:left="720"/>
        <w:rPr>
          <w:bCs/>
        </w:rPr>
      </w:pPr>
      <w:r>
        <w:rPr>
          <w:noProof/>
        </w:rPr>
        <w:drawing>
          <wp:anchor distT="0" distB="0" distL="114300" distR="114300" simplePos="0" relativeHeight="251661312" behindDoc="0" locked="0" layoutInCell="1" allowOverlap="1" wp14:anchorId="412809B9" wp14:editId="3809C9CF">
            <wp:simplePos x="0" y="0"/>
            <wp:positionH relativeFrom="column">
              <wp:posOffset>-422910</wp:posOffset>
            </wp:positionH>
            <wp:positionV relativeFrom="paragraph">
              <wp:posOffset>-83820</wp:posOffset>
            </wp:positionV>
            <wp:extent cx="838200" cy="537210"/>
            <wp:effectExtent l="0" t="0" r="0" b="0"/>
            <wp:wrapNone/>
            <wp:docPr id="2" name="Picture 2" descr="eq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qi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CBA">
        <w:rPr>
          <w:bCs/>
        </w:rPr>
        <w:t>J</w:t>
      </w:r>
      <w:r>
        <w:rPr>
          <w:bCs/>
        </w:rPr>
        <w:t>urnal Ekonomi dan Bisnis, Vol. 9 No. 1 September 2018</w:t>
      </w:r>
    </w:p>
    <w:p w:rsidR="00855C02" w:rsidRPr="00891D23" w:rsidRDefault="00855C02" w:rsidP="00855C02">
      <w:pPr>
        <w:pStyle w:val="Default"/>
        <w:ind w:left="720"/>
        <w:rPr>
          <w:bCs/>
        </w:rPr>
      </w:pPr>
      <w:r>
        <w:rPr>
          <w:noProof/>
        </w:rPr>
        <mc:AlternateContent>
          <mc:Choice Requires="wps">
            <w:drawing>
              <wp:anchor distT="0" distB="0" distL="114300" distR="114300" simplePos="0" relativeHeight="251662336" behindDoc="0" locked="0" layoutInCell="1" allowOverlap="1" wp14:anchorId="18F39D3F" wp14:editId="54E4481C">
                <wp:simplePos x="0" y="0"/>
                <wp:positionH relativeFrom="column">
                  <wp:posOffset>-401955</wp:posOffset>
                </wp:positionH>
                <wp:positionV relativeFrom="paragraph">
                  <wp:posOffset>251460</wp:posOffset>
                </wp:positionV>
                <wp:extent cx="6048375" cy="28575"/>
                <wp:effectExtent l="17145" t="13335" r="11430"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048375" cy="28575"/>
                        </a:xfrm>
                        <a:prstGeom prst="line">
                          <a:avLst/>
                        </a:prstGeom>
                        <a:noFill/>
                        <a:ln w="19050"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5pt,19.8pt" to="444.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" strokeweight="1.5pt">
                <o:lock v:ext="edit" shapetype="f"/>
              </v:line>
            </w:pict>
          </mc:Fallback>
        </mc:AlternateContent>
      </w:r>
      <w:r w:rsidRPr="00ED4CBA">
        <w:rPr>
          <w:bCs/>
        </w:rPr>
        <w:t>ISSN</w:t>
      </w:r>
      <w:r w:rsidRPr="00ED4CBA">
        <w:rPr>
          <w:bCs/>
        </w:rPr>
        <w:tab/>
      </w:r>
      <w:r w:rsidRPr="00ED4CBA">
        <w:rPr>
          <w:b/>
          <w:bCs/>
        </w:rPr>
        <w:t xml:space="preserve">: </w:t>
      </w:r>
      <w:r w:rsidRPr="00ED4CBA">
        <w:rPr>
          <w:b/>
        </w:rPr>
        <w:t>2503-4413</w:t>
      </w:r>
      <w:r w:rsidRPr="00ED4CBA">
        <w:rPr>
          <w:b/>
          <w:bCs/>
        </w:rPr>
        <w:t>,</w:t>
      </w:r>
      <w:r w:rsidR="00C7016C">
        <w:rPr>
          <w:bCs/>
        </w:rPr>
        <w:t xml:space="preserve"> Hal 73</w:t>
      </w:r>
      <w:r>
        <w:rPr>
          <w:bCs/>
        </w:rPr>
        <w:t xml:space="preserve"> - </w:t>
      </w:r>
      <w:r w:rsidR="00C7016C">
        <w:rPr>
          <w:bCs/>
        </w:rPr>
        <w:t>89</w:t>
      </w:r>
      <w:bookmarkStart w:id="0" w:name="_GoBack"/>
      <w:bookmarkEnd w:id="0"/>
    </w:p>
    <w:p w:rsidR="00855C02" w:rsidRDefault="00855C02" w:rsidP="00855C02">
      <w:pPr>
        <w:spacing w:after="0" w:line="240" w:lineRule="auto"/>
        <w:contextualSpacing/>
        <w:jc w:val="center"/>
        <w:rPr>
          <w:rFonts w:ascii="Times New Roman" w:hAnsi="Times New Roman" w:cs="Times New Roman"/>
          <w:b/>
          <w:sz w:val="24"/>
          <w:szCs w:val="24"/>
        </w:rPr>
      </w:pPr>
    </w:p>
    <w:p w:rsidR="00AC264B" w:rsidRPr="00EF70E9" w:rsidRDefault="00AC264B" w:rsidP="00855C02">
      <w:pPr>
        <w:pStyle w:val="NoSpacing1"/>
        <w:jc w:val="center"/>
        <w:rPr>
          <w:rFonts w:ascii="Times New Roman" w:hAnsi="Times New Roman"/>
          <w:b/>
          <w:sz w:val="28"/>
          <w:szCs w:val="24"/>
        </w:rPr>
      </w:pPr>
      <w:r w:rsidRPr="00EF70E9">
        <w:rPr>
          <w:rFonts w:ascii="Times New Roman" w:hAnsi="Times New Roman"/>
          <w:b/>
          <w:sz w:val="24"/>
          <w:szCs w:val="24"/>
        </w:rPr>
        <w:t>PENGARUH ORIENTASI ETIKA, PENGALAMAN DAN KOMPETENSI AUDITOR INTERNAL TERHADAP SKEPTISISME PROFESIONAL SERTA DAMPAKNYA TERHADAP KUALITAS HASIL AUDIT</w:t>
      </w:r>
    </w:p>
    <w:p w:rsidR="00AC264B" w:rsidRPr="00EF70E9" w:rsidRDefault="00AC264B" w:rsidP="00855C02">
      <w:pPr>
        <w:spacing w:line="240" w:lineRule="auto"/>
        <w:jc w:val="center"/>
        <w:rPr>
          <w:rFonts w:ascii="Times New Roman" w:hAnsi="Times New Roman" w:cs="Times New Roman"/>
          <w:b/>
        </w:rPr>
      </w:pPr>
      <w:r w:rsidRPr="00EF70E9">
        <w:rPr>
          <w:rFonts w:ascii="Times New Roman" w:hAnsi="Times New Roman" w:cs="Times New Roman"/>
          <w:b/>
        </w:rPr>
        <w:t>(Survey Pada Inspektorat Jenderal Kementerian Agama RI)</w:t>
      </w:r>
    </w:p>
    <w:p w:rsidR="00AC264B" w:rsidRPr="00EF70E9" w:rsidRDefault="00AC264B" w:rsidP="00855C02">
      <w:pPr>
        <w:spacing w:line="240" w:lineRule="auto"/>
        <w:jc w:val="center"/>
        <w:rPr>
          <w:rFonts w:ascii="Times New Roman" w:hAnsi="Times New Roman" w:cs="Times New Roman"/>
          <w:b/>
          <w:sz w:val="24"/>
          <w:szCs w:val="24"/>
        </w:rPr>
      </w:pPr>
    </w:p>
    <w:p w:rsidR="00AC264B" w:rsidRPr="00884381" w:rsidRDefault="00AC264B" w:rsidP="00855C02">
      <w:pPr>
        <w:spacing w:after="0" w:line="240" w:lineRule="auto"/>
        <w:jc w:val="center"/>
        <w:rPr>
          <w:rFonts w:ascii="Times New Roman" w:hAnsi="Times New Roman" w:cs="Times New Roman"/>
          <w:b/>
          <w:sz w:val="24"/>
          <w:szCs w:val="24"/>
          <w:vertAlign w:val="superscript"/>
          <w:lang w:val="en-US"/>
        </w:rPr>
      </w:pPr>
      <w:r w:rsidRPr="00EF70E9">
        <w:rPr>
          <w:rFonts w:ascii="Times New Roman" w:hAnsi="Times New Roman" w:cs="Times New Roman"/>
          <w:b/>
          <w:sz w:val="24"/>
          <w:szCs w:val="24"/>
        </w:rPr>
        <w:t>Darwanto</w:t>
      </w:r>
      <w:r w:rsidR="00884381" w:rsidRPr="00884381">
        <w:rPr>
          <w:rFonts w:ascii="Times New Roman" w:hAnsi="Times New Roman" w:cs="Times New Roman"/>
          <w:b/>
          <w:sz w:val="24"/>
          <w:szCs w:val="24"/>
          <w:vertAlign w:val="superscript"/>
        </w:rPr>
        <w:t>1</w:t>
      </w:r>
      <w:r w:rsidR="00884381" w:rsidRPr="00884381">
        <w:rPr>
          <w:rFonts w:ascii="Times New Roman" w:hAnsi="Times New Roman" w:cs="Times New Roman"/>
          <w:b/>
          <w:sz w:val="24"/>
          <w:szCs w:val="24"/>
          <w:lang w:val="en-US"/>
        </w:rPr>
        <w:t>,</w:t>
      </w:r>
      <w:r w:rsidR="00884381">
        <w:rPr>
          <w:rFonts w:ascii="Times New Roman" w:hAnsi="Times New Roman" w:cs="Times New Roman"/>
          <w:b/>
          <w:sz w:val="24"/>
          <w:szCs w:val="24"/>
          <w:lang w:val="en-US"/>
        </w:rPr>
        <w:t xml:space="preserve"> Yani Kurniasih</w:t>
      </w:r>
      <w:r w:rsidR="00884381" w:rsidRPr="00884381">
        <w:rPr>
          <w:rFonts w:ascii="Times New Roman" w:hAnsi="Times New Roman" w:cs="Times New Roman"/>
          <w:b/>
          <w:sz w:val="24"/>
          <w:szCs w:val="24"/>
          <w:vertAlign w:val="superscript"/>
          <w:lang w:val="en-US"/>
        </w:rPr>
        <w:t>2</w:t>
      </w:r>
    </w:p>
    <w:p w:rsidR="00DB3AC1" w:rsidRPr="00353175" w:rsidRDefault="00DB3AC1" w:rsidP="00855C02">
      <w:pPr>
        <w:spacing w:after="0" w:line="240" w:lineRule="auto"/>
        <w:jc w:val="center"/>
        <w:rPr>
          <w:rFonts w:ascii="Times New Roman" w:hAnsi="Times New Roman" w:cs="Times New Roman"/>
          <w:sz w:val="24"/>
          <w:szCs w:val="24"/>
          <w:lang w:val="en-US"/>
        </w:rPr>
      </w:pPr>
      <w:r w:rsidRPr="00DB3AC1">
        <w:rPr>
          <w:rFonts w:ascii="Times New Roman" w:hAnsi="Times New Roman" w:cs="Times New Roman"/>
          <w:sz w:val="24"/>
          <w:szCs w:val="24"/>
          <w:vertAlign w:val="superscript"/>
        </w:rPr>
        <w:t>1</w:t>
      </w:r>
      <w:r w:rsidR="00353175" w:rsidRPr="00353175">
        <w:rPr>
          <w:rFonts w:ascii="Times New Roman" w:hAnsi="Times New Roman" w:cs="Times New Roman"/>
          <w:sz w:val="24"/>
          <w:szCs w:val="24"/>
        </w:rPr>
        <w:t xml:space="preserve"> </w:t>
      </w:r>
      <w:r w:rsidR="00353175">
        <w:rPr>
          <w:rFonts w:ascii="Times New Roman" w:hAnsi="Times New Roman" w:cs="Times New Roman"/>
          <w:sz w:val="24"/>
          <w:szCs w:val="24"/>
        </w:rPr>
        <w:t>Inspektorat Jenderal Kementerian Agama</w:t>
      </w:r>
      <w:r>
        <w:rPr>
          <w:rFonts w:ascii="Times New Roman" w:hAnsi="Times New Roman" w:cs="Times New Roman"/>
          <w:sz w:val="24"/>
          <w:szCs w:val="24"/>
        </w:rPr>
        <w:t xml:space="preserve">, </w:t>
      </w:r>
      <w:r w:rsidRPr="00DB3AC1">
        <w:rPr>
          <w:rFonts w:ascii="Times New Roman" w:hAnsi="Times New Roman" w:cs="Times New Roman"/>
          <w:sz w:val="24"/>
          <w:szCs w:val="24"/>
          <w:vertAlign w:val="superscript"/>
        </w:rPr>
        <w:t>2</w:t>
      </w:r>
      <w:r w:rsidR="000C77A9" w:rsidRPr="000C77A9">
        <w:t xml:space="preserve"> </w:t>
      </w:r>
      <w:r w:rsidR="000C77A9" w:rsidRPr="000C77A9">
        <w:rPr>
          <w:rFonts w:ascii="Times New Roman" w:hAnsi="Times New Roman" w:cs="Times New Roman"/>
          <w:sz w:val="24"/>
          <w:szCs w:val="24"/>
          <w:lang w:val="en-US"/>
        </w:rPr>
        <w:t>STIE DR. KHEZ Muttaqien Purwakarta</w:t>
      </w:r>
    </w:p>
    <w:p w:rsidR="00CC074B" w:rsidRPr="005E30A0" w:rsidRDefault="00CC074B" w:rsidP="00855C02">
      <w:pPr>
        <w:spacing w:after="0" w:line="240" w:lineRule="auto"/>
        <w:jc w:val="center"/>
        <w:rPr>
          <w:rFonts w:ascii="Times New Roman" w:hAnsi="Times New Roman" w:cs="Times New Roman"/>
          <w:sz w:val="24"/>
          <w:szCs w:val="24"/>
        </w:rPr>
      </w:pPr>
      <w:r w:rsidRPr="00CC074B">
        <w:rPr>
          <w:rFonts w:ascii="Times New Roman" w:hAnsi="Times New Roman" w:cs="Times New Roman"/>
          <w:sz w:val="24"/>
          <w:szCs w:val="24"/>
          <w:vertAlign w:val="superscript"/>
        </w:rPr>
        <w:t>1</w:t>
      </w:r>
      <w:r w:rsidR="00353175" w:rsidRPr="00353175">
        <w:rPr>
          <w:rFonts w:ascii="Times New Roman" w:hAnsi="Times New Roman" w:cs="Times New Roman"/>
          <w:sz w:val="24"/>
          <w:szCs w:val="24"/>
        </w:rPr>
        <w:t xml:space="preserve"> </w:t>
      </w:r>
      <w:r w:rsidR="00353175">
        <w:rPr>
          <w:rFonts w:ascii="Times New Roman" w:hAnsi="Times New Roman" w:cs="Times New Roman"/>
          <w:sz w:val="24"/>
          <w:szCs w:val="24"/>
        </w:rPr>
        <w:t>wanto.aki@gmail.com</w:t>
      </w:r>
      <w:r>
        <w:rPr>
          <w:rFonts w:ascii="Times New Roman" w:hAnsi="Times New Roman" w:cs="Times New Roman"/>
          <w:sz w:val="24"/>
          <w:szCs w:val="24"/>
        </w:rPr>
        <w:t xml:space="preserve">, </w:t>
      </w:r>
      <w:r w:rsidRPr="00CC074B">
        <w:rPr>
          <w:rFonts w:ascii="Times New Roman" w:hAnsi="Times New Roman" w:cs="Times New Roman"/>
          <w:sz w:val="24"/>
          <w:szCs w:val="24"/>
          <w:vertAlign w:val="superscript"/>
        </w:rPr>
        <w:t>2</w:t>
      </w:r>
      <w:r w:rsidR="005E30A0" w:rsidRPr="005E30A0">
        <w:rPr>
          <w:rFonts w:ascii="Times New Roman" w:hAnsi="Times New Roman" w:cs="Times New Roman"/>
          <w:sz w:val="24"/>
          <w:szCs w:val="24"/>
        </w:rPr>
        <w:t>yanikurniasih1@gmail.com</w:t>
      </w:r>
    </w:p>
    <w:p w:rsidR="00AC264B" w:rsidRPr="00EF70E9" w:rsidRDefault="00AC264B" w:rsidP="00855C02">
      <w:pPr>
        <w:spacing w:line="240" w:lineRule="auto"/>
        <w:jc w:val="center"/>
        <w:rPr>
          <w:rFonts w:ascii="Times New Roman" w:hAnsi="Times New Roman" w:cs="Times New Roman"/>
          <w:b/>
          <w:sz w:val="24"/>
          <w:szCs w:val="24"/>
        </w:rPr>
      </w:pPr>
    </w:p>
    <w:p w:rsidR="00AC264B" w:rsidRPr="00DB3AC1" w:rsidRDefault="00DB3AC1" w:rsidP="00855C02">
      <w:pPr>
        <w:pStyle w:val="Heading1"/>
        <w:jc w:val="center"/>
        <w:rPr>
          <w:rFonts w:ascii="Times New Roman" w:hAnsi="Times New Roman"/>
          <w:b/>
          <w:i/>
          <w:color w:val="auto"/>
          <w:sz w:val="22"/>
          <w:szCs w:val="22"/>
        </w:rPr>
      </w:pPr>
      <w:bookmarkStart w:id="1" w:name="_Toc464600163"/>
      <w:r w:rsidRPr="00DB3AC1">
        <w:rPr>
          <w:rFonts w:ascii="Times New Roman" w:hAnsi="Times New Roman"/>
          <w:b/>
          <w:i/>
          <w:color w:val="auto"/>
          <w:sz w:val="22"/>
          <w:szCs w:val="22"/>
          <w:lang w:val="en-US"/>
        </w:rPr>
        <w:t>Abstract</w:t>
      </w:r>
      <w:bookmarkEnd w:id="1"/>
    </w:p>
    <w:p w:rsidR="00AC264B" w:rsidRPr="00DB3AC1" w:rsidRDefault="00AC264B" w:rsidP="00855C02">
      <w:pPr>
        <w:tabs>
          <w:tab w:val="left" w:pos="630"/>
        </w:tabs>
        <w:spacing w:line="240" w:lineRule="auto"/>
        <w:jc w:val="both"/>
        <w:rPr>
          <w:rFonts w:ascii="Times New Roman" w:hAnsi="Times New Roman" w:cs="Times New Roman"/>
          <w:bCs/>
          <w:i/>
        </w:rPr>
      </w:pPr>
      <w:r w:rsidRPr="00DB3AC1">
        <w:rPr>
          <w:rFonts w:ascii="Times New Roman" w:hAnsi="Times New Roman" w:cs="Times New Roman"/>
          <w:bCs/>
          <w:i/>
        </w:rPr>
        <w:tab/>
        <w:t xml:space="preserve">The aims of </w:t>
      </w:r>
      <w:r w:rsidRPr="00DB3AC1">
        <w:rPr>
          <w:rFonts w:ascii="Times New Roman" w:hAnsi="Times New Roman" w:cs="Times New Roman"/>
          <w:bCs/>
          <w:i/>
          <w:lang w:val="en-US"/>
        </w:rPr>
        <w:t xml:space="preserve">this </w:t>
      </w:r>
      <w:r w:rsidRPr="00DB3AC1">
        <w:rPr>
          <w:rFonts w:ascii="Times New Roman" w:hAnsi="Times New Roman" w:cs="Times New Roman"/>
          <w:bCs/>
          <w:i/>
        </w:rPr>
        <w:t>research</w:t>
      </w:r>
      <w:r w:rsidRPr="00DB3AC1">
        <w:rPr>
          <w:rFonts w:ascii="Times New Roman" w:hAnsi="Times New Roman" w:cs="Times New Roman"/>
          <w:bCs/>
          <w:i/>
          <w:lang w:val="en-US"/>
        </w:rPr>
        <w:t xml:space="preserve"> to prove and explain the</w:t>
      </w:r>
      <w:r w:rsidRPr="00DB3AC1">
        <w:rPr>
          <w:rFonts w:ascii="Times New Roman" w:hAnsi="Times New Roman" w:cs="Times New Roman"/>
          <w:bCs/>
          <w:i/>
        </w:rPr>
        <w:t xml:space="preserve"> positive</w:t>
      </w:r>
      <w:r w:rsidRPr="00DB3AC1">
        <w:rPr>
          <w:rFonts w:ascii="Times New Roman" w:hAnsi="Times New Roman" w:cs="Times New Roman"/>
          <w:bCs/>
          <w:i/>
          <w:lang w:val="en-US"/>
        </w:rPr>
        <w:t xml:space="preserve"> influence of ethical orientation, experience and competence on the quality of the audit results either directly or through professional skepticism.</w:t>
      </w:r>
      <w:r w:rsidR="00B4446C" w:rsidRPr="00DB3AC1">
        <w:rPr>
          <w:rFonts w:ascii="Times New Roman" w:hAnsi="Times New Roman" w:cs="Times New Roman"/>
          <w:bCs/>
          <w:i/>
        </w:rPr>
        <w:t xml:space="preserve"> </w:t>
      </w:r>
      <w:r w:rsidR="00DB3AC1" w:rsidRPr="00DB3AC1">
        <w:rPr>
          <w:rFonts w:ascii="Times New Roman" w:hAnsi="Times New Roman" w:cs="Times New Roman"/>
          <w:bCs/>
          <w:i/>
        </w:rPr>
        <w:t>Methods of analysis</w:t>
      </w:r>
      <w:r w:rsidR="00B4446C" w:rsidRPr="00DB3AC1">
        <w:rPr>
          <w:rFonts w:ascii="Times New Roman" w:hAnsi="Times New Roman" w:cs="Times New Roman"/>
          <w:bCs/>
          <w:i/>
          <w:lang w:val="en-US"/>
        </w:rPr>
        <w:t xml:space="preserve"> using path analysis with significance level of 0.05 (5%).</w:t>
      </w:r>
      <w:r w:rsidR="00DB3AC1" w:rsidRPr="00DB3AC1">
        <w:rPr>
          <w:rFonts w:ascii="Times New Roman" w:hAnsi="Times New Roman" w:cs="Times New Roman"/>
          <w:bCs/>
          <w:i/>
        </w:rPr>
        <w:t xml:space="preserve"> </w:t>
      </w:r>
      <w:r w:rsidRPr="00DB3AC1">
        <w:rPr>
          <w:rFonts w:ascii="Times New Roman" w:hAnsi="Times New Roman" w:cs="Times New Roman"/>
          <w:bCs/>
          <w:i/>
          <w:lang w:val="en-US"/>
        </w:rPr>
        <w:t xml:space="preserve">The population in this </w:t>
      </w:r>
      <w:r w:rsidRPr="00DB3AC1">
        <w:rPr>
          <w:rFonts w:ascii="Times New Roman" w:hAnsi="Times New Roman" w:cs="Times New Roman"/>
          <w:bCs/>
          <w:i/>
        </w:rPr>
        <w:t>research</w:t>
      </w:r>
      <w:r w:rsidRPr="00DB3AC1">
        <w:rPr>
          <w:rFonts w:ascii="Times New Roman" w:hAnsi="Times New Roman" w:cs="Times New Roman"/>
          <w:bCs/>
          <w:i/>
          <w:lang w:val="en-US"/>
        </w:rPr>
        <w:t xml:space="preserve"> is the auditor who acts as team members in audits at the Inspectorate General of the Ministry of Religious Affairs. The sample used were 103 respondents using </w:t>
      </w:r>
      <w:r w:rsidRPr="00DB3AC1">
        <w:rPr>
          <w:rFonts w:ascii="Times New Roman" w:hAnsi="Times New Roman" w:cs="Times New Roman"/>
          <w:bCs/>
          <w:i/>
        </w:rPr>
        <w:t>cluster</w:t>
      </w:r>
      <w:r w:rsidRPr="00DB3AC1">
        <w:rPr>
          <w:rFonts w:ascii="Times New Roman" w:hAnsi="Times New Roman" w:cs="Times New Roman"/>
          <w:bCs/>
          <w:i/>
          <w:lang w:val="en-US"/>
        </w:rPr>
        <w:t xml:space="preserve"> random sampling method to the audit team</w:t>
      </w:r>
      <w:r w:rsidRPr="00DB3AC1">
        <w:rPr>
          <w:rFonts w:ascii="Times New Roman" w:hAnsi="Times New Roman" w:cs="Times New Roman"/>
          <w:bCs/>
          <w:i/>
        </w:rPr>
        <w:t>s</w:t>
      </w:r>
      <w:r w:rsidR="00DB3AC1" w:rsidRPr="00DB3AC1">
        <w:rPr>
          <w:rFonts w:ascii="Times New Roman" w:hAnsi="Times New Roman" w:cs="Times New Roman"/>
          <w:bCs/>
          <w:i/>
          <w:lang w:val="en-US"/>
        </w:rPr>
        <w:t xml:space="preserve">. </w:t>
      </w:r>
      <w:r w:rsidRPr="00DB3AC1">
        <w:rPr>
          <w:rFonts w:ascii="Times New Roman" w:hAnsi="Times New Roman" w:cs="Times New Roman"/>
          <w:bCs/>
          <w:i/>
        </w:rPr>
        <w:t xml:space="preserve">The test results on the analysis of the level of substructure 1 revealed that ethical orientation and experience have no positive influence to professional skepticism, </w:t>
      </w:r>
      <w:r w:rsidR="00B4446C" w:rsidRPr="00DB3AC1">
        <w:rPr>
          <w:rFonts w:ascii="Times New Roman" w:hAnsi="Times New Roman" w:cs="Times New Roman"/>
          <w:bCs/>
          <w:i/>
        </w:rPr>
        <w:t xml:space="preserve">while </w:t>
      </w:r>
      <w:r w:rsidRPr="00DB3AC1">
        <w:rPr>
          <w:rFonts w:ascii="Times New Roman" w:hAnsi="Times New Roman" w:cs="Times New Roman"/>
          <w:bCs/>
          <w:i/>
        </w:rPr>
        <w:t>competence has positive influence to professional skepticism</w:t>
      </w:r>
      <w:r w:rsidR="00B4446C" w:rsidRPr="00DB3AC1">
        <w:rPr>
          <w:rFonts w:ascii="Times New Roman" w:hAnsi="Times New Roman" w:cs="Times New Roman"/>
          <w:bCs/>
          <w:i/>
        </w:rPr>
        <w:t xml:space="preserve">. </w:t>
      </w:r>
      <w:r w:rsidRPr="00DB3AC1">
        <w:rPr>
          <w:rFonts w:ascii="Times New Roman" w:hAnsi="Times New Roman" w:cs="Times New Roman"/>
          <w:bCs/>
          <w:i/>
        </w:rPr>
        <w:t xml:space="preserve">The test results on the analysis of the level of the substructure 2 revealed that ethical orientation, experience, and competence have no positive influence to the quality of the audit results, </w:t>
      </w:r>
      <w:r w:rsidR="00B4446C" w:rsidRPr="00DB3AC1">
        <w:rPr>
          <w:rFonts w:ascii="Times New Roman" w:hAnsi="Times New Roman" w:cs="Times New Roman"/>
          <w:bCs/>
          <w:i/>
        </w:rPr>
        <w:t xml:space="preserve">while </w:t>
      </w:r>
      <w:r w:rsidRPr="00DB3AC1">
        <w:rPr>
          <w:rFonts w:ascii="Times New Roman" w:hAnsi="Times New Roman" w:cs="Times New Roman"/>
          <w:bCs/>
          <w:i/>
        </w:rPr>
        <w:t>professional skepticism has positive influence the quality of the audit results</w:t>
      </w:r>
      <w:r w:rsidR="00B4446C" w:rsidRPr="00DB3AC1">
        <w:rPr>
          <w:rFonts w:ascii="Times New Roman" w:hAnsi="Times New Roman" w:cs="Times New Roman"/>
          <w:bCs/>
          <w:i/>
        </w:rPr>
        <w:t xml:space="preserve">. </w:t>
      </w:r>
      <w:r w:rsidRPr="00DB3AC1">
        <w:rPr>
          <w:rFonts w:ascii="Times New Roman" w:hAnsi="Times New Roman" w:cs="Times New Roman"/>
          <w:bCs/>
          <w:i/>
        </w:rPr>
        <w:t>The test results on the analysis of indirect influence revealed that the ethical orientation and experience have no positive influence to the quality of the audit results through professional skepticism, while competence has positive influence to the quality of the audit results through professional skepticism.</w:t>
      </w:r>
    </w:p>
    <w:p w:rsidR="00CC074B" w:rsidRDefault="00AC264B" w:rsidP="00855C02">
      <w:pPr>
        <w:tabs>
          <w:tab w:val="left" w:pos="993"/>
          <w:tab w:val="left" w:pos="1134"/>
        </w:tabs>
        <w:spacing w:after="0" w:line="240" w:lineRule="auto"/>
        <w:jc w:val="both"/>
        <w:rPr>
          <w:rFonts w:ascii="Times New Roman" w:hAnsi="Times New Roman" w:cs="Times New Roman"/>
          <w:i/>
          <w:lang w:val="en-US"/>
        </w:rPr>
      </w:pPr>
      <w:r w:rsidRPr="00DB3AC1">
        <w:rPr>
          <w:rFonts w:ascii="Times New Roman" w:hAnsi="Times New Roman" w:cs="Times New Roman"/>
          <w:i/>
          <w:lang w:val="en-US"/>
        </w:rPr>
        <w:t>Keywords</w:t>
      </w:r>
      <w:r w:rsidR="00DB3AC1" w:rsidRPr="00DB3AC1">
        <w:rPr>
          <w:rFonts w:ascii="Times New Roman" w:hAnsi="Times New Roman" w:cs="Times New Roman"/>
          <w:i/>
          <w:lang w:val="en-US"/>
        </w:rPr>
        <w:tab/>
        <w:t>:</w:t>
      </w:r>
      <w:r w:rsidR="00DB3AC1" w:rsidRPr="00DB3AC1">
        <w:rPr>
          <w:rFonts w:ascii="Times New Roman" w:hAnsi="Times New Roman" w:cs="Times New Roman"/>
          <w:i/>
          <w:lang w:val="en-US"/>
        </w:rPr>
        <w:tab/>
      </w:r>
      <w:r w:rsidRPr="00DB3AC1">
        <w:rPr>
          <w:rFonts w:ascii="Times New Roman" w:hAnsi="Times New Roman" w:cs="Times New Roman"/>
          <w:i/>
          <w:lang w:val="en-US"/>
        </w:rPr>
        <w:t xml:space="preserve">ethical orientation, experience, competence, professional skepticism, </w:t>
      </w:r>
      <w:r w:rsidR="00CC074B">
        <w:rPr>
          <w:rFonts w:ascii="Times New Roman" w:hAnsi="Times New Roman" w:cs="Times New Roman"/>
          <w:i/>
          <w:lang w:val="en-US"/>
        </w:rPr>
        <w:t xml:space="preserve">the quality of </w:t>
      </w:r>
    </w:p>
    <w:p w:rsidR="00D94B63" w:rsidRPr="00CC074B" w:rsidRDefault="00CC074B" w:rsidP="00855C02">
      <w:pPr>
        <w:tabs>
          <w:tab w:val="left" w:pos="993"/>
          <w:tab w:val="left" w:pos="1134"/>
        </w:tabs>
        <w:spacing w:after="0" w:line="240" w:lineRule="auto"/>
        <w:jc w:val="both"/>
        <w:rPr>
          <w:rFonts w:ascii="Times New Roman" w:hAnsi="Times New Roman" w:cs="Times New Roman"/>
          <w:i/>
          <w:lang w:val="en-US"/>
        </w:rPr>
      </w:pPr>
      <w:r>
        <w:rPr>
          <w:rFonts w:ascii="Times New Roman" w:hAnsi="Times New Roman" w:cs="Times New Roman"/>
          <w:i/>
          <w:lang w:val="en-US"/>
        </w:rPr>
        <w:tab/>
      </w:r>
      <w:r>
        <w:rPr>
          <w:rFonts w:ascii="Times New Roman" w:hAnsi="Times New Roman" w:cs="Times New Roman"/>
          <w:i/>
          <w:lang w:val="en-US"/>
        </w:rPr>
        <w:tab/>
        <w:t>the</w:t>
      </w:r>
      <w:r>
        <w:rPr>
          <w:rFonts w:ascii="Times New Roman" w:hAnsi="Times New Roman" w:cs="Times New Roman"/>
          <w:i/>
        </w:rPr>
        <w:t xml:space="preserve"> </w:t>
      </w:r>
      <w:r w:rsidR="00AC264B" w:rsidRPr="00DB3AC1">
        <w:rPr>
          <w:rFonts w:ascii="Times New Roman" w:hAnsi="Times New Roman" w:cs="Times New Roman"/>
          <w:i/>
          <w:lang w:val="en-US"/>
        </w:rPr>
        <w:t>audit results.</w:t>
      </w:r>
    </w:p>
    <w:p w:rsidR="00855C02" w:rsidRDefault="00855C02" w:rsidP="00855C02">
      <w:pPr>
        <w:keepNext/>
        <w:keepLines/>
        <w:widowControl w:val="0"/>
        <w:spacing w:after="0" w:line="240" w:lineRule="auto"/>
        <w:outlineLvl w:val="0"/>
        <w:rPr>
          <w:rFonts w:ascii="Times New Roman" w:eastAsia="SimSun" w:hAnsi="Times New Roman" w:cs="Times New Roman"/>
          <w:b/>
          <w:bCs/>
          <w:kern w:val="36"/>
          <w:sz w:val="24"/>
          <w:szCs w:val="24"/>
          <w:lang w:val="en-US" w:eastAsia="id-ID"/>
        </w:rPr>
      </w:pPr>
    </w:p>
    <w:p w:rsidR="00D94B63" w:rsidRPr="00EF70E9" w:rsidRDefault="00D94B63" w:rsidP="00855C02">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t>PENDAHULUAN</w:t>
      </w:r>
    </w:p>
    <w:p w:rsidR="00A824BD" w:rsidRPr="00EF70E9" w:rsidRDefault="00A824BD" w:rsidP="00855C02">
      <w:pPr>
        <w:spacing w:after="0" w:line="240" w:lineRule="auto"/>
        <w:ind w:firstLine="426"/>
        <w:jc w:val="both"/>
        <w:rPr>
          <w:rFonts w:ascii="Times New Roman" w:eastAsia="Times New Roman" w:hAnsi="Times New Roman" w:cs="Times New Roman"/>
          <w:sz w:val="24"/>
          <w:szCs w:val="24"/>
          <w:lang w:eastAsia="id-ID"/>
        </w:rPr>
      </w:pPr>
    </w:p>
    <w:p w:rsidR="00855C02" w:rsidRDefault="00855C02" w:rsidP="00855C02">
      <w:pPr>
        <w:spacing w:after="0" w:line="240" w:lineRule="auto"/>
        <w:ind w:firstLine="426"/>
        <w:jc w:val="both"/>
        <w:rPr>
          <w:rFonts w:ascii="Times New Roman" w:eastAsia="Times New Roman" w:hAnsi="Times New Roman" w:cs="Times New Roman"/>
          <w:sz w:val="24"/>
          <w:szCs w:val="24"/>
          <w:lang w:eastAsia="id-ID"/>
        </w:rPr>
        <w:sectPr w:rsidR="00855C02" w:rsidSect="00C7016C">
          <w:footerReference w:type="default" r:id="rId10"/>
          <w:pgSz w:w="11906" w:h="16838" w:code="9"/>
          <w:pgMar w:top="1701" w:right="1701" w:bottom="1701" w:left="1701" w:header="720" w:footer="720" w:gutter="0"/>
          <w:pgNumType w:start="73"/>
          <w:cols w:space="720"/>
          <w:docGrid w:linePitch="360"/>
        </w:sectPr>
      </w:pPr>
    </w:p>
    <w:p w:rsidR="00D94B63" w:rsidRPr="00EF70E9" w:rsidRDefault="00D94B63" w:rsidP="00855C02">
      <w:pPr>
        <w:spacing w:after="0" w:line="240" w:lineRule="auto"/>
        <w:ind w:firstLine="426"/>
        <w:jc w:val="both"/>
        <w:rPr>
          <w:rFonts w:ascii="Times New Roman" w:eastAsia="Times New Roman" w:hAnsi="Times New Roman" w:cs="Times New Roman"/>
          <w:sz w:val="24"/>
          <w:szCs w:val="24"/>
          <w:lang w:eastAsia="id-ID"/>
        </w:rPr>
      </w:pPr>
      <w:r w:rsidRPr="00EF70E9">
        <w:rPr>
          <w:rFonts w:ascii="Times New Roman" w:eastAsia="Times New Roman" w:hAnsi="Times New Roman" w:cs="Times New Roman"/>
          <w:sz w:val="24"/>
          <w:szCs w:val="24"/>
          <w:lang w:eastAsia="id-ID"/>
        </w:rPr>
        <w:lastRenderedPageBreak/>
        <w:t xml:space="preserve">Penguatan pengawasan </w:t>
      </w:r>
      <w:r w:rsidR="000C79F1">
        <w:rPr>
          <w:rFonts w:ascii="Times New Roman" w:eastAsia="Times New Roman" w:hAnsi="Times New Roman" w:cs="Times New Roman"/>
          <w:sz w:val="24"/>
          <w:szCs w:val="24"/>
          <w:lang w:eastAsia="id-ID"/>
        </w:rPr>
        <w:t xml:space="preserve">pemerintahan </w:t>
      </w:r>
      <w:r w:rsidRPr="00EF70E9">
        <w:rPr>
          <w:rFonts w:ascii="Times New Roman" w:eastAsia="Times New Roman" w:hAnsi="Times New Roman" w:cs="Times New Roman"/>
          <w:sz w:val="24"/>
          <w:szCs w:val="24"/>
          <w:lang w:eastAsia="id-ID"/>
        </w:rPr>
        <w:t>dilakukan untuk menjamin pengelolaan keuangan negara dan pelaksanaan program agar dapat sesuai dengan rencana yang telah ditetapkan dan mencegah terjadinya penyimpangan.</w:t>
      </w:r>
      <w:r w:rsidR="000C79F1">
        <w:rPr>
          <w:rFonts w:ascii="Times New Roman" w:eastAsia="Times New Roman" w:hAnsi="Times New Roman" w:cs="Times New Roman"/>
          <w:sz w:val="24"/>
          <w:szCs w:val="24"/>
          <w:lang w:eastAsia="id-ID"/>
        </w:rPr>
        <w:t xml:space="preserve"> </w:t>
      </w:r>
      <w:r w:rsidRPr="00EF70E9">
        <w:rPr>
          <w:rFonts w:ascii="Times New Roman" w:eastAsia="Times New Roman" w:hAnsi="Times New Roman" w:cs="Times New Roman"/>
          <w:sz w:val="24"/>
          <w:szCs w:val="24"/>
          <w:lang w:eastAsia="id-ID"/>
        </w:rPr>
        <w:t xml:space="preserve">Pentingnya fungsi audit internal untuk meningkatkan akuntabilitas dan transparansi yang lebih baik dalam sektor publik (Belay, 2007: 8), sehingga tuntutan terhadap hasil audit yang berkualitas semakin tinggi untuk mengevaluasi dan </w:t>
      </w:r>
      <w:r w:rsidRPr="00EF70E9">
        <w:rPr>
          <w:rFonts w:ascii="Times New Roman" w:eastAsia="Times New Roman" w:hAnsi="Times New Roman" w:cs="Times New Roman"/>
          <w:sz w:val="24"/>
          <w:szCs w:val="24"/>
          <w:lang w:eastAsia="id-ID"/>
        </w:rPr>
        <w:lastRenderedPageBreak/>
        <w:t xml:space="preserve">meningkatkan kinerja organisasi secara keseluruhan. </w:t>
      </w:r>
      <w:r w:rsidR="00265CC4" w:rsidRPr="00EF70E9">
        <w:rPr>
          <w:rFonts w:ascii="Times New Roman" w:hAnsi="Times New Roman" w:cs="Times New Roman"/>
          <w:sz w:val="24"/>
          <w:szCs w:val="24"/>
        </w:rPr>
        <w:t xml:space="preserve">Laporan hasil audit yang berkualitas tersebut harus memenuhi kriteria yaitu: tepat waktu, lengkap, akurat, obyektif, meyakinkan, serta jelas, dan seringkas mungkin (Permenpan Nomor: PER/05/M.PAN/03/2008), oleh karena itu, perhatian secara terus menerus terhadap temuan audit beserta rekomendasinya dapat membantu auditor untuk menjamin terwujudnya manfaat audit yang dilakukan dan </w:t>
      </w:r>
      <w:r w:rsidR="00265CC4" w:rsidRPr="00EF70E9">
        <w:rPr>
          <w:rFonts w:ascii="Times New Roman" w:hAnsi="Times New Roman" w:cs="Times New Roman"/>
          <w:sz w:val="24"/>
          <w:szCs w:val="24"/>
        </w:rPr>
        <w:lastRenderedPageBreak/>
        <w:t>mampu memberikan hasil audit yang berkualitas. Kualitas hasil audit merupakan refleksi dari implementasi proses audit.</w:t>
      </w:r>
    </w:p>
    <w:p w:rsidR="00342110" w:rsidRPr="00EF70E9" w:rsidRDefault="00D94B63" w:rsidP="00855C02">
      <w:pPr>
        <w:spacing w:after="0" w:line="240" w:lineRule="auto"/>
        <w:ind w:firstLine="426"/>
        <w:jc w:val="both"/>
        <w:rPr>
          <w:rFonts w:ascii="Times New Roman" w:eastAsia="Times New Roman" w:hAnsi="Times New Roman" w:cs="Times New Roman"/>
          <w:sz w:val="24"/>
          <w:szCs w:val="24"/>
          <w:lang w:eastAsia="id-ID"/>
        </w:rPr>
      </w:pPr>
      <w:r w:rsidRPr="00EF70E9">
        <w:rPr>
          <w:rFonts w:ascii="Times New Roman" w:eastAsia="Times New Roman" w:hAnsi="Times New Roman" w:cs="Times New Roman"/>
          <w:sz w:val="24"/>
          <w:szCs w:val="24"/>
          <w:lang w:eastAsia="id-ID"/>
        </w:rPr>
        <w:t>Beberapa peneliti telah menguji faktor-faktor yang dapat mempengaruhi kualitas hasil audit (Sukriah dkk, 2010; Januarti dan Faisal, 2010; Queena dan Rohman, 2014). Kualitas pengendalian internal secara langsung dapat dipengaruhi oleh kualitas dari personalia (Dauber, 2008: 95), dalam hal ini dapat berupa skeptisisme profesional, orientasi etika, pengalaman, dan kompete</w:t>
      </w:r>
      <w:r w:rsidR="00342110" w:rsidRPr="00EF70E9">
        <w:rPr>
          <w:rFonts w:ascii="Times New Roman" w:eastAsia="Times New Roman" w:hAnsi="Times New Roman" w:cs="Times New Roman"/>
          <w:sz w:val="24"/>
          <w:szCs w:val="24"/>
          <w:lang w:eastAsia="id-ID"/>
        </w:rPr>
        <w:t xml:space="preserve">nsi yang dimiliki oleh auditor. </w:t>
      </w:r>
      <w:r w:rsidRPr="00EF70E9">
        <w:rPr>
          <w:rFonts w:ascii="Times New Roman" w:eastAsia="Times New Roman" w:hAnsi="Times New Roman" w:cs="Times New Roman"/>
          <w:sz w:val="24"/>
          <w:szCs w:val="24"/>
          <w:lang w:eastAsia="id-ID"/>
        </w:rPr>
        <w:t xml:space="preserve">Para teoritisi dan praktisi auditing sepakat bahwa skeptisisme profesional merupakan sikap mutlak yang harus dimiliki auditor (Tuanakotta, 2011: 71). Skeptisisme profesional juga dipengaruhi oleh beberapa faktor seperti etika, pengalaman, dan kompetensi (Suraida, 2005; Kee dan Knox, 1970: </w:t>
      </w:r>
      <w:r w:rsidRPr="00EF70E9">
        <w:rPr>
          <w:rFonts w:ascii="Times New Roman" w:eastAsia="Times New Roman" w:hAnsi="Times New Roman" w:cs="Times New Roman"/>
          <w:sz w:val="24"/>
          <w:szCs w:val="24"/>
          <w:lang w:eastAsia="id-ID"/>
        </w:rPr>
        <w:lastRenderedPageBreak/>
        <w:t xml:space="preserve">Shaub dan Lawrence, 1996). </w:t>
      </w:r>
      <w:r w:rsidR="00342110" w:rsidRPr="00EF70E9">
        <w:rPr>
          <w:rFonts w:ascii="Times New Roman" w:hAnsi="Times New Roman" w:cs="Times New Roman"/>
          <w:sz w:val="24"/>
          <w:szCs w:val="24"/>
        </w:rPr>
        <w:t xml:space="preserve">Dalam beberapa penelitian audit eksternal, hasil audit diproksikan dalam </w:t>
      </w:r>
      <w:r w:rsidR="00342110" w:rsidRPr="00EF70E9">
        <w:rPr>
          <w:rFonts w:ascii="Times New Roman" w:hAnsi="Times New Roman" w:cs="Times New Roman"/>
          <w:i/>
          <w:sz w:val="24"/>
          <w:szCs w:val="24"/>
        </w:rPr>
        <w:t>judgement auditor</w:t>
      </w:r>
      <w:r w:rsidR="00342110" w:rsidRPr="00EF70E9">
        <w:rPr>
          <w:rFonts w:ascii="Times New Roman" w:hAnsi="Times New Roman" w:cs="Times New Roman"/>
          <w:sz w:val="24"/>
          <w:szCs w:val="24"/>
        </w:rPr>
        <w:t xml:space="preserve"> ataupun ketepatan pemberian opini. Skeptisisme dapat menjadi </w:t>
      </w:r>
      <w:r w:rsidR="00342110" w:rsidRPr="00EF70E9">
        <w:rPr>
          <w:rFonts w:ascii="Times New Roman" w:hAnsi="Times New Roman" w:cs="Times New Roman"/>
          <w:i/>
          <w:sz w:val="24"/>
          <w:szCs w:val="24"/>
        </w:rPr>
        <w:t xml:space="preserve">intervening </w:t>
      </w:r>
      <w:r w:rsidR="00342110" w:rsidRPr="00EF70E9">
        <w:rPr>
          <w:rFonts w:ascii="Times New Roman" w:hAnsi="Times New Roman" w:cs="Times New Roman"/>
          <w:sz w:val="24"/>
          <w:szCs w:val="24"/>
        </w:rPr>
        <w:t>antara etika, pengalaman, dan kompetensi terhadap ketepatan pemberian opini (Pratiwi dan Januarti, 2013; Sabrina K. dan Januarti, 2012; Suraida, 2005).</w:t>
      </w:r>
    </w:p>
    <w:p w:rsidR="00A4588A" w:rsidRPr="00EF70E9" w:rsidRDefault="00D94B63" w:rsidP="00855C02">
      <w:pPr>
        <w:spacing w:line="240" w:lineRule="auto"/>
        <w:ind w:firstLine="426"/>
        <w:jc w:val="both"/>
        <w:rPr>
          <w:rFonts w:ascii="Times New Roman" w:eastAsia="Times New Roman" w:hAnsi="Times New Roman" w:cs="Times New Roman"/>
          <w:sz w:val="24"/>
          <w:szCs w:val="24"/>
          <w:lang w:eastAsia="id-ID"/>
        </w:rPr>
      </w:pPr>
      <w:r w:rsidRPr="00EF70E9">
        <w:rPr>
          <w:rFonts w:ascii="Times New Roman" w:eastAsia="Times New Roman" w:hAnsi="Times New Roman" w:cs="Times New Roman"/>
          <w:sz w:val="24"/>
          <w:szCs w:val="24"/>
          <w:lang w:eastAsia="id-ID"/>
        </w:rPr>
        <w:t>Regulator dan peneliti akademis telah menunjukkan bahwa skeptisisme profesional berkaitan erat dengan deteksi kecurangan (Hurtt, 2010: 150), sehingga pentingnya penelitian ini dapat dilihat dari masih banyaknya kecurangan dalam pengelolaan keuangan negara yang dapat ditunjukkan dengan penanganan tindak pidana korupsi pada instansi pemerintahan oleh Komisi Pemberantasan Korupsi (KPK) yang dijelaskan dalam tabel sebagai berikut:</w:t>
      </w:r>
    </w:p>
    <w:p w:rsidR="00855C02" w:rsidRDefault="00855C02"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sectPr w:rsidR="00855C02" w:rsidSect="00855C02">
          <w:type w:val="continuous"/>
          <w:pgSz w:w="11906" w:h="16838" w:code="9"/>
          <w:pgMar w:top="1701" w:right="1701" w:bottom="1701" w:left="1701" w:header="720" w:footer="720" w:gutter="0"/>
          <w:cols w:num="2" w:space="720"/>
          <w:docGrid w:linePitch="360"/>
        </w:sectPr>
      </w:pPr>
    </w:p>
    <w:p w:rsidR="00D94B63" w:rsidRPr="00EF70E9" w:rsidRDefault="00D94B63"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pPr>
      <w:r w:rsidRPr="00EF70E9">
        <w:rPr>
          <w:rFonts w:ascii="Times New Roman" w:eastAsia="SimSun" w:hAnsi="Times New Roman" w:cs="Times New Roman"/>
          <w:bCs/>
          <w:sz w:val="24"/>
          <w:szCs w:val="24"/>
          <w:lang w:eastAsia="id-ID"/>
        </w:rPr>
        <w:lastRenderedPageBreak/>
        <w:t>Tabel 1</w:t>
      </w:r>
    </w:p>
    <w:p w:rsidR="00D94B63" w:rsidRPr="00EF70E9" w:rsidRDefault="00D94B63" w:rsidP="00855C02">
      <w:pPr>
        <w:spacing w:after="0" w:line="240" w:lineRule="auto"/>
        <w:jc w:val="center"/>
        <w:rPr>
          <w:rFonts w:ascii="Times New Roman" w:eastAsia="Calibri" w:hAnsi="Times New Roman" w:cs="Times New Roman"/>
          <w:sz w:val="24"/>
          <w:szCs w:val="24"/>
          <w:lang w:eastAsia="id-ID"/>
        </w:rPr>
      </w:pPr>
      <w:r w:rsidRPr="00EF70E9">
        <w:rPr>
          <w:rFonts w:ascii="Times New Roman" w:eastAsia="Calibri" w:hAnsi="Times New Roman" w:cs="Times New Roman"/>
          <w:sz w:val="24"/>
          <w:szCs w:val="24"/>
          <w:lang w:eastAsia="id-ID"/>
        </w:rPr>
        <w:t xml:space="preserve">Tabulasi Data Penanganan Korupsi Berdasarkan Instansi </w:t>
      </w:r>
    </w:p>
    <w:p w:rsidR="00D94B63" w:rsidRPr="00EF70E9" w:rsidRDefault="007746BF" w:rsidP="00855C02">
      <w:pPr>
        <w:spacing w:after="0" w:line="240" w:lineRule="auto"/>
        <w:jc w:val="center"/>
        <w:rPr>
          <w:rFonts w:ascii="Times New Roman" w:eastAsia="Calibri" w:hAnsi="Times New Roman" w:cs="Times New Roman"/>
          <w:sz w:val="24"/>
          <w:szCs w:val="24"/>
          <w:lang w:eastAsia="id-ID"/>
        </w:rPr>
      </w:pPr>
      <w:r>
        <w:rPr>
          <w:rFonts w:ascii="Times New Roman" w:eastAsia="Calibri" w:hAnsi="Times New Roman" w:cs="Times New Roman"/>
          <w:sz w:val="24"/>
          <w:szCs w:val="24"/>
          <w:lang w:eastAsia="id-ID"/>
        </w:rPr>
        <w:t>Tahun 2004-2018</w:t>
      </w:r>
      <w:r w:rsidR="00D94B63" w:rsidRPr="00EF70E9">
        <w:rPr>
          <w:rFonts w:ascii="Times New Roman" w:eastAsia="Calibri" w:hAnsi="Times New Roman" w:cs="Times New Roman"/>
          <w:sz w:val="24"/>
          <w:szCs w:val="24"/>
          <w:lang w:eastAsia="id-ID"/>
        </w:rPr>
        <w:t xml:space="preserve"> (per </w:t>
      </w:r>
      <w:r>
        <w:rPr>
          <w:rFonts w:ascii="Times New Roman" w:eastAsia="Calibri" w:hAnsi="Times New Roman" w:cs="Times New Roman"/>
          <w:sz w:val="24"/>
          <w:szCs w:val="24"/>
          <w:lang w:val="en-US" w:eastAsia="id-ID"/>
        </w:rPr>
        <w:t>24</w:t>
      </w:r>
      <w:r>
        <w:rPr>
          <w:rFonts w:ascii="Times New Roman" w:eastAsia="Calibri" w:hAnsi="Times New Roman" w:cs="Times New Roman"/>
          <w:sz w:val="24"/>
          <w:szCs w:val="24"/>
          <w:lang w:eastAsia="id-ID"/>
        </w:rPr>
        <w:t xml:space="preserve"> Agustus 2018</w:t>
      </w:r>
      <w:r w:rsidR="00D94B63" w:rsidRPr="00EF70E9">
        <w:rPr>
          <w:rFonts w:ascii="Times New Roman" w:eastAsia="Calibri" w:hAnsi="Times New Roman" w:cs="Times New Roman"/>
          <w:sz w:val="24"/>
          <w:szCs w:val="24"/>
          <w:lang w:eastAsia="id-ID"/>
        </w:rPr>
        <w:t>)</w:t>
      </w:r>
    </w:p>
    <w:tbl>
      <w:tblPr>
        <w:tblStyle w:val="TableGrid"/>
        <w:tblW w:w="8217" w:type="dxa"/>
        <w:jc w:val="center"/>
        <w:tblLayout w:type="fixed"/>
        <w:tblLook w:val="04A0" w:firstRow="1" w:lastRow="0" w:firstColumn="1" w:lastColumn="0" w:noHBand="0" w:noVBand="1"/>
      </w:tblPr>
      <w:tblGrid>
        <w:gridCol w:w="562"/>
        <w:gridCol w:w="2501"/>
        <w:gridCol w:w="924"/>
        <w:gridCol w:w="680"/>
        <w:gridCol w:w="656"/>
        <w:gridCol w:w="656"/>
        <w:gridCol w:w="656"/>
        <w:gridCol w:w="656"/>
        <w:gridCol w:w="926"/>
      </w:tblGrid>
      <w:tr w:rsidR="00EF70E9" w:rsidRPr="00EF70E9" w:rsidTr="000C79F1">
        <w:trPr>
          <w:jc w:val="center"/>
        </w:trPr>
        <w:tc>
          <w:tcPr>
            <w:tcW w:w="562" w:type="dxa"/>
            <w:vMerge w:val="restart"/>
            <w:tcBorders>
              <w:top w:val="single" w:sz="4" w:space="0" w:color="auto"/>
              <w:left w:val="nil"/>
              <w:bottom w:val="single" w:sz="4" w:space="0" w:color="auto"/>
              <w:right w:val="nil"/>
            </w:tcBorders>
            <w:shd w:val="clear" w:color="auto" w:fill="F1F1F1"/>
            <w:vAlign w:val="center"/>
            <w:hideMark/>
          </w:tcPr>
          <w:p w:rsidR="00D94B63" w:rsidRPr="00EF70E9" w:rsidRDefault="00D94B63" w:rsidP="00855C02">
            <w:pPr>
              <w:jc w:val="center"/>
              <w:rPr>
                <w:rFonts w:eastAsia="Calibri"/>
                <w:b/>
                <w:bCs/>
                <w:sz w:val="22"/>
                <w:szCs w:val="22"/>
              </w:rPr>
            </w:pPr>
            <w:r w:rsidRPr="00EF70E9">
              <w:rPr>
                <w:rFonts w:eastAsia="Calibri"/>
                <w:b/>
                <w:bCs/>
                <w:sz w:val="22"/>
                <w:szCs w:val="22"/>
              </w:rPr>
              <w:t>No.</w:t>
            </w:r>
          </w:p>
        </w:tc>
        <w:tc>
          <w:tcPr>
            <w:tcW w:w="2501" w:type="dxa"/>
            <w:vMerge w:val="restart"/>
            <w:tcBorders>
              <w:top w:val="single" w:sz="4" w:space="0" w:color="auto"/>
              <w:left w:val="nil"/>
              <w:bottom w:val="single" w:sz="4" w:space="0" w:color="auto"/>
              <w:right w:val="nil"/>
            </w:tcBorders>
            <w:shd w:val="clear" w:color="auto" w:fill="F1F1F1"/>
            <w:vAlign w:val="center"/>
            <w:hideMark/>
          </w:tcPr>
          <w:p w:rsidR="00D94B63" w:rsidRPr="00EF70E9" w:rsidRDefault="00D94B63" w:rsidP="00855C02">
            <w:pPr>
              <w:jc w:val="center"/>
              <w:rPr>
                <w:rFonts w:eastAsia="Calibri"/>
                <w:b/>
                <w:bCs/>
                <w:sz w:val="22"/>
                <w:szCs w:val="22"/>
              </w:rPr>
            </w:pPr>
            <w:r w:rsidRPr="00EF70E9">
              <w:rPr>
                <w:rFonts w:eastAsia="Calibri"/>
                <w:b/>
                <w:bCs/>
                <w:sz w:val="22"/>
                <w:szCs w:val="22"/>
              </w:rPr>
              <w:t>Instansi</w:t>
            </w:r>
          </w:p>
        </w:tc>
        <w:tc>
          <w:tcPr>
            <w:tcW w:w="4228" w:type="dxa"/>
            <w:gridSpan w:val="6"/>
            <w:tcBorders>
              <w:top w:val="single" w:sz="4" w:space="0" w:color="auto"/>
              <w:left w:val="nil"/>
              <w:bottom w:val="single" w:sz="4" w:space="0" w:color="auto"/>
              <w:right w:val="nil"/>
            </w:tcBorders>
            <w:shd w:val="clear" w:color="auto" w:fill="F1F1F1"/>
            <w:vAlign w:val="center"/>
            <w:hideMark/>
          </w:tcPr>
          <w:p w:rsidR="00D94B63" w:rsidRPr="00EF70E9" w:rsidRDefault="00D94B63" w:rsidP="00855C02">
            <w:pPr>
              <w:jc w:val="center"/>
              <w:rPr>
                <w:rFonts w:eastAsia="Calibri"/>
                <w:b/>
                <w:bCs/>
                <w:sz w:val="22"/>
                <w:szCs w:val="22"/>
              </w:rPr>
            </w:pPr>
            <w:r w:rsidRPr="00EF70E9">
              <w:rPr>
                <w:rFonts w:eastAsia="Calibri"/>
                <w:b/>
                <w:bCs/>
                <w:sz w:val="22"/>
                <w:szCs w:val="22"/>
              </w:rPr>
              <w:t>Tahun</w:t>
            </w:r>
          </w:p>
        </w:tc>
        <w:tc>
          <w:tcPr>
            <w:tcW w:w="926" w:type="dxa"/>
            <w:vMerge w:val="restart"/>
            <w:tcBorders>
              <w:top w:val="single" w:sz="4" w:space="0" w:color="auto"/>
              <w:left w:val="nil"/>
              <w:bottom w:val="single" w:sz="4" w:space="0" w:color="auto"/>
              <w:right w:val="nil"/>
            </w:tcBorders>
            <w:shd w:val="clear" w:color="auto" w:fill="F1F1F1"/>
            <w:vAlign w:val="center"/>
            <w:hideMark/>
          </w:tcPr>
          <w:p w:rsidR="00D94B63" w:rsidRPr="00EF70E9" w:rsidRDefault="00D94B63" w:rsidP="00855C02">
            <w:pPr>
              <w:jc w:val="center"/>
              <w:rPr>
                <w:rFonts w:eastAsia="Calibri"/>
                <w:b/>
                <w:bCs/>
                <w:sz w:val="22"/>
                <w:szCs w:val="22"/>
              </w:rPr>
            </w:pPr>
            <w:r w:rsidRPr="00EF70E9">
              <w:rPr>
                <w:rFonts w:eastAsia="Calibri"/>
                <w:b/>
                <w:bCs/>
                <w:sz w:val="22"/>
                <w:szCs w:val="22"/>
              </w:rPr>
              <w:t>Jumlah</w:t>
            </w:r>
          </w:p>
        </w:tc>
      </w:tr>
      <w:tr w:rsidR="00EF70E9" w:rsidRPr="00EF70E9" w:rsidTr="000C79F1">
        <w:trPr>
          <w:jc w:val="center"/>
        </w:trPr>
        <w:tc>
          <w:tcPr>
            <w:tcW w:w="562" w:type="dxa"/>
            <w:vMerge/>
            <w:tcBorders>
              <w:top w:val="single" w:sz="4" w:space="0" w:color="auto"/>
              <w:left w:val="nil"/>
              <w:bottom w:val="single" w:sz="4" w:space="0" w:color="auto"/>
              <w:right w:val="nil"/>
            </w:tcBorders>
            <w:vAlign w:val="center"/>
            <w:hideMark/>
          </w:tcPr>
          <w:p w:rsidR="00D94B63" w:rsidRPr="00EF70E9" w:rsidRDefault="00D94B63" w:rsidP="00855C02">
            <w:pPr>
              <w:rPr>
                <w:rFonts w:eastAsia="Calibri"/>
                <w:b/>
                <w:bCs/>
                <w:sz w:val="22"/>
                <w:szCs w:val="22"/>
              </w:rPr>
            </w:pPr>
          </w:p>
        </w:tc>
        <w:tc>
          <w:tcPr>
            <w:tcW w:w="2501" w:type="dxa"/>
            <w:vMerge/>
            <w:tcBorders>
              <w:top w:val="single" w:sz="4" w:space="0" w:color="auto"/>
              <w:left w:val="nil"/>
              <w:bottom w:val="single" w:sz="4" w:space="0" w:color="auto"/>
              <w:right w:val="nil"/>
            </w:tcBorders>
            <w:vAlign w:val="center"/>
            <w:hideMark/>
          </w:tcPr>
          <w:p w:rsidR="00D94B63" w:rsidRPr="00EF70E9" w:rsidRDefault="00D94B63" w:rsidP="00855C02">
            <w:pPr>
              <w:rPr>
                <w:rFonts w:eastAsia="Calibri"/>
                <w:b/>
                <w:bCs/>
                <w:sz w:val="22"/>
                <w:szCs w:val="22"/>
              </w:rPr>
            </w:pPr>
          </w:p>
        </w:tc>
        <w:tc>
          <w:tcPr>
            <w:tcW w:w="924" w:type="dxa"/>
            <w:tcBorders>
              <w:top w:val="single" w:sz="4" w:space="0" w:color="auto"/>
              <w:left w:val="nil"/>
              <w:bottom w:val="thinThickSmallGap" w:sz="12" w:space="0" w:color="auto"/>
              <w:right w:val="nil"/>
            </w:tcBorders>
            <w:shd w:val="clear" w:color="auto" w:fill="F1F1F1"/>
            <w:vAlign w:val="center"/>
            <w:hideMark/>
          </w:tcPr>
          <w:p w:rsidR="00D94B63" w:rsidRPr="00EF70E9" w:rsidRDefault="00353175" w:rsidP="00855C02">
            <w:pPr>
              <w:jc w:val="center"/>
              <w:rPr>
                <w:rFonts w:eastAsia="Calibri"/>
                <w:sz w:val="22"/>
                <w:szCs w:val="22"/>
              </w:rPr>
            </w:pPr>
            <w:r>
              <w:rPr>
                <w:rFonts w:eastAsia="Calibri"/>
                <w:sz w:val="22"/>
                <w:szCs w:val="22"/>
              </w:rPr>
              <w:t>2004-2013</w:t>
            </w:r>
          </w:p>
        </w:tc>
        <w:tc>
          <w:tcPr>
            <w:tcW w:w="680" w:type="dxa"/>
            <w:tcBorders>
              <w:top w:val="single" w:sz="4" w:space="0" w:color="auto"/>
              <w:left w:val="nil"/>
              <w:bottom w:val="thinThickSmallGap" w:sz="12" w:space="0" w:color="auto"/>
              <w:right w:val="nil"/>
            </w:tcBorders>
            <w:shd w:val="clear" w:color="auto" w:fill="F1F1F1"/>
            <w:vAlign w:val="center"/>
            <w:hideMark/>
          </w:tcPr>
          <w:p w:rsidR="00D94B63" w:rsidRPr="00EF70E9" w:rsidRDefault="00353175" w:rsidP="00855C02">
            <w:pPr>
              <w:jc w:val="center"/>
              <w:rPr>
                <w:rFonts w:eastAsia="Calibri"/>
                <w:sz w:val="22"/>
                <w:szCs w:val="22"/>
              </w:rPr>
            </w:pPr>
            <w:r>
              <w:rPr>
                <w:rFonts w:eastAsia="Calibri"/>
                <w:sz w:val="22"/>
                <w:szCs w:val="22"/>
              </w:rPr>
              <w:t>2014</w:t>
            </w:r>
          </w:p>
        </w:tc>
        <w:tc>
          <w:tcPr>
            <w:tcW w:w="656" w:type="dxa"/>
            <w:tcBorders>
              <w:top w:val="single" w:sz="4" w:space="0" w:color="auto"/>
              <w:left w:val="nil"/>
              <w:bottom w:val="thinThickSmallGap" w:sz="12" w:space="0" w:color="auto"/>
              <w:right w:val="nil"/>
            </w:tcBorders>
            <w:shd w:val="clear" w:color="auto" w:fill="F1F1F1"/>
            <w:vAlign w:val="center"/>
            <w:hideMark/>
          </w:tcPr>
          <w:p w:rsidR="00D94B63" w:rsidRPr="00EF70E9" w:rsidRDefault="00353175" w:rsidP="00855C02">
            <w:pPr>
              <w:jc w:val="center"/>
              <w:rPr>
                <w:rFonts w:eastAsia="Calibri"/>
                <w:sz w:val="22"/>
                <w:szCs w:val="22"/>
              </w:rPr>
            </w:pPr>
            <w:r>
              <w:rPr>
                <w:rFonts w:eastAsia="Calibri"/>
                <w:sz w:val="22"/>
                <w:szCs w:val="22"/>
              </w:rPr>
              <w:t>2015</w:t>
            </w:r>
          </w:p>
        </w:tc>
        <w:tc>
          <w:tcPr>
            <w:tcW w:w="656" w:type="dxa"/>
            <w:tcBorders>
              <w:top w:val="single" w:sz="4" w:space="0" w:color="auto"/>
              <w:left w:val="nil"/>
              <w:bottom w:val="thinThickSmallGap" w:sz="12" w:space="0" w:color="auto"/>
              <w:right w:val="nil"/>
            </w:tcBorders>
            <w:shd w:val="clear" w:color="auto" w:fill="F1F1F1"/>
            <w:vAlign w:val="center"/>
            <w:hideMark/>
          </w:tcPr>
          <w:p w:rsidR="00D94B63" w:rsidRPr="00EF70E9" w:rsidRDefault="00353175" w:rsidP="00855C02">
            <w:pPr>
              <w:jc w:val="center"/>
              <w:rPr>
                <w:rFonts w:eastAsia="Calibri"/>
                <w:sz w:val="22"/>
                <w:szCs w:val="22"/>
              </w:rPr>
            </w:pPr>
            <w:r>
              <w:rPr>
                <w:rFonts w:eastAsia="Calibri"/>
                <w:sz w:val="22"/>
                <w:szCs w:val="22"/>
              </w:rPr>
              <w:t>2016</w:t>
            </w:r>
          </w:p>
        </w:tc>
        <w:tc>
          <w:tcPr>
            <w:tcW w:w="656" w:type="dxa"/>
            <w:tcBorders>
              <w:top w:val="single" w:sz="4" w:space="0" w:color="auto"/>
              <w:left w:val="nil"/>
              <w:bottom w:val="thinThickSmallGap" w:sz="12" w:space="0" w:color="auto"/>
              <w:right w:val="nil"/>
            </w:tcBorders>
            <w:shd w:val="clear" w:color="auto" w:fill="F1F1F1"/>
            <w:vAlign w:val="center"/>
            <w:hideMark/>
          </w:tcPr>
          <w:p w:rsidR="00D94B63" w:rsidRPr="00EF70E9" w:rsidRDefault="00353175" w:rsidP="00855C02">
            <w:pPr>
              <w:jc w:val="center"/>
              <w:rPr>
                <w:rFonts w:eastAsia="Calibri"/>
                <w:sz w:val="22"/>
                <w:szCs w:val="22"/>
              </w:rPr>
            </w:pPr>
            <w:r>
              <w:rPr>
                <w:rFonts w:eastAsia="Calibri"/>
                <w:sz w:val="22"/>
                <w:szCs w:val="22"/>
              </w:rPr>
              <w:t>2017</w:t>
            </w:r>
          </w:p>
        </w:tc>
        <w:tc>
          <w:tcPr>
            <w:tcW w:w="656" w:type="dxa"/>
            <w:tcBorders>
              <w:top w:val="single" w:sz="4" w:space="0" w:color="auto"/>
              <w:left w:val="nil"/>
              <w:bottom w:val="thinThickSmallGap" w:sz="12" w:space="0" w:color="auto"/>
              <w:right w:val="nil"/>
            </w:tcBorders>
            <w:shd w:val="clear" w:color="auto" w:fill="F1F1F1"/>
            <w:vAlign w:val="center"/>
            <w:hideMark/>
          </w:tcPr>
          <w:p w:rsidR="00D94B63" w:rsidRPr="00EF70E9" w:rsidRDefault="00353175" w:rsidP="00855C02">
            <w:pPr>
              <w:jc w:val="center"/>
              <w:rPr>
                <w:rFonts w:eastAsia="Calibri"/>
                <w:sz w:val="22"/>
                <w:szCs w:val="22"/>
              </w:rPr>
            </w:pPr>
            <w:r>
              <w:rPr>
                <w:rFonts w:eastAsia="Calibri"/>
                <w:sz w:val="22"/>
                <w:szCs w:val="22"/>
              </w:rPr>
              <w:t>2018</w:t>
            </w:r>
          </w:p>
        </w:tc>
        <w:tc>
          <w:tcPr>
            <w:tcW w:w="926" w:type="dxa"/>
            <w:vMerge/>
            <w:tcBorders>
              <w:top w:val="single" w:sz="4" w:space="0" w:color="auto"/>
              <w:left w:val="nil"/>
              <w:bottom w:val="single" w:sz="4" w:space="0" w:color="auto"/>
              <w:right w:val="nil"/>
            </w:tcBorders>
            <w:vAlign w:val="center"/>
            <w:hideMark/>
          </w:tcPr>
          <w:p w:rsidR="00D94B63" w:rsidRPr="00EF70E9" w:rsidRDefault="00D94B63" w:rsidP="00855C02">
            <w:pPr>
              <w:rPr>
                <w:rFonts w:eastAsia="Calibri"/>
                <w:b/>
                <w:bCs/>
                <w:sz w:val="22"/>
                <w:szCs w:val="22"/>
              </w:rPr>
            </w:pPr>
          </w:p>
        </w:tc>
      </w:tr>
      <w:tr w:rsidR="007746BF" w:rsidRPr="00EF70E9" w:rsidTr="007746BF">
        <w:trPr>
          <w:jc w:val="center"/>
        </w:trPr>
        <w:tc>
          <w:tcPr>
            <w:tcW w:w="562" w:type="dxa"/>
            <w:tcBorders>
              <w:top w:val="thinThickSmallGap" w:sz="12" w:space="0" w:color="auto"/>
              <w:left w:val="nil"/>
              <w:bottom w:val="single" w:sz="4" w:space="0" w:color="auto"/>
              <w:right w:val="nil"/>
            </w:tcBorders>
            <w:vAlign w:val="center"/>
            <w:hideMark/>
          </w:tcPr>
          <w:p w:rsidR="007746BF" w:rsidRPr="00EF70E9" w:rsidRDefault="007746BF" w:rsidP="00855C02">
            <w:pPr>
              <w:jc w:val="center"/>
              <w:rPr>
                <w:rFonts w:eastAsia="Calibri"/>
                <w:sz w:val="22"/>
                <w:szCs w:val="22"/>
              </w:rPr>
            </w:pPr>
            <w:r w:rsidRPr="00EF70E9">
              <w:rPr>
                <w:rFonts w:eastAsia="Calibri"/>
                <w:sz w:val="22"/>
                <w:szCs w:val="22"/>
              </w:rPr>
              <w:t>1.</w:t>
            </w:r>
          </w:p>
        </w:tc>
        <w:tc>
          <w:tcPr>
            <w:tcW w:w="2501" w:type="dxa"/>
            <w:tcBorders>
              <w:top w:val="thinThickSmallGap" w:sz="12" w:space="0" w:color="auto"/>
              <w:left w:val="nil"/>
              <w:bottom w:val="single" w:sz="4" w:space="0" w:color="auto"/>
              <w:right w:val="nil"/>
            </w:tcBorders>
            <w:vAlign w:val="center"/>
            <w:hideMark/>
          </w:tcPr>
          <w:p w:rsidR="007746BF" w:rsidRPr="00353175" w:rsidRDefault="007746BF" w:rsidP="00855C02">
            <w:pPr>
              <w:rPr>
                <w:rFonts w:eastAsia="Calibri"/>
                <w:sz w:val="22"/>
                <w:szCs w:val="22"/>
                <w:lang w:val="en-US"/>
              </w:rPr>
            </w:pPr>
            <w:r>
              <w:rPr>
                <w:rFonts w:eastAsia="Calibri"/>
                <w:sz w:val="22"/>
                <w:szCs w:val="22"/>
              </w:rPr>
              <w:t>DPR dan DPRD</w:t>
            </w:r>
          </w:p>
        </w:tc>
        <w:tc>
          <w:tcPr>
            <w:tcW w:w="924" w:type="dxa"/>
            <w:tcBorders>
              <w:top w:val="thinThickSmallGap" w:sz="12" w:space="0" w:color="auto"/>
              <w:left w:val="nil"/>
              <w:bottom w:val="single" w:sz="4" w:space="0" w:color="auto"/>
              <w:right w:val="nil"/>
            </w:tcBorders>
            <w:vAlign w:val="center"/>
            <w:hideMark/>
          </w:tcPr>
          <w:p w:rsidR="007746BF" w:rsidRPr="007746BF" w:rsidRDefault="007746BF" w:rsidP="00855C02">
            <w:pPr>
              <w:jc w:val="center"/>
              <w:rPr>
                <w:rFonts w:eastAsia="Calibri"/>
                <w:sz w:val="22"/>
                <w:szCs w:val="22"/>
              </w:rPr>
            </w:pPr>
            <w:r w:rsidRPr="007746BF">
              <w:rPr>
                <w:rFonts w:eastAsia="Calibri"/>
                <w:sz w:val="22"/>
                <w:szCs w:val="22"/>
              </w:rPr>
              <w:t>34</w:t>
            </w:r>
          </w:p>
        </w:tc>
        <w:tc>
          <w:tcPr>
            <w:tcW w:w="680" w:type="dxa"/>
            <w:tcBorders>
              <w:top w:val="thinThickSmallGap" w:sz="12"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w:t>
            </w:r>
          </w:p>
        </w:tc>
        <w:tc>
          <w:tcPr>
            <w:tcW w:w="656" w:type="dxa"/>
            <w:tcBorders>
              <w:top w:val="thinThickSmallGap" w:sz="12"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3</w:t>
            </w:r>
          </w:p>
        </w:tc>
        <w:tc>
          <w:tcPr>
            <w:tcW w:w="656" w:type="dxa"/>
            <w:tcBorders>
              <w:top w:val="thinThickSmallGap" w:sz="12"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15</w:t>
            </w:r>
          </w:p>
        </w:tc>
        <w:tc>
          <w:tcPr>
            <w:tcW w:w="656" w:type="dxa"/>
            <w:tcBorders>
              <w:top w:val="thinThickSmallGap" w:sz="12"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9</w:t>
            </w:r>
          </w:p>
        </w:tc>
        <w:tc>
          <w:tcPr>
            <w:tcW w:w="656" w:type="dxa"/>
            <w:tcBorders>
              <w:top w:val="thinThickSmallGap" w:sz="12"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w:t>
            </w:r>
          </w:p>
        </w:tc>
        <w:tc>
          <w:tcPr>
            <w:tcW w:w="926" w:type="dxa"/>
            <w:tcBorders>
              <w:top w:val="thinThickSmallGap" w:sz="12"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65</w:t>
            </w:r>
          </w:p>
        </w:tc>
      </w:tr>
      <w:tr w:rsidR="007746BF" w:rsidRPr="00EF70E9" w:rsidTr="007746BF">
        <w:trPr>
          <w:jc w:val="center"/>
        </w:trPr>
        <w:tc>
          <w:tcPr>
            <w:tcW w:w="562" w:type="dxa"/>
            <w:tcBorders>
              <w:top w:val="single" w:sz="4" w:space="0" w:color="auto"/>
              <w:left w:val="nil"/>
              <w:bottom w:val="single" w:sz="4" w:space="0" w:color="auto"/>
              <w:right w:val="nil"/>
            </w:tcBorders>
            <w:vAlign w:val="center"/>
            <w:hideMark/>
          </w:tcPr>
          <w:p w:rsidR="007746BF" w:rsidRPr="00EF70E9" w:rsidRDefault="007746BF" w:rsidP="00855C02">
            <w:pPr>
              <w:jc w:val="center"/>
              <w:rPr>
                <w:rFonts w:eastAsia="Calibri"/>
                <w:sz w:val="22"/>
                <w:szCs w:val="22"/>
              </w:rPr>
            </w:pPr>
            <w:r w:rsidRPr="00EF70E9">
              <w:rPr>
                <w:rFonts w:eastAsia="Calibri"/>
                <w:sz w:val="22"/>
                <w:szCs w:val="22"/>
              </w:rPr>
              <w:t>2.</w:t>
            </w:r>
          </w:p>
        </w:tc>
        <w:tc>
          <w:tcPr>
            <w:tcW w:w="2501" w:type="dxa"/>
            <w:tcBorders>
              <w:top w:val="single" w:sz="4" w:space="0" w:color="auto"/>
              <w:left w:val="nil"/>
              <w:bottom w:val="single" w:sz="4" w:space="0" w:color="auto"/>
              <w:right w:val="nil"/>
            </w:tcBorders>
            <w:vAlign w:val="center"/>
            <w:hideMark/>
          </w:tcPr>
          <w:p w:rsidR="007746BF" w:rsidRPr="00EF70E9" w:rsidRDefault="007746BF" w:rsidP="00855C02">
            <w:pPr>
              <w:rPr>
                <w:rFonts w:eastAsia="Calibri"/>
                <w:sz w:val="22"/>
                <w:szCs w:val="22"/>
              </w:rPr>
            </w:pPr>
            <w:r w:rsidRPr="00EF70E9">
              <w:rPr>
                <w:rFonts w:eastAsia="Calibri"/>
                <w:sz w:val="22"/>
                <w:szCs w:val="22"/>
              </w:rPr>
              <w:t>Kementerian/Lembaga</w:t>
            </w:r>
          </w:p>
        </w:tc>
        <w:tc>
          <w:tcPr>
            <w:tcW w:w="924" w:type="dxa"/>
            <w:tcBorders>
              <w:top w:val="single" w:sz="4" w:space="0" w:color="auto"/>
              <w:left w:val="nil"/>
              <w:bottom w:val="single" w:sz="4" w:space="0" w:color="auto"/>
              <w:right w:val="nil"/>
            </w:tcBorders>
            <w:vAlign w:val="center"/>
            <w:hideMark/>
          </w:tcPr>
          <w:p w:rsidR="007746BF" w:rsidRPr="007746BF" w:rsidRDefault="007746BF" w:rsidP="00855C02">
            <w:pPr>
              <w:jc w:val="center"/>
              <w:rPr>
                <w:rFonts w:eastAsia="Calibri"/>
                <w:sz w:val="22"/>
                <w:szCs w:val="22"/>
              </w:rPr>
            </w:pPr>
            <w:r w:rsidRPr="007746BF">
              <w:rPr>
                <w:rFonts w:eastAsia="Calibri"/>
                <w:sz w:val="22"/>
                <w:szCs w:val="22"/>
              </w:rPr>
              <w:t>157</w:t>
            </w:r>
          </w:p>
        </w:tc>
        <w:tc>
          <w:tcPr>
            <w:tcW w:w="680"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26</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21</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39</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31</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13</w:t>
            </w:r>
          </w:p>
        </w:tc>
        <w:tc>
          <w:tcPr>
            <w:tcW w:w="92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287</w:t>
            </w:r>
          </w:p>
        </w:tc>
      </w:tr>
      <w:tr w:rsidR="007746BF" w:rsidRPr="00EF70E9" w:rsidTr="007746BF">
        <w:trPr>
          <w:jc w:val="center"/>
        </w:trPr>
        <w:tc>
          <w:tcPr>
            <w:tcW w:w="562" w:type="dxa"/>
            <w:tcBorders>
              <w:top w:val="single" w:sz="4" w:space="0" w:color="auto"/>
              <w:left w:val="nil"/>
              <w:bottom w:val="single" w:sz="4" w:space="0" w:color="auto"/>
              <w:right w:val="nil"/>
            </w:tcBorders>
            <w:vAlign w:val="center"/>
            <w:hideMark/>
          </w:tcPr>
          <w:p w:rsidR="007746BF" w:rsidRPr="00EF70E9" w:rsidRDefault="007746BF" w:rsidP="00855C02">
            <w:pPr>
              <w:jc w:val="center"/>
              <w:rPr>
                <w:rFonts w:eastAsia="Calibri"/>
                <w:sz w:val="22"/>
                <w:szCs w:val="22"/>
              </w:rPr>
            </w:pPr>
            <w:r w:rsidRPr="00EF70E9">
              <w:rPr>
                <w:rFonts w:eastAsia="Calibri"/>
                <w:sz w:val="22"/>
                <w:szCs w:val="22"/>
              </w:rPr>
              <w:t>3.</w:t>
            </w:r>
          </w:p>
        </w:tc>
        <w:tc>
          <w:tcPr>
            <w:tcW w:w="2501" w:type="dxa"/>
            <w:tcBorders>
              <w:top w:val="single" w:sz="4" w:space="0" w:color="auto"/>
              <w:left w:val="nil"/>
              <w:bottom w:val="single" w:sz="4" w:space="0" w:color="auto"/>
              <w:right w:val="nil"/>
            </w:tcBorders>
            <w:vAlign w:val="center"/>
            <w:hideMark/>
          </w:tcPr>
          <w:p w:rsidR="007746BF" w:rsidRPr="00EF70E9" w:rsidRDefault="007746BF" w:rsidP="00855C02">
            <w:pPr>
              <w:rPr>
                <w:rFonts w:eastAsia="Calibri"/>
                <w:sz w:val="22"/>
                <w:szCs w:val="22"/>
              </w:rPr>
            </w:pPr>
            <w:r w:rsidRPr="00EF70E9">
              <w:rPr>
                <w:rFonts w:eastAsia="Calibri"/>
                <w:sz w:val="22"/>
                <w:szCs w:val="22"/>
              </w:rPr>
              <w:t>BUMN/BUMD</w:t>
            </w:r>
          </w:p>
        </w:tc>
        <w:tc>
          <w:tcPr>
            <w:tcW w:w="924" w:type="dxa"/>
            <w:tcBorders>
              <w:top w:val="single" w:sz="4" w:space="0" w:color="auto"/>
              <w:left w:val="nil"/>
              <w:bottom w:val="single" w:sz="4" w:space="0" w:color="auto"/>
              <w:right w:val="nil"/>
            </w:tcBorders>
            <w:vAlign w:val="center"/>
            <w:hideMark/>
          </w:tcPr>
          <w:p w:rsidR="007746BF" w:rsidRPr="007746BF" w:rsidRDefault="007746BF" w:rsidP="00855C02">
            <w:pPr>
              <w:jc w:val="center"/>
              <w:rPr>
                <w:rFonts w:eastAsia="Calibri"/>
                <w:sz w:val="22"/>
                <w:szCs w:val="22"/>
              </w:rPr>
            </w:pPr>
            <w:r w:rsidRPr="007746BF">
              <w:rPr>
                <w:rFonts w:eastAsia="Calibri"/>
                <w:sz w:val="22"/>
                <w:szCs w:val="22"/>
              </w:rPr>
              <w:t>22</w:t>
            </w:r>
          </w:p>
        </w:tc>
        <w:tc>
          <w:tcPr>
            <w:tcW w:w="680"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5</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11</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13</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92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51</w:t>
            </w:r>
          </w:p>
        </w:tc>
      </w:tr>
      <w:tr w:rsidR="007746BF" w:rsidRPr="00EF70E9" w:rsidTr="007746BF">
        <w:trPr>
          <w:jc w:val="center"/>
        </w:trPr>
        <w:tc>
          <w:tcPr>
            <w:tcW w:w="562" w:type="dxa"/>
            <w:tcBorders>
              <w:top w:val="single" w:sz="4" w:space="0" w:color="auto"/>
              <w:left w:val="nil"/>
              <w:bottom w:val="single" w:sz="4" w:space="0" w:color="auto"/>
              <w:right w:val="nil"/>
            </w:tcBorders>
            <w:vAlign w:val="center"/>
            <w:hideMark/>
          </w:tcPr>
          <w:p w:rsidR="007746BF" w:rsidRPr="00EF70E9" w:rsidRDefault="007746BF" w:rsidP="00855C02">
            <w:pPr>
              <w:jc w:val="center"/>
              <w:rPr>
                <w:rFonts w:eastAsia="Calibri"/>
                <w:sz w:val="22"/>
                <w:szCs w:val="22"/>
              </w:rPr>
            </w:pPr>
            <w:r w:rsidRPr="00EF70E9">
              <w:rPr>
                <w:rFonts w:eastAsia="Calibri"/>
                <w:sz w:val="22"/>
                <w:szCs w:val="22"/>
              </w:rPr>
              <w:t>4.</w:t>
            </w:r>
          </w:p>
        </w:tc>
        <w:tc>
          <w:tcPr>
            <w:tcW w:w="2501" w:type="dxa"/>
            <w:tcBorders>
              <w:top w:val="single" w:sz="4" w:space="0" w:color="auto"/>
              <w:left w:val="nil"/>
              <w:bottom w:val="single" w:sz="4" w:space="0" w:color="auto"/>
              <w:right w:val="nil"/>
            </w:tcBorders>
            <w:vAlign w:val="center"/>
            <w:hideMark/>
          </w:tcPr>
          <w:p w:rsidR="007746BF" w:rsidRPr="00EF70E9" w:rsidRDefault="007746BF" w:rsidP="00855C02">
            <w:pPr>
              <w:rPr>
                <w:rFonts w:eastAsia="Calibri"/>
                <w:sz w:val="22"/>
                <w:szCs w:val="22"/>
              </w:rPr>
            </w:pPr>
            <w:r w:rsidRPr="00EF70E9">
              <w:rPr>
                <w:rFonts w:eastAsia="Calibri"/>
                <w:sz w:val="22"/>
                <w:szCs w:val="22"/>
              </w:rPr>
              <w:t>Komisi</w:t>
            </w:r>
          </w:p>
        </w:tc>
        <w:tc>
          <w:tcPr>
            <w:tcW w:w="924" w:type="dxa"/>
            <w:tcBorders>
              <w:top w:val="single" w:sz="4" w:space="0" w:color="auto"/>
              <w:left w:val="nil"/>
              <w:bottom w:val="single" w:sz="4" w:space="0" w:color="auto"/>
              <w:right w:val="nil"/>
            </w:tcBorders>
            <w:vAlign w:val="center"/>
            <w:hideMark/>
          </w:tcPr>
          <w:p w:rsidR="007746BF" w:rsidRPr="007746BF" w:rsidRDefault="007746BF" w:rsidP="00855C02">
            <w:pPr>
              <w:jc w:val="center"/>
              <w:rPr>
                <w:rFonts w:eastAsia="Calibri"/>
                <w:sz w:val="22"/>
                <w:szCs w:val="22"/>
              </w:rPr>
            </w:pPr>
            <w:r w:rsidRPr="007746BF">
              <w:rPr>
                <w:rFonts w:eastAsia="Calibri"/>
                <w:sz w:val="22"/>
                <w:szCs w:val="22"/>
              </w:rPr>
              <w:t>20</w:t>
            </w:r>
          </w:p>
        </w:tc>
        <w:tc>
          <w:tcPr>
            <w:tcW w:w="680"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0</w:t>
            </w:r>
          </w:p>
        </w:tc>
        <w:tc>
          <w:tcPr>
            <w:tcW w:w="92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20</w:t>
            </w:r>
          </w:p>
        </w:tc>
      </w:tr>
      <w:tr w:rsidR="007746BF" w:rsidRPr="00EF70E9" w:rsidTr="007746BF">
        <w:trPr>
          <w:jc w:val="center"/>
        </w:trPr>
        <w:tc>
          <w:tcPr>
            <w:tcW w:w="562" w:type="dxa"/>
            <w:tcBorders>
              <w:top w:val="single" w:sz="4" w:space="0" w:color="auto"/>
              <w:left w:val="nil"/>
              <w:bottom w:val="single" w:sz="4" w:space="0" w:color="auto"/>
              <w:right w:val="nil"/>
            </w:tcBorders>
            <w:vAlign w:val="center"/>
            <w:hideMark/>
          </w:tcPr>
          <w:p w:rsidR="007746BF" w:rsidRPr="00EF70E9" w:rsidRDefault="007746BF" w:rsidP="00855C02">
            <w:pPr>
              <w:jc w:val="center"/>
              <w:rPr>
                <w:rFonts w:eastAsia="Calibri"/>
                <w:sz w:val="22"/>
                <w:szCs w:val="22"/>
              </w:rPr>
            </w:pPr>
            <w:r w:rsidRPr="00EF70E9">
              <w:rPr>
                <w:rFonts w:eastAsia="Calibri"/>
                <w:sz w:val="22"/>
                <w:szCs w:val="22"/>
              </w:rPr>
              <w:t>5.</w:t>
            </w:r>
          </w:p>
        </w:tc>
        <w:tc>
          <w:tcPr>
            <w:tcW w:w="2501" w:type="dxa"/>
            <w:tcBorders>
              <w:top w:val="single" w:sz="4" w:space="0" w:color="auto"/>
              <w:left w:val="nil"/>
              <w:bottom w:val="single" w:sz="4" w:space="0" w:color="auto"/>
              <w:right w:val="nil"/>
            </w:tcBorders>
            <w:vAlign w:val="center"/>
            <w:hideMark/>
          </w:tcPr>
          <w:p w:rsidR="007746BF" w:rsidRPr="00EF70E9" w:rsidRDefault="007746BF" w:rsidP="00855C02">
            <w:pPr>
              <w:rPr>
                <w:rFonts w:eastAsia="Calibri"/>
                <w:sz w:val="22"/>
                <w:szCs w:val="22"/>
              </w:rPr>
            </w:pPr>
            <w:r w:rsidRPr="00EF70E9">
              <w:rPr>
                <w:rFonts w:eastAsia="Calibri"/>
                <w:sz w:val="22"/>
                <w:szCs w:val="22"/>
              </w:rPr>
              <w:t>Pemerintah Provinsi</w:t>
            </w:r>
          </w:p>
        </w:tc>
        <w:tc>
          <w:tcPr>
            <w:tcW w:w="924" w:type="dxa"/>
            <w:tcBorders>
              <w:top w:val="single" w:sz="4" w:space="0" w:color="auto"/>
              <w:left w:val="nil"/>
              <w:bottom w:val="single" w:sz="4" w:space="0" w:color="auto"/>
              <w:right w:val="nil"/>
            </w:tcBorders>
            <w:vAlign w:val="center"/>
            <w:hideMark/>
          </w:tcPr>
          <w:p w:rsidR="007746BF" w:rsidRPr="007746BF" w:rsidRDefault="007746BF" w:rsidP="00855C02">
            <w:pPr>
              <w:jc w:val="center"/>
              <w:rPr>
                <w:rFonts w:eastAsia="Calibri"/>
                <w:sz w:val="22"/>
                <w:szCs w:val="22"/>
              </w:rPr>
            </w:pPr>
            <w:r w:rsidRPr="007746BF">
              <w:rPr>
                <w:rFonts w:eastAsia="Calibri"/>
                <w:sz w:val="22"/>
                <w:szCs w:val="22"/>
              </w:rPr>
              <w:t>42</w:t>
            </w:r>
          </w:p>
        </w:tc>
        <w:tc>
          <w:tcPr>
            <w:tcW w:w="680"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11</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18</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13</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15</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17</w:t>
            </w:r>
          </w:p>
        </w:tc>
        <w:tc>
          <w:tcPr>
            <w:tcW w:w="92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116</w:t>
            </w:r>
          </w:p>
        </w:tc>
      </w:tr>
      <w:tr w:rsidR="007746BF" w:rsidRPr="00EF70E9" w:rsidTr="007746BF">
        <w:trPr>
          <w:jc w:val="center"/>
        </w:trPr>
        <w:tc>
          <w:tcPr>
            <w:tcW w:w="562" w:type="dxa"/>
            <w:tcBorders>
              <w:top w:val="single" w:sz="4" w:space="0" w:color="auto"/>
              <w:left w:val="nil"/>
              <w:bottom w:val="single" w:sz="4" w:space="0" w:color="auto"/>
              <w:right w:val="nil"/>
            </w:tcBorders>
            <w:vAlign w:val="center"/>
            <w:hideMark/>
          </w:tcPr>
          <w:p w:rsidR="007746BF" w:rsidRPr="00EF70E9" w:rsidRDefault="007746BF" w:rsidP="00855C02">
            <w:pPr>
              <w:jc w:val="center"/>
              <w:rPr>
                <w:rFonts w:eastAsia="Calibri"/>
                <w:sz w:val="22"/>
                <w:szCs w:val="22"/>
              </w:rPr>
            </w:pPr>
            <w:r w:rsidRPr="00EF70E9">
              <w:rPr>
                <w:rFonts w:eastAsia="Calibri"/>
                <w:sz w:val="22"/>
                <w:szCs w:val="22"/>
              </w:rPr>
              <w:t>6.</w:t>
            </w:r>
          </w:p>
        </w:tc>
        <w:tc>
          <w:tcPr>
            <w:tcW w:w="2501" w:type="dxa"/>
            <w:tcBorders>
              <w:top w:val="single" w:sz="4" w:space="0" w:color="auto"/>
              <w:left w:val="nil"/>
              <w:bottom w:val="single" w:sz="4" w:space="0" w:color="auto"/>
              <w:right w:val="nil"/>
            </w:tcBorders>
            <w:vAlign w:val="center"/>
            <w:hideMark/>
          </w:tcPr>
          <w:p w:rsidR="007746BF" w:rsidRPr="00EF70E9" w:rsidRDefault="007746BF" w:rsidP="00855C02">
            <w:pPr>
              <w:rPr>
                <w:rFonts w:eastAsia="Calibri"/>
                <w:sz w:val="22"/>
                <w:szCs w:val="22"/>
              </w:rPr>
            </w:pPr>
            <w:r w:rsidRPr="00EF70E9">
              <w:rPr>
                <w:rFonts w:eastAsia="Calibri"/>
                <w:sz w:val="22"/>
                <w:szCs w:val="22"/>
              </w:rPr>
              <w:t>Pemkab/Pemkot</w:t>
            </w:r>
          </w:p>
        </w:tc>
        <w:tc>
          <w:tcPr>
            <w:tcW w:w="924" w:type="dxa"/>
            <w:tcBorders>
              <w:top w:val="single" w:sz="4" w:space="0" w:color="auto"/>
              <w:left w:val="nil"/>
              <w:bottom w:val="single" w:sz="4" w:space="0" w:color="auto"/>
              <w:right w:val="nil"/>
            </w:tcBorders>
            <w:vAlign w:val="center"/>
            <w:hideMark/>
          </w:tcPr>
          <w:p w:rsidR="007746BF" w:rsidRPr="007746BF" w:rsidRDefault="007746BF" w:rsidP="00855C02">
            <w:pPr>
              <w:jc w:val="center"/>
              <w:rPr>
                <w:rFonts w:eastAsia="Calibri"/>
                <w:sz w:val="22"/>
                <w:szCs w:val="22"/>
              </w:rPr>
            </w:pPr>
            <w:r w:rsidRPr="007746BF">
              <w:rPr>
                <w:rFonts w:eastAsia="Calibri"/>
                <w:sz w:val="22"/>
                <w:szCs w:val="22"/>
              </w:rPr>
              <w:t>78</w:t>
            </w:r>
          </w:p>
        </w:tc>
        <w:tc>
          <w:tcPr>
            <w:tcW w:w="680"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19</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10</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21</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53</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53</w:t>
            </w:r>
          </w:p>
        </w:tc>
        <w:tc>
          <w:tcPr>
            <w:tcW w:w="92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sz w:val="22"/>
                <w:szCs w:val="22"/>
              </w:rPr>
            </w:pPr>
            <w:r w:rsidRPr="007746BF">
              <w:rPr>
                <w:rFonts w:eastAsia="Calibri"/>
                <w:sz w:val="22"/>
                <w:szCs w:val="22"/>
              </w:rPr>
              <w:t>234</w:t>
            </w:r>
          </w:p>
        </w:tc>
      </w:tr>
      <w:tr w:rsidR="007746BF" w:rsidRPr="00EF70E9" w:rsidTr="007746BF">
        <w:trPr>
          <w:jc w:val="center"/>
        </w:trPr>
        <w:tc>
          <w:tcPr>
            <w:tcW w:w="562" w:type="dxa"/>
            <w:tcBorders>
              <w:top w:val="single" w:sz="4" w:space="0" w:color="auto"/>
              <w:left w:val="nil"/>
              <w:bottom w:val="single" w:sz="4" w:space="0" w:color="auto"/>
              <w:right w:val="nil"/>
            </w:tcBorders>
            <w:vAlign w:val="center"/>
          </w:tcPr>
          <w:p w:rsidR="007746BF" w:rsidRPr="00EF70E9" w:rsidRDefault="007746BF" w:rsidP="00855C02">
            <w:pPr>
              <w:jc w:val="center"/>
              <w:rPr>
                <w:rFonts w:eastAsia="Calibri"/>
                <w:sz w:val="22"/>
                <w:szCs w:val="22"/>
              </w:rPr>
            </w:pPr>
          </w:p>
        </w:tc>
        <w:tc>
          <w:tcPr>
            <w:tcW w:w="2501" w:type="dxa"/>
            <w:tcBorders>
              <w:top w:val="single" w:sz="4" w:space="0" w:color="auto"/>
              <w:left w:val="nil"/>
              <w:bottom w:val="single" w:sz="4" w:space="0" w:color="auto"/>
              <w:right w:val="nil"/>
            </w:tcBorders>
            <w:vAlign w:val="center"/>
            <w:hideMark/>
          </w:tcPr>
          <w:p w:rsidR="007746BF" w:rsidRPr="00EF70E9" w:rsidRDefault="007746BF" w:rsidP="00855C02">
            <w:pPr>
              <w:rPr>
                <w:rFonts w:eastAsia="Calibri"/>
                <w:sz w:val="22"/>
                <w:szCs w:val="22"/>
              </w:rPr>
            </w:pPr>
            <w:r w:rsidRPr="00EF70E9">
              <w:rPr>
                <w:rFonts w:eastAsia="Calibri"/>
                <w:sz w:val="22"/>
                <w:szCs w:val="22"/>
              </w:rPr>
              <w:t>Jumlah</w:t>
            </w:r>
          </w:p>
        </w:tc>
        <w:tc>
          <w:tcPr>
            <w:tcW w:w="924" w:type="dxa"/>
            <w:tcBorders>
              <w:top w:val="single" w:sz="4" w:space="0" w:color="auto"/>
              <w:left w:val="nil"/>
              <w:bottom w:val="single" w:sz="4" w:space="0" w:color="auto"/>
              <w:right w:val="nil"/>
            </w:tcBorders>
            <w:vAlign w:val="center"/>
            <w:hideMark/>
          </w:tcPr>
          <w:p w:rsidR="007746BF" w:rsidRPr="007746BF" w:rsidRDefault="007746BF" w:rsidP="00855C02">
            <w:pPr>
              <w:jc w:val="center"/>
              <w:rPr>
                <w:rFonts w:eastAsia="Calibri"/>
                <w:b/>
                <w:sz w:val="22"/>
                <w:szCs w:val="22"/>
              </w:rPr>
            </w:pPr>
            <w:r w:rsidRPr="007746BF">
              <w:rPr>
                <w:rFonts w:eastAsia="Calibri"/>
                <w:b/>
                <w:sz w:val="22"/>
                <w:szCs w:val="22"/>
              </w:rPr>
              <w:t>353</w:t>
            </w:r>
          </w:p>
        </w:tc>
        <w:tc>
          <w:tcPr>
            <w:tcW w:w="680"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b/>
                <w:sz w:val="22"/>
                <w:szCs w:val="22"/>
              </w:rPr>
            </w:pPr>
            <w:r w:rsidRPr="007746BF">
              <w:rPr>
                <w:rFonts w:eastAsia="Calibri"/>
                <w:b/>
                <w:sz w:val="22"/>
                <w:szCs w:val="22"/>
              </w:rPr>
              <w:t>58</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b/>
                <w:sz w:val="22"/>
                <w:szCs w:val="22"/>
              </w:rPr>
            </w:pPr>
            <w:r w:rsidRPr="007746BF">
              <w:rPr>
                <w:rFonts w:eastAsia="Calibri"/>
                <w:b/>
                <w:sz w:val="22"/>
                <w:szCs w:val="22"/>
              </w:rPr>
              <w:t>57</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b/>
                <w:sz w:val="22"/>
                <w:szCs w:val="22"/>
              </w:rPr>
            </w:pPr>
            <w:r w:rsidRPr="007746BF">
              <w:rPr>
                <w:rFonts w:eastAsia="Calibri"/>
                <w:b/>
                <w:sz w:val="22"/>
                <w:szCs w:val="22"/>
              </w:rPr>
              <w:t>99</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b/>
                <w:sz w:val="22"/>
                <w:szCs w:val="22"/>
              </w:rPr>
            </w:pPr>
            <w:r w:rsidRPr="007746BF">
              <w:rPr>
                <w:rFonts w:eastAsia="Calibri"/>
                <w:b/>
                <w:sz w:val="22"/>
                <w:szCs w:val="22"/>
              </w:rPr>
              <w:t>121</w:t>
            </w:r>
          </w:p>
        </w:tc>
        <w:tc>
          <w:tcPr>
            <w:tcW w:w="65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b/>
                <w:sz w:val="22"/>
                <w:szCs w:val="22"/>
              </w:rPr>
            </w:pPr>
            <w:r w:rsidRPr="007746BF">
              <w:rPr>
                <w:rFonts w:eastAsia="Calibri"/>
                <w:b/>
                <w:sz w:val="22"/>
                <w:szCs w:val="22"/>
              </w:rPr>
              <w:t>85</w:t>
            </w:r>
          </w:p>
        </w:tc>
        <w:tc>
          <w:tcPr>
            <w:tcW w:w="926" w:type="dxa"/>
            <w:tcBorders>
              <w:top w:val="single" w:sz="4" w:space="0" w:color="auto"/>
              <w:left w:val="nil"/>
              <w:bottom w:val="single" w:sz="4" w:space="0" w:color="auto"/>
              <w:right w:val="nil"/>
            </w:tcBorders>
            <w:vAlign w:val="center"/>
          </w:tcPr>
          <w:p w:rsidR="007746BF" w:rsidRPr="007746BF" w:rsidRDefault="007746BF" w:rsidP="00855C02">
            <w:pPr>
              <w:jc w:val="center"/>
              <w:rPr>
                <w:rFonts w:eastAsia="Calibri"/>
                <w:b/>
                <w:sz w:val="22"/>
                <w:szCs w:val="22"/>
              </w:rPr>
            </w:pPr>
            <w:r w:rsidRPr="007746BF">
              <w:rPr>
                <w:rFonts w:eastAsia="Calibri"/>
                <w:b/>
                <w:sz w:val="22"/>
                <w:szCs w:val="22"/>
              </w:rPr>
              <w:t>773</w:t>
            </w:r>
          </w:p>
        </w:tc>
      </w:tr>
    </w:tbl>
    <w:p w:rsidR="00D94B63" w:rsidRPr="00EF70E9" w:rsidRDefault="007746BF" w:rsidP="00855C02">
      <w:pPr>
        <w:tabs>
          <w:tab w:val="left" w:pos="1276"/>
          <w:tab w:val="left" w:pos="1418"/>
        </w:tabs>
        <w:spacing w:after="0" w:line="240" w:lineRule="auto"/>
        <w:ind w:left="1418" w:right="379" w:hanging="993"/>
        <w:jc w:val="both"/>
        <w:rPr>
          <w:rFonts w:ascii="Times New Roman" w:eastAsia="Times New Roman" w:hAnsi="Times New Roman" w:cs="Times New Roman"/>
          <w:lang w:eastAsia="id-ID"/>
        </w:rPr>
      </w:pPr>
      <w:r>
        <w:rPr>
          <w:rFonts w:ascii="Times New Roman" w:eastAsia="Times New Roman" w:hAnsi="Times New Roman" w:cs="Times New Roman"/>
          <w:lang w:eastAsia="id-ID"/>
        </w:rPr>
        <w:t>Sumber</w:t>
      </w:r>
      <w:r>
        <w:rPr>
          <w:rFonts w:ascii="Times New Roman" w:eastAsia="Times New Roman" w:hAnsi="Times New Roman" w:cs="Times New Roman"/>
          <w:lang w:eastAsia="id-ID"/>
        </w:rPr>
        <w:tab/>
        <w:t>:</w:t>
      </w:r>
      <w:r>
        <w:rPr>
          <w:rFonts w:ascii="Times New Roman" w:eastAsia="Times New Roman" w:hAnsi="Times New Roman" w:cs="Times New Roman"/>
          <w:lang w:eastAsia="id-ID"/>
        </w:rPr>
        <w:tab/>
        <w:t xml:space="preserve">KPK RI (2018) melalui </w:t>
      </w:r>
      <w:r w:rsidRPr="007746BF">
        <w:rPr>
          <w:rFonts w:ascii="Times New Roman" w:eastAsia="Times New Roman" w:hAnsi="Times New Roman" w:cs="Times New Roman"/>
          <w:lang w:eastAsia="id-ID"/>
        </w:rPr>
        <w:t>https://acch.kpk.go.id/id/statistik/tindak-pidana-korupsi/tpk-berdasarkan-instansi</w:t>
      </w:r>
      <w:r w:rsidR="00D94B63" w:rsidRPr="00EF70E9">
        <w:rPr>
          <w:rFonts w:ascii="Times New Roman" w:eastAsia="Times New Roman" w:hAnsi="Times New Roman" w:cs="Times New Roman"/>
          <w:lang w:eastAsia="id-ID"/>
        </w:rPr>
        <w:t xml:space="preserve">, diakses tanggal </w:t>
      </w:r>
      <w:r>
        <w:rPr>
          <w:rFonts w:ascii="Times New Roman" w:eastAsia="Times New Roman" w:hAnsi="Times New Roman" w:cs="Times New Roman"/>
          <w:lang w:val="en-US" w:eastAsia="id-ID"/>
        </w:rPr>
        <w:t xml:space="preserve">24 Agustus </w:t>
      </w:r>
      <w:r>
        <w:rPr>
          <w:rFonts w:ascii="Times New Roman" w:eastAsia="Times New Roman" w:hAnsi="Times New Roman" w:cs="Times New Roman"/>
          <w:lang w:eastAsia="id-ID"/>
        </w:rPr>
        <w:t>2018</w:t>
      </w:r>
      <w:r w:rsidR="00D94B63" w:rsidRPr="00EF70E9">
        <w:rPr>
          <w:rFonts w:ascii="Times New Roman" w:eastAsia="Times New Roman" w:hAnsi="Times New Roman" w:cs="Times New Roman"/>
          <w:lang w:eastAsia="id-ID"/>
        </w:rPr>
        <w:t xml:space="preserve"> (data diolah)</w:t>
      </w:r>
    </w:p>
    <w:p w:rsidR="00855C02" w:rsidRDefault="00855C02" w:rsidP="00855C02">
      <w:pPr>
        <w:spacing w:before="240" w:after="0" w:line="240" w:lineRule="auto"/>
        <w:jc w:val="both"/>
        <w:rPr>
          <w:rFonts w:ascii="Times New Roman" w:eastAsia="Times New Roman" w:hAnsi="Times New Roman" w:cs="Times New Roman"/>
          <w:sz w:val="24"/>
          <w:szCs w:val="24"/>
          <w:lang w:eastAsia="id-ID"/>
        </w:rPr>
        <w:sectPr w:rsidR="00855C02" w:rsidSect="00855C02">
          <w:type w:val="continuous"/>
          <w:pgSz w:w="11906" w:h="16838" w:code="9"/>
          <w:pgMar w:top="1701" w:right="1701" w:bottom="1701" w:left="1701" w:header="720" w:footer="720" w:gutter="0"/>
          <w:cols w:space="720"/>
          <w:docGrid w:linePitch="360"/>
        </w:sectPr>
      </w:pPr>
    </w:p>
    <w:p w:rsidR="004A0D82" w:rsidRDefault="004A0D82" w:rsidP="00855C02">
      <w:pPr>
        <w:spacing w:before="240"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T</w:t>
      </w:r>
      <w:r w:rsidR="00D72D28" w:rsidRPr="00EF70E9">
        <w:rPr>
          <w:rFonts w:ascii="Times New Roman" w:eastAsia="Times New Roman" w:hAnsi="Times New Roman" w:cs="Times New Roman"/>
          <w:sz w:val="24"/>
          <w:szCs w:val="24"/>
          <w:lang w:eastAsia="id-ID"/>
        </w:rPr>
        <w:t xml:space="preserve">abel 1 </w:t>
      </w:r>
      <w:r>
        <w:rPr>
          <w:rFonts w:ascii="Times New Roman" w:eastAsia="Times New Roman" w:hAnsi="Times New Roman" w:cs="Times New Roman"/>
          <w:sz w:val="24"/>
          <w:szCs w:val="24"/>
          <w:lang w:eastAsia="id-ID"/>
        </w:rPr>
        <w:t xml:space="preserve">menunjukkan </w:t>
      </w:r>
      <w:r w:rsidR="00D72D28" w:rsidRPr="00EF70E9">
        <w:rPr>
          <w:rFonts w:ascii="Times New Roman" w:eastAsia="Times New Roman" w:hAnsi="Times New Roman" w:cs="Times New Roman"/>
          <w:sz w:val="24"/>
          <w:szCs w:val="24"/>
          <w:lang w:eastAsia="id-ID"/>
        </w:rPr>
        <w:t>bahwa penanganan tindak pidana korupsi lebih banyak ditemukan di lingkungan Kementerian/Lembaga (K/L) sebanyak 2</w:t>
      </w:r>
      <w:r w:rsidR="00353175">
        <w:rPr>
          <w:rFonts w:ascii="Times New Roman" w:eastAsia="Times New Roman" w:hAnsi="Times New Roman" w:cs="Times New Roman"/>
          <w:sz w:val="24"/>
          <w:szCs w:val="24"/>
          <w:lang w:val="en-US" w:eastAsia="id-ID"/>
        </w:rPr>
        <w:t>87</w:t>
      </w:r>
      <w:r w:rsidR="00D72D28" w:rsidRPr="00EF70E9">
        <w:rPr>
          <w:rFonts w:ascii="Times New Roman" w:eastAsia="Times New Roman" w:hAnsi="Times New Roman" w:cs="Times New Roman"/>
          <w:sz w:val="24"/>
          <w:szCs w:val="24"/>
          <w:lang w:eastAsia="id-ID"/>
        </w:rPr>
        <w:t xml:space="preserve"> perkara. Terbongkarnya kasus kecurangan </w:t>
      </w:r>
      <w:r w:rsidR="00D72D28" w:rsidRPr="00EF70E9">
        <w:rPr>
          <w:rFonts w:ascii="Times New Roman" w:eastAsia="Times New Roman" w:hAnsi="Times New Roman" w:cs="Times New Roman"/>
          <w:i/>
          <w:sz w:val="24"/>
          <w:szCs w:val="24"/>
          <w:lang w:eastAsia="id-ID"/>
        </w:rPr>
        <w:t>(fraud)</w:t>
      </w:r>
      <w:r w:rsidR="00D72D28" w:rsidRPr="00EF70E9">
        <w:rPr>
          <w:rFonts w:ascii="Times New Roman" w:eastAsia="Times New Roman" w:hAnsi="Times New Roman" w:cs="Times New Roman"/>
          <w:sz w:val="24"/>
          <w:szCs w:val="24"/>
          <w:lang w:eastAsia="id-ID"/>
        </w:rPr>
        <w:t xml:space="preserve"> di masyarakat, menjadikan auditor sebagai sorotan termasuk auditor internal pemerintah yang merupakan penjamin mutu dari </w:t>
      </w:r>
      <w:r w:rsidR="00D72D28" w:rsidRPr="00EF70E9">
        <w:rPr>
          <w:rFonts w:ascii="Times New Roman" w:eastAsia="Times New Roman" w:hAnsi="Times New Roman" w:cs="Times New Roman"/>
          <w:sz w:val="24"/>
          <w:szCs w:val="24"/>
          <w:lang w:eastAsia="id-ID"/>
        </w:rPr>
        <w:lastRenderedPageBreak/>
        <w:t>pelaksanaan pengawasan intern pemerintah.</w:t>
      </w:r>
      <w:r w:rsidR="00AC264B" w:rsidRPr="00EF70E9">
        <w:rPr>
          <w:rFonts w:ascii="Times New Roman" w:eastAsia="Times New Roman" w:hAnsi="Times New Roman" w:cs="Times New Roman"/>
          <w:sz w:val="24"/>
          <w:szCs w:val="24"/>
          <w:lang w:eastAsia="id-ID"/>
        </w:rPr>
        <w:t xml:space="preserve"> </w:t>
      </w:r>
    </w:p>
    <w:p w:rsidR="00855C02" w:rsidRDefault="00AC264B" w:rsidP="00855C02">
      <w:pPr>
        <w:spacing w:line="240" w:lineRule="auto"/>
        <w:ind w:firstLine="426"/>
        <w:jc w:val="both"/>
        <w:rPr>
          <w:rFonts w:ascii="Times New Roman" w:eastAsia="Times New Roman" w:hAnsi="Times New Roman" w:cs="Times New Roman"/>
          <w:sz w:val="24"/>
          <w:szCs w:val="24"/>
          <w:lang w:val="en-US" w:eastAsia="id-ID"/>
        </w:rPr>
      </w:pPr>
      <w:r w:rsidRPr="00EF70E9">
        <w:rPr>
          <w:rFonts w:ascii="Times New Roman" w:eastAsia="Times New Roman" w:hAnsi="Times New Roman" w:cs="Times New Roman"/>
          <w:sz w:val="24"/>
          <w:szCs w:val="24"/>
          <w:lang w:eastAsia="id-ID"/>
        </w:rPr>
        <w:t xml:space="preserve">K/L yang memiliki semakin banyak satuan kerja, membutuhkan jumlah dan kapabilitas auditor yang juga tinggi. Dari sisi jumlah, banyaknya auditor harus sebanding dengan jumlah kebutuhan satuan kerja yang perlu diaudit. Lebih lanjut, dalam beban kerja </w:t>
      </w:r>
      <w:r w:rsidRPr="00EF70E9">
        <w:rPr>
          <w:rFonts w:ascii="Times New Roman" w:eastAsia="Times New Roman" w:hAnsi="Times New Roman" w:cs="Times New Roman"/>
          <w:sz w:val="24"/>
          <w:szCs w:val="24"/>
          <w:lang w:eastAsia="id-ID"/>
        </w:rPr>
        <w:lastRenderedPageBreak/>
        <w:t xml:space="preserve">dan kompleksitas permasalahan yang tinggi, auditor yang memiliki kapabilitas memadai, baik dari sisi pengalaman, kompetensi, dan juga orientasi etika dapat mengimplementasikan proses audit dengan baik sehingga dapat mendeteksi berbagai kecurangan dengan sikap skeptisisme profesional yang dimiliki dan berimplikasi pada hasil audit yang berkualitas, dalam hal ini Kemeneterian </w:t>
      </w:r>
      <w:r w:rsidRPr="00EF70E9">
        <w:rPr>
          <w:rFonts w:ascii="Times New Roman" w:eastAsia="Times New Roman" w:hAnsi="Times New Roman" w:cs="Times New Roman"/>
          <w:sz w:val="24"/>
          <w:szCs w:val="24"/>
          <w:lang w:eastAsia="id-ID"/>
        </w:rPr>
        <w:lastRenderedPageBreak/>
        <w:t>Agama memiliki satuan kerja terbanyak dibandingkan de</w:t>
      </w:r>
      <w:r w:rsidR="007746BF">
        <w:rPr>
          <w:rFonts w:ascii="Times New Roman" w:eastAsia="Times New Roman" w:hAnsi="Times New Roman" w:cs="Times New Roman"/>
          <w:sz w:val="24"/>
          <w:szCs w:val="24"/>
          <w:lang w:eastAsia="id-ID"/>
        </w:rPr>
        <w:t>ngan K/L yang lain (BPK RI, 2017</w:t>
      </w:r>
      <w:r w:rsidRPr="00EF70E9">
        <w:rPr>
          <w:rFonts w:ascii="Times New Roman" w:eastAsia="Times New Roman" w:hAnsi="Times New Roman" w:cs="Times New Roman"/>
          <w:sz w:val="24"/>
          <w:szCs w:val="24"/>
          <w:lang w:eastAsia="id-ID"/>
        </w:rPr>
        <w:t>). Berdasarkan latar belakang dan fenomena yang telah dipaparkan di atas, maka dapat diduga bahwa orientasi etika, pengalaman, dan kompetensi auditor internal memiliki pengaruh terhadap skeptisisme profesional dan berimplikasi terhadap kualitas hasil audit.</w:t>
      </w:r>
    </w:p>
    <w:p w:rsidR="00855C02" w:rsidRDefault="00855C02" w:rsidP="00855C02">
      <w:pPr>
        <w:spacing w:line="240" w:lineRule="auto"/>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num="2" w:space="720"/>
          <w:docGrid w:linePitch="360"/>
        </w:sectPr>
      </w:pPr>
    </w:p>
    <w:p w:rsidR="005F70BC" w:rsidRPr="00855C02" w:rsidRDefault="005F70BC" w:rsidP="00855C02">
      <w:pPr>
        <w:spacing w:line="240" w:lineRule="auto"/>
        <w:jc w:val="both"/>
        <w:rPr>
          <w:rFonts w:ascii="Times New Roman" w:eastAsia="Times New Roman" w:hAnsi="Times New Roman" w:cs="Times New Roman"/>
          <w:sz w:val="24"/>
          <w:szCs w:val="24"/>
          <w:lang w:eastAsia="id-ID"/>
        </w:rPr>
      </w:pPr>
      <w:r w:rsidRPr="00EF70E9">
        <w:rPr>
          <w:rFonts w:ascii="Times New Roman" w:hAnsi="Times New Roman" w:cs="Times New Roman"/>
          <w:sz w:val="24"/>
          <w:szCs w:val="24"/>
        </w:rPr>
        <w:lastRenderedPageBreak/>
        <w:t>Berdasarkan latar belakang di atas, dapat dikemukakan identifikasi masalah sbb:</w:t>
      </w:r>
    </w:p>
    <w:p w:rsidR="00855C02" w:rsidRDefault="00855C02" w:rsidP="00855C02">
      <w:pPr>
        <w:pStyle w:val="ListParagraph1"/>
        <w:numPr>
          <w:ilvl w:val="0"/>
          <w:numId w:val="3"/>
        </w:numPr>
        <w:ind w:left="426" w:hanging="426"/>
        <w:jc w:val="both"/>
        <w:sectPr w:rsidR="00855C02" w:rsidSect="00855C02">
          <w:type w:val="continuous"/>
          <w:pgSz w:w="11906" w:h="16838" w:code="9"/>
          <w:pgMar w:top="1701" w:right="1701" w:bottom="1701" w:left="1701" w:header="720" w:footer="720" w:gutter="0"/>
          <w:cols w:space="720"/>
          <w:docGrid w:linePitch="360"/>
        </w:sectPr>
      </w:pPr>
    </w:p>
    <w:p w:rsidR="007E652D" w:rsidRPr="00EF70E9" w:rsidRDefault="007E652D" w:rsidP="00855C02">
      <w:pPr>
        <w:pStyle w:val="ListParagraph1"/>
        <w:numPr>
          <w:ilvl w:val="0"/>
          <w:numId w:val="3"/>
        </w:numPr>
        <w:ind w:left="426" w:hanging="426"/>
        <w:jc w:val="both"/>
      </w:pPr>
      <w:r w:rsidRPr="00EF70E9">
        <w:lastRenderedPageBreak/>
        <w:t xml:space="preserve">Seberapa besar </w:t>
      </w:r>
      <w:r w:rsidR="00E424EC" w:rsidRPr="00EF70E9">
        <w:t xml:space="preserve">pengaruh </w:t>
      </w:r>
      <w:r w:rsidRPr="00EF70E9">
        <w:t>orientasi et</w:t>
      </w:r>
      <w:r w:rsidR="00E424EC" w:rsidRPr="00EF70E9">
        <w:t xml:space="preserve">ika, pengalaman, dan kompetensi </w:t>
      </w:r>
      <w:r w:rsidRPr="00EF70E9">
        <w:t>terhadap skeptisisme profesional auditor.</w:t>
      </w:r>
    </w:p>
    <w:p w:rsidR="007E652D" w:rsidRPr="00EF70E9" w:rsidRDefault="007E652D" w:rsidP="00855C02">
      <w:pPr>
        <w:pStyle w:val="ListParagraph1"/>
        <w:numPr>
          <w:ilvl w:val="0"/>
          <w:numId w:val="3"/>
        </w:numPr>
        <w:ind w:left="426" w:hanging="426"/>
        <w:jc w:val="both"/>
      </w:pPr>
      <w:r w:rsidRPr="00EF70E9">
        <w:t xml:space="preserve">Seberapa besar </w:t>
      </w:r>
      <w:r w:rsidR="00E424EC" w:rsidRPr="00EF70E9">
        <w:t xml:space="preserve">pengaruh </w:t>
      </w:r>
      <w:r w:rsidRPr="00EF70E9">
        <w:t xml:space="preserve">orientasi etika, pengalaman, kompetensi, dan </w:t>
      </w:r>
      <w:r w:rsidRPr="00EF70E9">
        <w:lastRenderedPageBreak/>
        <w:t>skeptisisme profesional auditor terhadap kualitas hasil audit.</w:t>
      </w:r>
    </w:p>
    <w:p w:rsidR="005F70BC" w:rsidRPr="00EF70E9" w:rsidRDefault="007E652D" w:rsidP="00855C02">
      <w:pPr>
        <w:pStyle w:val="ListParagraph"/>
        <w:numPr>
          <w:ilvl w:val="0"/>
          <w:numId w:val="3"/>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t xml:space="preserve">Seberapa besar </w:t>
      </w:r>
      <w:r w:rsidR="00E424EC" w:rsidRPr="00EF70E9">
        <w:rPr>
          <w:rFonts w:ascii="Times New Roman" w:hAnsi="Times New Roman" w:cs="Times New Roman"/>
          <w:sz w:val="24"/>
          <w:szCs w:val="24"/>
        </w:rPr>
        <w:t xml:space="preserve">pengaruh </w:t>
      </w:r>
      <w:r w:rsidRPr="00EF70E9">
        <w:rPr>
          <w:rFonts w:ascii="Times New Roman" w:hAnsi="Times New Roman" w:cs="Times New Roman"/>
          <w:sz w:val="24"/>
          <w:szCs w:val="24"/>
        </w:rPr>
        <w:t>orientasi etika, pengalaman, dan kompetensi terhadap kualitas hasil audit melalui skeptisisme profesional auditor.</w:t>
      </w:r>
    </w:p>
    <w:p w:rsidR="00855C02" w:rsidRDefault="00855C02" w:rsidP="00855C02">
      <w:pPr>
        <w:spacing w:after="0" w:line="240" w:lineRule="auto"/>
        <w:rPr>
          <w:rFonts w:ascii="Times New Roman" w:hAnsi="Times New Roman" w:cs="Times New Roman"/>
          <w:bCs/>
          <w:sz w:val="24"/>
          <w:szCs w:val="24"/>
        </w:rPr>
        <w:sectPr w:rsidR="00855C02" w:rsidSect="00855C02">
          <w:type w:val="continuous"/>
          <w:pgSz w:w="11906" w:h="16838" w:code="9"/>
          <w:pgMar w:top="1701" w:right="1701" w:bottom="1701" w:left="1701" w:header="720" w:footer="720" w:gutter="0"/>
          <w:cols w:num="2" w:space="720"/>
          <w:docGrid w:linePitch="360"/>
        </w:sectPr>
      </w:pPr>
    </w:p>
    <w:p w:rsidR="00E424EC" w:rsidRPr="00EF70E9" w:rsidRDefault="00E424EC" w:rsidP="00855C02">
      <w:pPr>
        <w:spacing w:after="0" w:line="240" w:lineRule="auto"/>
        <w:rPr>
          <w:rFonts w:ascii="Times New Roman" w:hAnsi="Times New Roman" w:cs="Times New Roman"/>
          <w:b/>
          <w:bCs/>
          <w:sz w:val="24"/>
          <w:szCs w:val="24"/>
        </w:rPr>
      </w:pPr>
      <w:r w:rsidRPr="00EF70E9">
        <w:rPr>
          <w:rFonts w:ascii="Times New Roman" w:hAnsi="Times New Roman" w:cs="Times New Roman"/>
          <w:bCs/>
          <w:sz w:val="24"/>
          <w:szCs w:val="24"/>
        </w:rPr>
        <w:lastRenderedPageBreak/>
        <w:t>Tujuan dari penelitian ini adalah:</w:t>
      </w:r>
    </w:p>
    <w:p w:rsidR="00855C02" w:rsidRDefault="00855C02" w:rsidP="00855C02">
      <w:pPr>
        <w:pStyle w:val="ListParagraph"/>
        <w:numPr>
          <w:ilvl w:val="0"/>
          <w:numId w:val="5"/>
        </w:numPr>
        <w:spacing w:after="0" w:line="240" w:lineRule="auto"/>
        <w:ind w:left="426" w:hanging="426"/>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space="720"/>
          <w:docGrid w:linePitch="360"/>
        </w:sectPr>
      </w:pPr>
    </w:p>
    <w:p w:rsidR="00EA72CA" w:rsidRPr="00EF70E9" w:rsidRDefault="00EA72CA" w:rsidP="00855C02">
      <w:pPr>
        <w:pStyle w:val="ListParagraph"/>
        <w:numPr>
          <w:ilvl w:val="0"/>
          <w:numId w:val="5"/>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lastRenderedPageBreak/>
        <w:t>Untuk mengetahui signifikasi dan besarnya pengaruh positif orientasi etika, pengalaman, dan kompetensi terhadap skeptisisme profesional auditor baik secara parsial maupun simultan di Inspektorat Jenderal Kementerian Agama.</w:t>
      </w:r>
    </w:p>
    <w:p w:rsidR="00EA72CA" w:rsidRPr="00EF70E9" w:rsidRDefault="00EA72CA" w:rsidP="00855C02">
      <w:pPr>
        <w:pStyle w:val="ListParagraph"/>
        <w:numPr>
          <w:ilvl w:val="0"/>
          <w:numId w:val="5"/>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t xml:space="preserve">Untuk mengetahui signifikasi dan besarnya pengaruh positif orientasi etika, pengalaman, kompetensi, dan </w:t>
      </w:r>
      <w:r w:rsidRPr="00EF70E9">
        <w:rPr>
          <w:rFonts w:ascii="Times New Roman" w:hAnsi="Times New Roman" w:cs="Times New Roman"/>
          <w:sz w:val="24"/>
          <w:szCs w:val="24"/>
        </w:rPr>
        <w:lastRenderedPageBreak/>
        <w:t>skeptisisme profesional auditor terhadap kualitas hasil audit baik secara parsial maupun simultan di Inspektorat Jenderal Kementerian Agama.</w:t>
      </w:r>
    </w:p>
    <w:p w:rsidR="00E424EC" w:rsidRPr="00EF70E9" w:rsidRDefault="00EA72CA" w:rsidP="00855C02">
      <w:pPr>
        <w:pStyle w:val="ListParagraph"/>
        <w:numPr>
          <w:ilvl w:val="0"/>
          <w:numId w:val="5"/>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t>Untuk mengetahui signifikasi dan besarnya pengaruh positif orientasi etika, pengalaman, dan kompetensi terhadap kualitas hasil audit melalui skeptisisme profesional auditor.</w:t>
      </w:r>
    </w:p>
    <w:p w:rsidR="00855C02" w:rsidRDefault="00855C02" w:rsidP="00855C02">
      <w:pPr>
        <w:spacing w:after="0" w:line="240" w:lineRule="auto"/>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num="2" w:space="720"/>
          <w:docGrid w:linePitch="360"/>
        </w:sectPr>
      </w:pPr>
    </w:p>
    <w:p w:rsidR="00C13271" w:rsidRPr="00EF70E9" w:rsidRDefault="00C2108F" w:rsidP="00855C02">
      <w:pPr>
        <w:spacing w:after="0" w:line="240" w:lineRule="auto"/>
        <w:jc w:val="both"/>
        <w:rPr>
          <w:rFonts w:ascii="Times New Roman" w:hAnsi="Times New Roman" w:cs="Times New Roman"/>
          <w:sz w:val="24"/>
          <w:szCs w:val="24"/>
        </w:rPr>
      </w:pPr>
      <w:r w:rsidRPr="00EF70E9">
        <w:rPr>
          <w:rFonts w:ascii="Times New Roman" w:hAnsi="Times New Roman" w:cs="Times New Roman"/>
          <w:sz w:val="24"/>
          <w:szCs w:val="24"/>
        </w:rPr>
        <w:lastRenderedPageBreak/>
        <w:t>Peneliti</w:t>
      </w:r>
      <w:r w:rsidR="000233CB" w:rsidRPr="00EF70E9">
        <w:rPr>
          <w:rFonts w:ascii="Times New Roman" w:hAnsi="Times New Roman" w:cs="Times New Roman"/>
          <w:sz w:val="24"/>
          <w:szCs w:val="24"/>
        </w:rPr>
        <w:t>an ini</w:t>
      </w:r>
      <w:r w:rsidRPr="00EF70E9">
        <w:rPr>
          <w:rFonts w:ascii="Times New Roman" w:hAnsi="Times New Roman" w:cs="Times New Roman"/>
          <w:sz w:val="24"/>
          <w:szCs w:val="24"/>
        </w:rPr>
        <w:t xml:space="preserve"> </w:t>
      </w:r>
      <w:r w:rsidR="000233CB" w:rsidRPr="00EF70E9">
        <w:rPr>
          <w:rFonts w:ascii="Times New Roman" w:hAnsi="Times New Roman" w:cs="Times New Roman"/>
          <w:sz w:val="24"/>
          <w:szCs w:val="24"/>
        </w:rPr>
        <w:t>di</w:t>
      </w:r>
      <w:r w:rsidR="00C13271" w:rsidRPr="00EF70E9">
        <w:rPr>
          <w:rFonts w:ascii="Times New Roman" w:hAnsi="Times New Roman" w:cs="Times New Roman"/>
          <w:sz w:val="24"/>
          <w:szCs w:val="24"/>
        </w:rPr>
        <w:t>batasi pada aspek-aspek berikut:</w:t>
      </w:r>
    </w:p>
    <w:p w:rsidR="00855C02" w:rsidRDefault="00855C02" w:rsidP="00855C02">
      <w:pPr>
        <w:pStyle w:val="ListParagraph"/>
        <w:numPr>
          <w:ilvl w:val="0"/>
          <w:numId w:val="7"/>
        </w:numPr>
        <w:spacing w:after="0" w:line="240" w:lineRule="auto"/>
        <w:ind w:left="426" w:hanging="426"/>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space="720"/>
          <w:docGrid w:linePitch="360"/>
        </w:sectPr>
      </w:pPr>
    </w:p>
    <w:p w:rsidR="00C13271" w:rsidRPr="00EF70E9" w:rsidRDefault="00C13271" w:rsidP="00855C02">
      <w:pPr>
        <w:pStyle w:val="ListParagraph"/>
        <w:numPr>
          <w:ilvl w:val="0"/>
          <w:numId w:val="7"/>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lastRenderedPageBreak/>
        <w:t>Unit analisis dalam penelitian ini adalah auditor yang diperankan sebagai anggota tim dalam penugasan audit.</w:t>
      </w:r>
    </w:p>
    <w:p w:rsidR="00C13271" w:rsidRPr="00EF70E9" w:rsidRDefault="00C13271" w:rsidP="00855C02">
      <w:pPr>
        <w:pStyle w:val="ListParagraph"/>
        <w:numPr>
          <w:ilvl w:val="0"/>
          <w:numId w:val="7"/>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t xml:space="preserve">Orientasi etika, pengalaman, kompetensi, dan skeptisisme profesional diukur menggunakan kuesioner yang diberikan kepada </w:t>
      </w:r>
      <w:r w:rsidRPr="00EF70E9">
        <w:rPr>
          <w:rFonts w:ascii="Times New Roman" w:hAnsi="Times New Roman" w:cs="Times New Roman"/>
          <w:sz w:val="24"/>
          <w:szCs w:val="24"/>
        </w:rPr>
        <w:lastRenderedPageBreak/>
        <w:t>auditor yang diperankan sebagai anggota tim, sedangkan kualitas hasil audit diukur menggunakan kuesioner yang diberikan kepada auditor yang diperankan sebagai ketua tim untuk menilai anggota tim.</w:t>
      </w:r>
    </w:p>
    <w:p w:rsidR="00855C02" w:rsidRDefault="00855C02" w:rsidP="00855C02">
      <w:pPr>
        <w:pStyle w:val="ListParagraph"/>
        <w:spacing w:after="0" w:line="240" w:lineRule="auto"/>
        <w:ind w:left="426"/>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num="2" w:space="720"/>
          <w:docGrid w:linePitch="360"/>
        </w:sectPr>
      </w:pPr>
    </w:p>
    <w:p w:rsidR="00911534" w:rsidRPr="00EF70E9" w:rsidRDefault="00911534" w:rsidP="00855C02">
      <w:pPr>
        <w:pStyle w:val="ListParagraph"/>
        <w:spacing w:after="0" w:line="240" w:lineRule="auto"/>
        <w:ind w:left="426"/>
        <w:jc w:val="both"/>
        <w:rPr>
          <w:rFonts w:ascii="Times New Roman" w:hAnsi="Times New Roman" w:cs="Times New Roman"/>
          <w:sz w:val="24"/>
          <w:szCs w:val="24"/>
        </w:rPr>
      </w:pPr>
    </w:p>
    <w:p w:rsidR="00D94B63" w:rsidRPr="00EF70E9" w:rsidRDefault="00D94B63" w:rsidP="00855C02">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t>TINJAUAN PUSTAKA</w:t>
      </w:r>
    </w:p>
    <w:p w:rsidR="00C13271" w:rsidRPr="00855C02" w:rsidRDefault="00C13271" w:rsidP="00855C02">
      <w:pPr>
        <w:spacing w:after="0" w:line="240" w:lineRule="auto"/>
        <w:rPr>
          <w:rFonts w:ascii="Times New Roman" w:hAnsi="Times New Roman" w:cs="Times New Roman"/>
          <w:b/>
          <w:sz w:val="24"/>
          <w:szCs w:val="24"/>
          <w:lang w:eastAsia="id-ID"/>
        </w:rPr>
      </w:pPr>
      <w:r w:rsidRPr="00855C02">
        <w:rPr>
          <w:rFonts w:ascii="Times New Roman" w:hAnsi="Times New Roman" w:cs="Times New Roman"/>
          <w:b/>
          <w:sz w:val="24"/>
          <w:szCs w:val="24"/>
          <w:lang w:eastAsia="id-ID"/>
        </w:rPr>
        <w:t>Kualitas Hasil Audit</w:t>
      </w:r>
    </w:p>
    <w:p w:rsidR="00855C02" w:rsidRDefault="00855C02" w:rsidP="00855C02">
      <w:pPr>
        <w:spacing w:after="0" w:line="240" w:lineRule="auto"/>
        <w:ind w:firstLine="426"/>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space="720"/>
          <w:docGrid w:linePitch="360"/>
        </w:sectPr>
      </w:pPr>
    </w:p>
    <w:p w:rsidR="00C13271" w:rsidRPr="00EF70E9" w:rsidRDefault="00C13271"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Secara konseptual, kita dapat melihat kualitas audit dalam tiga aspek mendasar: input </w:t>
      </w:r>
      <w:r w:rsidRPr="00EF70E9">
        <w:rPr>
          <w:rFonts w:ascii="Times New Roman" w:hAnsi="Times New Roman" w:cs="Times New Roman"/>
          <w:i/>
          <w:sz w:val="24"/>
          <w:szCs w:val="24"/>
        </w:rPr>
        <w:t>(inputs)</w:t>
      </w:r>
      <w:r w:rsidRPr="00EF70E9">
        <w:rPr>
          <w:rFonts w:ascii="Times New Roman" w:hAnsi="Times New Roman" w:cs="Times New Roman"/>
          <w:sz w:val="24"/>
          <w:szCs w:val="24"/>
        </w:rPr>
        <w:t xml:space="preserve">, output </w:t>
      </w:r>
      <w:r w:rsidRPr="00EF70E9">
        <w:rPr>
          <w:rFonts w:ascii="Times New Roman" w:hAnsi="Times New Roman" w:cs="Times New Roman"/>
          <w:i/>
          <w:sz w:val="24"/>
          <w:szCs w:val="24"/>
        </w:rPr>
        <w:t>(outputs)</w:t>
      </w:r>
      <w:r w:rsidRPr="00EF70E9">
        <w:rPr>
          <w:rFonts w:ascii="Times New Roman" w:hAnsi="Times New Roman" w:cs="Times New Roman"/>
          <w:sz w:val="24"/>
          <w:szCs w:val="24"/>
        </w:rPr>
        <w:t xml:space="preserve">, dan faktor-faktor konteks </w:t>
      </w:r>
      <w:r w:rsidRPr="00EF70E9">
        <w:rPr>
          <w:rFonts w:ascii="Times New Roman" w:hAnsi="Times New Roman" w:cs="Times New Roman"/>
          <w:i/>
          <w:sz w:val="24"/>
          <w:szCs w:val="24"/>
        </w:rPr>
        <w:t>(context factors)</w:t>
      </w:r>
      <w:r w:rsidRPr="00EF70E9">
        <w:rPr>
          <w:rFonts w:ascii="Times New Roman" w:hAnsi="Times New Roman" w:cs="Times New Roman"/>
          <w:sz w:val="24"/>
          <w:szCs w:val="24"/>
        </w:rPr>
        <w:t xml:space="preserve"> (IAASB, 2011: 4).  Beberapa peneliti telah melakukan review terkait penelitian tentang </w:t>
      </w:r>
      <w:r w:rsidRPr="00EF70E9">
        <w:rPr>
          <w:rFonts w:ascii="Times New Roman" w:hAnsi="Times New Roman" w:cs="Times New Roman"/>
          <w:sz w:val="24"/>
          <w:szCs w:val="24"/>
        </w:rPr>
        <w:lastRenderedPageBreak/>
        <w:t xml:space="preserve">kualitas audit seperti: Bing dkk (2014); Bedard dkk (2010); Chadegani (2011); DeFond dan Zhang (2014); Francis (2011); Martin (2013); Qi dkk (2015); Wooten (2003); dan Knechel dkk (2013). Kualitas audit dalam konteks audit internal seringkali diproksikan ke </w:t>
      </w:r>
      <w:r w:rsidRPr="00EF70E9">
        <w:rPr>
          <w:rFonts w:ascii="Times New Roman" w:hAnsi="Times New Roman" w:cs="Times New Roman"/>
          <w:sz w:val="24"/>
          <w:szCs w:val="24"/>
        </w:rPr>
        <w:lastRenderedPageBreak/>
        <w:t xml:space="preserve">dalam efektivitas fungsi audit internal (Ziegenfuss, 2000; Mihret dan Yismaw, 2007; Arena dan Azzone, 2007; Enofe dkk, 2013; Abbott dkk, 2016). </w:t>
      </w:r>
    </w:p>
    <w:p w:rsidR="00855C02" w:rsidRDefault="00C13271" w:rsidP="00855C02">
      <w:pPr>
        <w:spacing w:after="0" w:line="240" w:lineRule="auto"/>
        <w:ind w:firstLine="426"/>
        <w:jc w:val="both"/>
        <w:rPr>
          <w:rFonts w:ascii="Times New Roman" w:hAnsi="Times New Roman" w:cs="Times New Roman"/>
          <w:sz w:val="24"/>
          <w:szCs w:val="24"/>
        </w:rPr>
        <w:sectPr w:rsidR="00855C02" w:rsidSect="00855C02">
          <w:type w:val="continuous"/>
          <w:pgSz w:w="11906" w:h="16838" w:code="9"/>
          <w:pgMar w:top="1701" w:right="1701" w:bottom="1701" w:left="1701" w:header="720" w:footer="720" w:gutter="0"/>
          <w:cols w:num="2" w:space="720"/>
          <w:docGrid w:linePitch="360"/>
        </w:sectPr>
      </w:pPr>
      <w:r w:rsidRPr="00EF70E9">
        <w:rPr>
          <w:rFonts w:ascii="Times New Roman" w:hAnsi="Times New Roman" w:cs="Times New Roman"/>
          <w:sz w:val="24"/>
          <w:szCs w:val="24"/>
        </w:rPr>
        <w:t xml:space="preserve">Kualitas audit internal ditunjukkan oleh kemampuan untuk menyediakan temuan dan rekomendasi audit yang berguna, hal ini merupakan salah satu faktor yang paling menonjol yang efektivitas audit (Enofe dkk, 2013: 164; Sawyer: 1995). Kualitas audit internal </w:t>
      </w:r>
      <w:r w:rsidRPr="00EF70E9">
        <w:rPr>
          <w:rFonts w:ascii="Times New Roman" w:hAnsi="Times New Roman" w:cs="Times New Roman"/>
          <w:sz w:val="24"/>
          <w:szCs w:val="24"/>
        </w:rPr>
        <w:lastRenderedPageBreak/>
        <w:t>jika dilihat dari sisi output, maka terkait dengan penyajian temuan dan rekomendasi audit yang terangkum dalam laporan hasil audit sebagaimana konsep output yang diajukan IAASB (2011).</w:t>
      </w:r>
      <w:r w:rsidR="005B7E3E" w:rsidRPr="00EF70E9">
        <w:rPr>
          <w:rFonts w:ascii="Times New Roman" w:hAnsi="Times New Roman" w:cs="Times New Roman"/>
          <w:sz w:val="24"/>
          <w:szCs w:val="24"/>
        </w:rPr>
        <w:t xml:space="preserve"> Laporan audit internal memiliki tujuan dasar untuk menggambarkan audit yang direncanakan dan dijadwalkan dan untuk mengkomunikasikan hasil audit itu sendiri (Moeller, 2009: 351).</w:t>
      </w:r>
    </w:p>
    <w:p w:rsidR="00A824BD" w:rsidRPr="00EF70E9" w:rsidRDefault="00A824BD" w:rsidP="00855C02">
      <w:pPr>
        <w:spacing w:after="0" w:line="240" w:lineRule="auto"/>
        <w:ind w:firstLine="426"/>
        <w:jc w:val="both"/>
        <w:rPr>
          <w:rFonts w:ascii="Times New Roman" w:hAnsi="Times New Roman" w:cs="Times New Roman"/>
          <w:sz w:val="24"/>
          <w:szCs w:val="24"/>
        </w:rPr>
      </w:pPr>
    </w:p>
    <w:p w:rsidR="00C13271" w:rsidRPr="003154D1" w:rsidRDefault="00C13271" w:rsidP="003154D1">
      <w:pPr>
        <w:spacing w:after="0" w:line="240" w:lineRule="auto"/>
        <w:rPr>
          <w:rFonts w:ascii="Times New Roman" w:hAnsi="Times New Roman" w:cs="Times New Roman"/>
          <w:b/>
          <w:sz w:val="24"/>
          <w:szCs w:val="24"/>
          <w:lang w:eastAsia="id-ID"/>
        </w:rPr>
      </w:pPr>
      <w:r w:rsidRPr="003154D1">
        <w:rPr>
          <w:rFonts w:ascii="Times New Roman" w:hAnsi="Times New Roman" w:cs="Times New Roman"/>
          <w:b/>
          <w:sz w:val="24"/>
          <w:szCs w:val="24"/>
          <w:lang w:eastAsia="id-ID"/>
        </w:rPr>
        <w:t>Orientasi Etika</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A4588A" w:rsidRPr="00EF70E9" w:rsidRDefault="00CE2490"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Dilema etika menuntut auditor membuat keputusan etis. Terdapat beberapa model </w:t>
      </w:r>
      <w:r w:rsidRPr="00EF70E9">
        <w:rPr>
          <w:rFonts w:ascii="Times New Roman" w:hAnsi="Times New Roman" w:cs="Times New Roman"/>
          <w:i/>
          <w:sz w:val="24"/>
          <w:szCs w:val="24"/>
        </w:rPr>
        <w:t>“ethical decision making”</w:t>
      </w:r>
      <w:r w:rsidRPr="00EF70E9">
        <w:rPr>
          <w:rFonts w:ascii="Times New Roman" w:hAnsi="Times New Roman" w:cs="Times New Roman"/>
          <w:sz w:val="24"/>
          <w:szCs w:val="24"/>
        </w:rPr>
        <w:t xml:space="preserve"> dalam bisnis yang sebagian besar para ahli setuju bahwa keputusan etis dipengaruhi oleh </w:t>
      </w:r>
      <w:r w:rsidRPr="00EF70E9">
        <w:rPr>
          <w:rFonts w:ascii="Times New Roman" w:hAnsi="Times New Roman" w:cs="Times New Roman"/>
          <w:i/>
          <w:sz w:val="24"/>
          <w:szCs w:val="24"/>
        </w:rPr>
        <w:t>moral development</w:t>
      </w:r>
      <w:r w:rsidRPr="00EF70E9">
        <w:rPr>
          <w:rFonts w:ascii="Times New Roman" w:hAnsi="Times New Roman" w:cs="Times New Roman"/>
          <w:sz w:val="24"/>
          <w:szCs w:val="24"/>
        </w:rPr>
        <w:t xml:space="preserve"> atau orientasi etika </w:t>
      </w:r>
      <w:r w:rsidRPr="00EF70E9">
        <w:rPr>
          <w:rFonts w:ascii="Times New Roman" w:hAnsi="Times New Roman" w:cs="Times New Roman"/>
          <w:i/>
          <w:sz w:val="24"/>
          <w:szCs w:val="24"/>
        </w:rPr>
        <w:t>(ethical orientation)</w:t>
      </w:r>
      <w:r w:rsidRPr="00EF70E9">
        <w:rPr>
          <w:rFonts w:ascii="Times New Roman" w:hAnsi="Times New Roman" w:cs="Times New Roman"/>
          <w:sz w:val="24"/>
          <w:szCs w:val="24"/>
        </w:rPr>
        <w:t xml:space="preserve"> para pengambil keputusan (Zarkasyi, 2009: 4). Shaub dan Lawrence (1996: 127) mendefinisikan orientasi etika sebagai berikut:</w:t>
      </w:r>
    </w:p>
    <w:p w:rsidR="00CE2490" w:rsidRPr="00EF70E9" w:rsidRDefault="00CE2490" w:rsidP="00855C02">
      <w:pPr>
        <w:pStyle w:val="ListParagraph"/>
        <w:spacing w:after="0" w:line="240" w:lineRule="auto"/>
        <w:ind w:left="426"/>
        <w:jc w:val="both"/>
        <w:rPr>
          <w:rFonts w:ascii="Times New Roman" w:hAnsi="Times New Roman" w:cs="Times New Roman"/>
          <w:i/>
          <w:sz w:val="24"/>
          <w:szCs w:val="24"/>
        </w:rPr>
      </w:pPr>
      <w:r w:rsidRPr="00EF70E9">
        <w:rPr>
          <w:rFonts w:ascii="Times New Roman" w:hAnsi="Times New Roman" w:cs="Times New Roman"/>
          <w:i/>
          <w:sz w:val="24"/>
          <w:szCs w:val="24"/>
        </w:rPr>
        <w:t xml:space="preserve">Ethical orientation is predesposition derived from an individual's cultural environment and previous life experiences. Ethical orientation refers to the </w:t>
      </w:r>
      <w:r w:rsidRPr="00EF70E9">
        <w:rPr>
          <w:rFonts w:ascii="Times New Roman" w:hAnsi="Times New Roman" w:cs="Times New Roman"/>
          <w:i/>
          <w:sz w:val="24"/>
          <w:szCs w:val="24"/>
        </w:rPr>
        <w:lastRenderedPageBreak/>
        <w:t>view adopted by an individual when ethical issues are encountered, as opposed to the process used to solve ethical dilemmas.</w:t>
      </w:r>
    </w:p>
    <w:p w:rsidR="00350053" w:rsidRPr="00EF70E9" w:rsidRDefault="00CE2490"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Dari uraian di atas, maka orientasi etika merupakan kecondongan etika seseorang yang mempengaruhi pengambilan keputusan dalam menghadapi dilema etika.</w:t>
      </w:r>
      <w:r w:rsidR="005B7E3E" w:rsidRPr="00EF70E9">
        <w:rPr>
          <w:rFonts w:ascii="Times New Roman" w:hAnsi="Times New Roman" w:cs="Times New Roman"/>
          <w:sz w:val="24"/>
          <w:szCs w:val="24"/>
        </w:rPr>
        <w:t xml:space="preserve"> </w:t>
      </w:r>
      <w:r w:rsidRPr="00EF70E9">
        <w:rPr>
          <w:rFonts w:ascii="Times New Roman" w:hAnsi="Times New Roman" w:cs="Times New Roman"/>
          <w:sz w:val="24"/>
          <w:szCs w:val="24"/>
        </w:rPr>
        <w:t>Forsyth (1980: 175) berpendapat bahwa orientasi etika adalah tujuan utama perilaku profesional yang berkaitan erat dengan moral dan nilai-nilai yang berlaku dan digerakkan oleh dua karakteristik yaitu idealisme dan relativisme.</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p>
    <w:p w:rsidR="00A824BD" w:rsidRPr="00EF70E9" w:rsidRDefault="00A824BD" w:rsidP="00855C02">
      <w:pPr>
        <w:spacing w:after="0" w:line="240" w:lineRule="auto"/>
        <w:ind w:firstLine="426"/>
        <w:jc w:val="both"/>
        <w:rPr>
          <w:rFonts w:ascii="Times New Roman" w:hAnsi="Times New Roman" w:cs="Times New Roman"/>
          <w:sz w:val="24"/>
          <w:szCs w:val="24"/>
        </w:rPr>
      </w:pPr>
    </w:p>
    <w:p w:rsidR="00C13271" w:rsidRPr="003154D1" w:rsidRDefault="00C13271" w:rsidP="003154D1">
      <w:pPr>
        <w:spacing w:after="0" w:line="240" w:lineRule="auto"/>
        <w:rPr>
          <w:rFonts w:ascii="Times New Roman" w:hAnsi="Times New Roman" w:cs="Times New Roman"/>
          <w:b/>
          <w:sz w:val="24"/>
          <w:szCs w:val="24"/>
          <w:lang w:eastAsia="id-ID"/>
        </w:rPr>
      </w:pPr>
      <w:r w:rsidRPr="003154D1">
        <w:rPr>
          <w:rFonts w:ascii="Times New Roman" w:hAnsi="Times New Roman" w:cs="Times New Roman"/>
          <w:b/>
          <w:sz w:val="24"/>
          <w:szCs w:val="24"/>
          <w:lang w:eastAsia="id-ID"/>
        </w:rPr>
        <w:t>Pengalaman</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F67B58" w:rsidRPr="00EF70E9" w:rsidRDefault="003137D5"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Pengalaman dalam bekerja menunjukkan pekerjaan yang pernah dilakukan seseorang serta memberikan peluang di masa mendatang untuk menyelesaikan pekerjaan dengan lebih baik dan mengurangi risiko kesalahan. Noe (2010: 364) mendefinisikan pengalaman dalam bekerja sebagai berikut: </w:t>
      </w:r>
      <w:r w:rsidRPr="00EF70E9">
        <w:rPr>
          <w:rFonts w:ascii="Times New Roman" w:hAnsi="Times New Roman" w:cs="Times New Roman"/>
          <w:i/>
          <w:sz w:val="24"/>
          <w:szCs w:val="24"/>
        </w:rPr>
        <w:t>Job experiences refer to relationships, problems, demands, tasks, or other features that employees face in their jobs</w:t>
      </w:r>
      <w:r w:rsidRPr="00EF70E9">
        <w:rPr>
          <w:rFonts w:ascii="Times New Roman" w:hAnsi="Times New Roman" w:cs="Times New Roman"/>
          <w:sz w:val="24"/>
          <w:szCs w:val="24"/>
        </w:rPr>
        <w:t xml:space="preserve">. Setiap hal yang dilalui berkaitan dengan pekerjaan membuat seseorang semakin mengerti seluk beluk dan teknis </w:t>
      </w:r>
      <w:r w:rsidR="00F67B58" w:rsidRPr="00EF70E9">
        <w:rPr>
          <w:rFonts w:ascii="Times New Roman" w:hAnsi="Times New Roman" w:cs="Times New Roman"/>
          <w:sz w:val="24"/>
          <w:szCs w:val="24"/>
        </w:rPr>
        <w:t>pekerjaan yang akan dilaluinya.</w:t>
      </w:r>
    </w:p>
    <w:p w:rsidR="00F67B58" w:rsidRPr="00EF70E9" w:rsidRDefault="00F67B58"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Pengalaman dalam penelitian ini menggunakan konsep dari Noe (2010), mengacu pada hubungan, masalah, tuntutan, tugas, atau fitur lainnya yang dihadapi karyawan dalam pekerjaan, dengan dimensi </w:t>
      </w:r>
      <w:r w:rsidRPr="00EF70E9">
        <w:rPr>
          <w:rFonts w:ascii="Times New Roman" w:hAnsi="Times New Roman" w:cs="Times New Roman"/>
          <w:i/>
          <w:sz w:val="24"/>
          <w:szCs w:val="24"/>
        </w:rPr>
        <w:t>job experiences</w:t>
      </w:r>
      <w:r w:rsidRPr="00EF70E9">
        <w:rPr>
          <w:rFonts w:ascii="Times New Roman" w:hAnsi="Times New Roman" w:cs="Times New Roman"/>
          <w:sz w:val="24"/>
          <w:szCs w:val="24"/>
        </w:rPr>
        <w:t xml:space="preserve"> yang teridiri dari dua indikator yaitu: lama bekerja dalam tahun </w:t>
      </w:r>
      <w:r w:rsidRPr="00EF70E9">
        <w:rPr>
          <w:rFonts w:ascii="Times New Roman" w:hAnsi="Times New Roman" w:cs="Times New Roman"/>
          <w:i/>
          <w:sz w:val="24"/>
          <w:szCs w:val="24"/>
        </w:rPr>
        <w:t>(years an auditor)</w:t>
      </w:r>
      <w:r w:rsidRPr="00EF70E9">
        <w:rPr>
          <w:rFonts w:ascii="Times New Roman" w:hAnsi="Times New Roman" w:cs="Times New Roman"/>
          <w:sz w:val="24"/>
          <w:szCs w:val="24"/>
        </w:rPr>
        <w:t xml:space="preserve"> dan level dari pengalaman </w:t>
      </w:r>
      <w:r w:rsidRPr="00EF70E9">
        <w:rPr>
          <w:rFonts w:ascii="Times New Roman" w:hAnsi="Times New Roman" w:cs="Times New Roman"/>
          <w:i/>
          <w:sz w:val="24"/>
          <w:szCs w:val="24"/>
        </w:rPr>
        <w:t>(experience level)</w:t>
      </w:r>
      <w:r w:rsidRPr="00EF70E9">
        <w:rPr>
          <w:rFonts w:ascii="Times New Roman" w:hAnsi="Times New Roman" w:cs="Times New Roman"/>
          <w:sz w:val="24"/>
          <w:szCs w:val="24"/>
        </w:rPr>
        <w:t xml:space="preserve">, dapat dilihat dari penugasan. </w:t>
      </w:r>
      <w:r w:rsidRPr="00EF70E9">
        <w:rPr>
          <w:rFonts w:ascii="Times New Roman" w:hAnsi="Times New Roman" w:cs="Times New Roman"/>
          <w:i/>
          <w:sz w:val="24"/>
          <w:szCs w:val="24"/>
        </w:rPr>
        <w:t xml:space="preserve">Years an auditor </w:t>
      </w:r>
      <w:r w:rsidRPr="00EF70E9">
        <w:rPr>
          <w:rFonts w:ascii="Times New Roman" w:hAnsi="Times New Roman" w:cs="Times New Roman"/>
          <w:sz w:val="24"/>
          <w:szCs w:val="24"/>
        </w:rPr>
        <w:t xml:space="preserve">diadopsi dari penelitian Herda dan Martin (2016: 10) dan Ye dkk (2014), sedangkan </w:t>
      </w:r>
      <w:r w:rsidRPr="00EF70E9">
        <w:rPr>
          <w:rFonts w:ascii="Times New Roman" w:hAnsi="Times New Roman" w:cs="Times New Roman"/>
          <w:i/>
          <w:sz w:val="24"/>
          <w:szCs w:val="24"/>
        </w:rPr>
        <w:t xml:space="preserve">experience level </w:t>
      </w:r>
      <w:r w:rsidRPr="00EF70E9">
        <w:rPr>
          <w:rFonts w:ascii="Times New Roman" w:hAnsi="Times New Roman" w:cs="Times New Roman"/>
          <w:sz w:val="24"/>
          <w:szCs w:val="24"/>
        </w:rPr>
        <w:t>diadopsi dari penelitian Libby dan Frederick (1990) dan Arens dkk (2014: 29)</w:t>
      </w:r>
      <w:r w:rsidR="00A824BD" w:rsidRPr="00EF70E9">
        <w:rPr>
          <w:rFonts w:ascii="Times New Roman" w:hAnsi="Times New Roman" w:cs="Times New Roman"/>
          <w:sz w:val="24"/>
          <w:szCs w:val="24"/>
        </w:rPr>
        <w:t>.</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p>
    <w:p w:rsidR="00A824BD" w:rsidRPr="00EF70E9" w:rsidRDefault="00A824BD" w:rsidP="00855C02">
      <w:pPr>
        <w:spacing w:after="0" w:line="240" w:lineRule="auto"/>
        <w:ind w:firstLine="426"/>
        <w:jc w:val="both"/>
        <w:rPr>
          <w:rFonts w:ascii="Times New Roman" w:hAnsi="Times New Roman" w:cs="Times New Roman"/>
          <w:sz w:val="24"/>
          <w:szCs w:val="24"/>
        </w:rPr>
      </w:pPr>
    </w:p>
    <w:p w:rsidR="00C13271" w:rsidRPr="003154D1" w:rsidRDefault="00C13271" w:rsidP="003154D1">
      <w:pPr>
        <w:spacing w:after="0" w:line="240" w:lineRule="auto"/>
        <w:rPr>
          <w:rFonts w:ascii="Times New Roman" w:hAnsi="Times New Roman" w:cs="Times New Roman"/>
          <w:b/>
          <w:sz w:val="24"/>
          <w:szCs w:val="24"/>
          <w:lang w:eastAsia="id-ID"/>
        </w:rPr>
      </w:pPr>
      <w:r w:rsidRPr="003154D1">
        <w:rPr>
          <w:rFonts w:ascii="Times New Roman" w:hAnsi="Times New Roman" w:cs="Times New Roman"/>
          <w:b/>
          <w:sz w:val="24"/>
          <w:szCs w:val="24"/>
          <w:lang w:eastAsia="id-ID"/>
        </w:rPr>
        <w:lastRenderedPageBreak/>
        <w:t>Kompetensi</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B7482A" w:rsidRPr="00EF70E9" w:rsidRDefault="00350053"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Definisi kompetensi menurut Shermon (2004: 11) yaitu: </w:t>
      </w:r>
      <w:r w:rsidRPr="00EF70E9">
        <w:rPr>
          <w:rFonts w:ascii="Times New Roman" w:hAnsi="Times New Roman" w:cs="Times New Roman"/>
          <w:i/>
          <w:sz w:val="24"/>
          <w:szCs w:val="24"/>
        </w:rPr>
        <w:t>A competency is an underlying characteristic of a person, which enables him deliver superior performance in given a job.</w:t>
      </w:r>
      <w:r w:rsidR="00B7482A" w:rsidRPr="00EF70E9">
        <w:rPr>
          <w:rFonts w:ascii="Times New Roman" w:hAnsi="Times New Roman" w:cs="Times New Roman"/>
          <w:i/>
          <w:sz w:val="24"/>
          <w:szCs w:val="24"/>
        </w:rPr>
        <w:t xml:space="preserve"> </w:t>
      </w:r>
      <w:r w:rsidR="00B7482A" w:rsidRPr="00EF70E9">
        <w:rPr>
          <w:rFonts w:ascii="Times New Roman" w:hAnsi="Times New Roman" w:cs="Times New Roman"/>
          <w:sz w:val="24"/>
          <w:szCs w:val="24"/>
        </w:rPr>
        <w:t xml:space="preserve">The Institute of Internal Auditors (The IIA) (2013, 2) mendefinisikan kompetensi sebagai berikut: </w:t>
      </w:r>
      <w:r w:rsidR="00B7482A" w:rsidRPr="00EF70E9">
        <w:rPr>
          <w:rFonts w:ascii="Times New Roman" w:hAnsi="Times New Roman" w:cs="Times New Roman"/>
          <w:i/>
          <w:sz w:val="24"/>
          <w:szCs w:val="24"/>
        </w:rPr>
        <w:t>A competency is the ability of an individual to perform a job or task properly, being a set of defined knowledge, skills and behavior</w:t>
      </w:r>
      <w:r w:rsidR="00B7482A" w:rsidRPr="00EF70E9">
        <w:rPr>
          <w:rFonts w:ascii="Times New Roman" w:hAnsi="Times New Roman" w:cs="Times New Roman"/>
          <w:sz w:val="24"/>
          <w:szCs w:val="24"/>
        </w:rPr>
        <w:t xml:space="preserve">. Lebih lanjut, seorang auditor mutu internal dituntut memiliki kompetensi (pengetahuan, kemampuan, dan sikap) yang dapat menjamin proses audit mutu internal berjalan efektif (Soesilo, 2003: 215). Kompetensi adalah kemampuan dan karakteristik yang dimiliki oleh seorang Pegawai Negeri Sipil berupa pengetahuan, keahlian, dan sikap </w:t>
      </w:r>
      <w:r w:rsidR="00B7482A" w:rsidRPr="00EF70E9">
        <w:rPr>
          <w:rFonts w:ascii="Times New Roman" w:hAnsi="Times New Roman" w:cs="Times New Roman"/>
          <w:sz w:val="24"/>
          <w:szCs w:val="24"/>
        </w:rPr>
        <w:lastRenderedPageBreak/>
        <w:t>perilaku yang diperlukan dalam pelaksanaan tugasnya (BPKP, 2010). HM Treasury</w:t>
      </w:r>
      <w:r w:rsidR="00B7482A" w:rsidRPr="00EF70E9">
        <w:rPr>
          <w:rFonts w:ascii="Times New Roman" w:hAnsi="Times New Roman" w:cs="Times New Roman"/>
          <w:i/>
          <w:sz w:val="24"/>
          <w:szCs w:val="24"/>
        </w:rPr>
        <w:t xml:space="preserve"> </w:t>
      </w:r>
      <w:r w:rsidR="00B7482A" w:rsidRPr="00EF70E9">
        <w:rPr>
          <w:rFonts w:ascii="Times New Roman" w:hAnsi="Times New Roman" w:cs="Times New Roman"/>
          <w:sz w:val="24"/>
          <w:szCs w:val="24"/>
        </w:rPr>
        <w:t>(2007: 5)</w:t>
      </w:r>
      <w:r w:rsidR="00B7482A" w:rsidRPr="00EF70E9">
        <w:rPr>
          <w:rFonts w:ascii="Times New Roman" w:hAnsi="Times New Roman" w:cs="Times New Roman"/>
          <w:i/>
          <w:sz w:val="24"/>
          <w:szCs w:val="24"/>
        </w:rPr>
        <w:t xml:space="preserve"> </w:t>
      </w:r>
      <w:r w:rsidR="00B7482A" w:rsidRPr="00EF70E9">
        <w:rPr>
          <w:rFonts w:ascii="Times New Roman" w:hAnsi="Times New Roman" w:cs="Times New Roman"/>
          <w:sz w:val="24"/>
          <w:szCs w:val="24"/>
        </w:rPr>
        <w:t xml:space="preserve">menjelaskan mengenai definisi kompetensi sebagai berikut: </w:t>
      </w:r>
      <w:r w:rsidR="00B7482A" w:rsidRPr="00EF70E9">
        <w:rPr>
          <w:rFonts w:ascii="Times New Roman" w:hAnsi="Times New Roman" w:cs="Times New Roman"/>
          <w:i/>
          <w:sz w:val="24"/>
          <w:szCs w:val="24"/>
        </w:rPr>
        <w:t>Clusters of behaviours, skills and knowledge which are needed to undertake a job effectively.</w:t>
      </w:r>
      <w:r w:rsidR="00B7482A" w:rsidRPr="00EF70E9">
        <w:rPr>
          <w:rFonts w:ascii="Times New Roman" w:hAnsi="Times New Roman" w:cs="Times New Roman"/>
          <w:sz w:val="24"/>
          <w:szCs w:val="24"/>
        </w:rPr>
        <w:t xml:space="preserve"> </w:t>
      </w:r>
    </w:p>
    <w:p w:rsidR="003154D1" w:rsidRDefault="00B7482A" w:rsidP="00855C02">
      <w:pPr>
        <w:spacing w:after="0" w:line="240" w:lineRule="auto"/>
        <w:ind w:firstLine="567"/>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r w:rsidRPr="00EF70E9">
        <w:rPr>
          <w:rFonts w:ascii="Times New Roman" w:hAnsi="Times New Roman" w:cs="Times New Roman"/>
          <w:sz w:val="24"/>
          <w:szCs w:val="24"/>
        </w:rPr>
        <w:t xml:space="preserve">Dari berbagai definisi yang dijelaskan diatas, maka dapat ditarik kesimpulan bahwa kompentensi bagi auditor dengan pendekatan reflektif meliputi unsur perilaku </w:t>
      </w:r>
      <w:r w:rsidRPr="00EF70E9">
        <w:rPr>
          <w:rFonts w:ascii="Times New Roman" w:hAnsi="Times New Roman" w:cs="Times New Roman"/>
          <w:i/>
          <w:sz w:val="24"/>
          <w:szCs w:val="24"/>
        </w:rPr>
        <w:t xml:space="preserve">(behaviour) </w:t>
      </w:r>
      <w:r w:rsidRPr="00EF70E9">
        <w:rPr>
          <w:rFonts w:ascii="Times New Roman" w:hAnsi="Times New Roman" w:cs="Times New Roman"/>
          <w:sz w:val="24"/>
          <w:szCs w:val="24"/>
        </w:rPr>
        <w:t xml:space="preserve">dan unsur output pekerjaan </w:t>
      </w:r>
      <w:r w:rsidRPr="00EF70E9">
        <w:rPr>
          <w:rFonts w:ascii="Times New Roman" w:hAnsi="Times New Roman" w:cs="Times New Roman"/>
          <w:i/>
          <w:sz w:val="24"/>
          <w:szCs w:val="24"/>
        </w:rPr>
        <w:t xml:space="preserve">(job outputs), </w:t>
      </w:r>
      <w:r w:rsidRPr="00EF70E9">
        <w:rPr>
          <w:rFonts w:ascii="Times New Roman" w:hAnsi="Times New Roman" w:cs="Times New Roman"/>
          <w:sz w:val="24"/>
          <w:szCs w:val="24"/>
        </w:rPr>
        <w:t>di dalamnya mencakup karakteristik yang terdiri dari pengetahuan (</w:t>
      </w:r>
      <w:r w:rsidRPr="00EF70E9">
        <w:rPr>
          <w:rFonts w:ascii="Times New Roman" w:hAnsi="Times New Roman" w:cs="Times New Roman"/>
          <w:i/>
          <w:sz w:val="24"/>
          <w:szCs w:val="24"/>
        </w:rPr>
        <w:t xml:space="preserve">knowledge), </w:t>
      </w:r>
      <w:r w:rsidRPr="00EF70E9">
        <w:rPr>
          <w:rFonts w:ascii="Times New Roman" w:hAnsi="Times New Roman" w:cs="Times New Roman"/>
          <w:sz w:val="24"/>
          <w:szCs w:val="24"/>
        </w:rPr>
        <w:t xml:space="preserve">keahlian </w:t>
      </w:r>
      <w:r w:rsidRPr="00EF70E9">
        <w:rPr>
          <w:rFonts w:ascii="Times New Roman" w:hAnsi="Times New Roman" w:cs="Times New Roman"/>
          <w:i/>
          <w:sz w:val="24"/>
          <w:szCs w:val="24"/>
        </w:rPr>
        <w:t xml:space="preserve">(skill), </w:t>
      </w:r>
      <w:r w:rsidRPr="00EF70E9">
        <w:rPr>
          <w:rFonts w:ascii="Times New Roman" w:hAnsi="Times New Roman" w:cs="Times New Roman"/>
          <w:sz w:val="24"/>
          <w:szCs w:val="24"/>
        </w:rPr>
        <w:t>dan</w:t>
      </w:r>
      <w:r w:rsidRPr="00EF70E9">
        <w:rPr>
          <w:rFonts w:ascii="Times New Roman" w:hAnsi="Times New Roman" w:cs="Times New Roman"/>
          <w:i/>
          <w:sz w:val="24"/>
          <w:szCs w:val="24"/>
        </w:rPr>
        <w:t xml:space="preserve"> </w:t>
      </w:r>
      <w:r w:rsidRPr="00EF70E9">
        <w:rPr>
          <w:rFonts w:ascii="Times New Roman" w:hAnsi="Times New Roman" w:cs="Times New Roman"/>
          <w:sz w:val="24"/>
          <w:szCs w:val="24"/>
        </w:rPr>
        <w:t xml:space="preserve">sikap </w:t>
      </w:r>
      <w:r w:rsidRPr="00EF70E9">
        <w:rPr>
          <w:rFonts w:ascii="Times New Roman" w:hAnsi="Times New Roman" w:cs="Times New Roman"/>
          <w:i/>
          <w:sz w:val="24"/>
          <w:szCs w:val="24"/>
        </w:rPr>
        <w:t xml:space="preserve">(attitude), </w:t>
      </w:r>
      <w:r w:rsidRPr="00EF70E9">
        <w:rPr>
          <w:rFonts w:ascii="Times New Roman" w:hAnsi="Times New Roman" w:cs="Times New Roman"/>
          <w:sz w:val="24"/>
          <w:szCs w:val="24"/>
        </w:rPr>
        <w:t>sedangkan indikator dengan pendekatan formatif dapat meliputi sertifikasi yang dimiliki, pengalaman, dan pelatihan-pelatihan yang diikuti</w:t>
      </w:r>
      <w:r w:rsidR="005B7E3E" w:rsidRPr="00EF70E9">
        <w:rPr>
          <w:rFonts w:ascii="Times New Roman" w:hAnsi="Times New Roman" w:cs="Times New Roman"/>
          <w:sz w:val="24"/>
          <w:szCs w:val="24"/>
        </w:rPr>
        <w:t xml:space="preserve"> (Dauber, 2008; Suraida, 2005).</w:t>
      </w:r>
    </w:p>
    <w:p w:rsidR="00B7482A" w:rsidRPr="00EF70E9" w:rsidRDefault="00B7482A" w:rsidP="00855C02">
      <w:pPr>
        <w:spacing w:after="0" w:line="240" w:lineRule="auto"/>
        <w:ind w:firstLine="426"/>
        <w:jc w:val="both"/>
        <w:rPr>
          <w:rFonts w:ascii="Times New Roman" w:hAnsi="Times New Roman" w:cs="Times New Roman"/>
          <w:b/>
          <w:sz w:val="24"/>
          <w:szCs w:val="24"/>
          <w:lang w:eastAsia="id-ID"/>
        </w:rPr>
      </w:pPr>
    </w:p>
    <w:p w:rsidR="00D94B63" w:rsidRPr="00EF70E9" w:rsidRDefault="00D94B63" w:rsidP="003154D1">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t>KERANGKA PEMIKIRAN DAN PENGEMBANGAN HIPOTESIS</w:t>
      </w:r>
    </w:p>
    <w:p w:rsidR="00A824BD" w:rsidRPr="00EF70E9" w:rsidRDefault="00A824BD" w:rsidP="00855C02">
      <w:pPr>
        <w:spacing w:after="0" w:line="240" w:lineRule="auto"/>
        <w:ind w:firstLine="567"/>
        <w:jc w:val="both"/>
        <w:rPr>
          <w:rFonts w:ascii="Times New Roman" w:hAnsi="Times New Roman" w:cs="Times New Roman"/>
          <w:sz w:val="24"/>
          <w:szCs w:val="24"/>
        </w:rPr>
      </w:pPr>
    </w:p>
    <w:p w:rsidR="003154D1" w:rsidRDefault="003154D1" w:rsidP="00855C02">
      <w:pPr>
        <w:spacing w:after="0" w:line="240" w:lineRule="auto"/>
        <w:ind w:firstLine="567"/>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342110" w:rsidRPr="00EF70E9" w:rsidRDefault="00342110" w:rsidP="00855C02">
      <w:pPr>
        <w:spacing w:after="0" w:line="240" w:lineRule="auto"/>
        <w:ind w:firstLine="567"/>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Dalam suatu organisasi ada banyak pihak yang berkepentingan. Dalam konteks pelaksanaan audit, benturan kepentingan mungkin terjadi. Saat auditor ingin mengungkapkan informasi, namun auditi bisa saja tidak ingin informasi tersebut dilaporkan (dipublikasikan) dikarenakan berbagai hal seperti terdapat unsur </w:t>
      </w:r>
      <w:r w:rsidRPr="00EF70E9">
        <w:rPr>
          <w:rFonts w:ascii="Times New Roman" w:hAnsi="Times New Roman" w:cs="Times New Roman"/>
          <w:i/>
          <w:sz w:val="24"/>
          <w:szCs w:val="24"/>
        </w:rPr>
        <w:t>fraud</w:t>
      </w:r>
      <w:r w:rsidRPr="00EF70E9">
        <w:rPr>
          <w:rFonts w:ascii="Times New Roman" w:hAnsi="Times New Roman" w:cs="Times New Roman"/>
          <w:sz w:val="24"/>
          <w:szCs w:val="24"/>
        </w:rPr>
        <w:t xml:space="preserve">, ketidakpatuhan, dan penurunan kinerja. Atas peristiwa tersebut maka terdapat konflik didalamnya yang menjadi sebuah dilema etika bagi auditor untuk membuat keputusan terkait dengan imbalan ekonomis yang mungkin terjadi di sisi lainnya. Dari sisi auditor, situasi dilema etika tersebut dapat dijelaskan dengan teori disonansi kognitif </w:t>
      </w:r>
      <w:r w:rsidRPr="00EF70E9">
        <w:rPr>
          <w:rFonts w:ascii="Times New Roman" w:hAnsi="Times New Roman" w:cs="Times New Roman"/>
          <w:i/>
          <w:sz w:val="24"/>
          <w:szCs w:val="24"/>
        </w:rPr>
        <w:t>(cognitive dissonance theory)</w:t>
      </w:r>
      <w:r w:rsidRPr="00EF70E9">
        <w:rPr>
          <w:rFonts w:ascii="Times New Roman" w:hAnsi="Times New Roman" w:cs="Times New Roman"/>
          <w:sz w:val="24"/>
          <w:szCs w:val="24"/>
        </w:rPr>
        <w:t xml:space="preserve"> yang dikembangkan oleh Festinger (1957). Disonansi Kognitif mempunyai arti keadaan psikologis yang tidak menyenangkan yang timbul ketika </w:t>
      </w:r>
      <w:r w:rsidRPr="00EF70E9">
        <w:rPr>
          <w:rFonts w:ascii="Times New Roman" w:hAnsi="Times New Roman" w:cs="Times New Roman"/>
          <w:sz w:val="24"/>
          <w:szCs w:val="24"/>
        </w:rPr>
        <w:lastRenderedPageBreak/>
        <w:t>dalam diri manusia terjadi konflik antara dua kognisi atau konflik antara perilaku dan sikap (Noviyanti, 2008: 106).</w:t>
      </w:r>
    </w:p>
    <w:p w:rsidR="00342110" w:rsidRPr="00EF70E9" w:rsidRDefault="00342110" w:rsidP="00855C02">
      <w:pPr>
        <w:spacing w:after="0" w:line="240" w:lineRule="auto"/>
        <w:ind w:firstLine="567"/>
        <w:jc w:val="both"/>
        <w:rPr>
          <w:rFonts w:ascii="Times New Roman" w:hAnsi="Times New Roman" w:cs="Times New Roman"/>
          <w:sz w:val="24"/>
          <w:szCs w:val="24"/>
        </w:rPr>
      </w:pPr>
      <w:r w:rsidRPr="00EF70E9">
        <w:rPr>
          <w:rFonts w:ascii="Times New Roman" w:hAnsi="Times New Roman" w:cs="Times New Roman"/>
          <w:i/>
          <w:sz w:val="24"/>
          <w:szCs w:val="24"/>
        </w:rPr>
        <w:t>Trust and suspicion</w:t>
      </w:r>
      <w:r w:rsidRPr="00EF70E9">
        <w:rPr>
          <w:rFonts w:ascii="Times New Roman" w:hAnsi="Times New Roman" w:cs="Times New Roman"/>
          <w:sz w:val="24"/>
          <w:szCs w:val="24"/>
        </w:rPr>
        <w:t xml:space="preserve"> (kepercayaan dan kecurigaan) dalam model skeptisisme profesional yang diajukan Kee dan Knox (1970) menjelaskan keseimbangan antara kepercayaan auditor-klien dengan kecurigaan atas pengukuran yang tepat sebagaimana dikembangkan Shaub dan Lawrence (1996). Auditor yang memiliki tingkat kepercayaan yang tinggi terhadap auditi cenderung menurunkan skeptisisme profesional, sebaliknya kecurigaan yang tinggi atas pengukuran bukti audit cenderung membuat auditor bersikap skeptis dan tidak profesional. Dengan diimplementasikan skeptisisme profesional dalam pelaksanaan audit maka berimplikasi pada laporan hasil audit yang memuat temuan dan </w:t>
      </w:r>
      <w:r w:rsidRPr="00EF70E9">
        <w:rPr>
          <w:rFonts w:ascii="Times New Roman" w:hAnsi="Times New Roman" w:cs="Times New Roman"/>
          <w:sz w:val="24"/>
          <w:szCs w:val="24"/>
        </w:rPr>
        <w:lastRenderedPageBreak/>
        <w:t>simpulan secara obyektif, serta rekomendasi yang konstruktif.</w:t>
      </w:r>
    </w:p>
    <w:p w:rsidR="00342110" w:rsidRPr="00EF70E9" w:rsidRDefault="00342110" w:rsidP="00855C02">
      <w:pPr>
        <w:spacing w:after="0" w:line="240" w:lineRule="auto"/>
        <w:ind w:firstLine="567"/>
        <w:jc w:val="both"/>
        <w:rPr>
          <w:rFonts w:ascii="Times New Roman" w:hAnsi="Times New Roman" w:cs="Times New Roman"/>
          <w:sz w:val="24"/>
          <w:szCs w:val="24"/>
        </w:rPr>
      </w:pPr>
      <w:r w:rsidRPr="00EF70E9">
        <w:rPr>
          <w:rFonts w:ascii="Times New Roman" w:hAnsi="Times New Roman" w:cs="Times New Roman"/>
          <w:sz w:val="24"/>
          <w:szCs w:val="24"/>
        </w:rPr>
        <w:t xml:space="preserve">Penelitian ini juga dapat dijelaskan melalui </w:t>
      </w:r>
      <w:r w:rsidRPr="00EF70E9">
        <w:rPr>
          <w:rFonts w:ascii="Times New Roman" w:hAnsi="Times New Roman" w:cs="Times New Roman"/>
          <w:i/>
          <w:sz w:val="24"/>
          <w:szCs w:val="24"/>
        </w:rPr>
        <w:t xml:space="preserve">the theory of planned of behavior </w:t>
      </w:r>
      <w:r w:rsidRPr="00EF70E9">
        <w:rPr>
          <w:rFonts w:ascii="Times New Roman" w:hAnsi="Times New Roman" w:cs="Times New Roman"/>
          <w:sz w:val="24"/>
          <w:szCs w:val="24"/>
        </w:rPr>
        <w:t xml:space="preserve">(teori perilaku yang direncanakan) (Ajzen, 1991). Teori ini digunakan untuk memprediksi perilaku seseorang yang tidak sepenuhnya dibawah kendali individu. </w:t>
      </w:r>
      <w:r w:rsidRPr="00EF70E9">
        <w:rPr>
          <w:rFonts w:ascii="Times New Roman" w:hAnsi="Times New Roman" w:cs="Times New Roman"/>
          <w:i/>
          <w:sz w:val="24"/>
          <w:szCs w:val="24"/>
        </w:rPr>
        <w:t>The theory of planned behavior</w:t>
      </w:r>
      <w:r w:rsidRPr="00EF70E9">
        <w:rPr>
          <w:rFonts w:ascii="Times New Roman" w:hAnsi="Times New Roman" w:cs="Times New Roman"/>
          <w:sz w:val="24"/>
          <w:szCs w:val="24"/>
        </w:rPr>
        <w:t xml:space="preserve"> menyatakan bahwa terdapat tiga determinan konseptual dari suatu intensi (Ajzen, 1991: 188) yaitu: </w:t>
      </w:r>
      <w:r w:rsidRPr="00EF70E9">
        <w:rPr>
          <w:rFonts w:ascii="Times New Roman" w:hAnsi="Times New Roman" w:cs="Times New Roman"/>
          <w:i/>
          <w:sz w:val="24"/>
          <w:szCs w:val="24"/>
        </w:rPr>
        <w:t xml:space="preserve">attitude toward the behavior, subjective norm, </w:t>
      </w:r>
      <w:r w:rsidRPr="00EF70E9">
        <w:rPr>
          <w:rFonts w:ascii="Times New Roman" w:hAnsi="Times New Roman" w:cs="Times New Roman"/>
          <w:sz w:val="24"/>
          <w:szCs w:val="24"/>
        </w:rPr>
        <w:t>dan</w:t>
      </w:r>
      <w:r w:rsidRPr="00EF70E9">
        <w:rPr>
          <w:rFonts w:ascii="Times New Roman" w:hAnsi="Times New Roman" w:cs="Times New Roman"/>
          <w:i/>
          <w:sz w:val="24"/>
          <w:szCs w:val="24"/>
        </w:rPr>
        <w:t xml:space="preserve"> perceived behavioral control.</w:t>
      </w:r>
      <w:r w:rsidRPr="00EF70E9">
        <w:rPr>
          <w:rFonts w:ascii="Times New Roman" w:hAnsi="Times New Roman" w:cs="Times New Roman"/>
          <w:sz w:val="24"/>
          <w:szCs w:val="24"/>
        </w:rPr>
        <w:t xml:space="preserve"> Pertama, sikap terhadap perilaku </w:t>
      </w:r>
      <w:r w:rsidRPr="00EF70E9">
        <w:rPr>
          <w:rFonts w:ascii="Times New Roman" w:hAnsi="Times New Roman" w:cs="Times New Roman"/>
          <w:i/>
          <w:sz w:val="24"/>
          <w:szCs w:val="24"/>
        </w:rPr>
        <w:t xml:space="preserve">(attitude toward the behavior), </w:t>
      </w:r>
      <w:r w:rsidRPr="00EF70E9">
        <w:rPr>
          <w:rFonts w:ascii="Times New Roman" w:hAnsi="Times New Roman" w:cs="Times New Roman"/>
          <w:sz w:val="24"/>
          <w:szCs w:val="24"/>
        </w:rPr>
        <w:t xml:space="preserve">mengacu pada sejauh mana seseorang memiliki evaluasi yang menguntungkan atau tidak menguntungkan atau penilaian dari perilaku yang bersangkutan, menjelaskan bagaimana sikap skeptisisme profesional dalam berbagai bentuk dan tingkatan yang dianggap memungkinkan bagi auditor. Kedua, faktor sosial disebut norma subjektif </w:t>
      </w:r>
      <w:r w:rsidRPr="00EF70E9">
        <w:rPr>
          <w:rFonts w:ascii="Times New Roman" w:hAnsi="Times New Roman" w:cs="Times New Roman"/>
          <w:i/>
          <w:sz w:val="24"/>
          <w:szCs w:val="24"/>
        </w:rPr>
        <w:t>(subjective norm)</w:t>
      </w:r>
      <w:r w:rsidRPr="00EF70E9">
        <w:rPr>
          <w:rFonts w:ascii="Times New Roman" w:hAnsi="Times New Roman" w:cs="Times New Roman"/>
          <w:sz w:val="24"/>
          <w:szCs w:val="24"/>
        </w:rPr>
        <w:t xml:space="preserve">, merujuk pada tekanan sosial yang dirasakan untuk melakukan atau tidak melakukan perilaku. Lingkungan individu auditor dapat membentuk orientasi etika untuk membuat keputusan etis. Ketiga, pengendali perilaku yang dirasakan </w:t>
      </w:r>
      <w:r w:rsidRPr="00EF70E9">
        <w:rPr>
          <w:rFonts w:ascii="Times New Roman" w:hAnsi="Times New Roman" w:cs="Times New Roman"/>
          <w:i/>
          <w:sz w:val="24"/>
          <w:szCs w:val="24"/>
        </w:rPr>
        <w:lastRenderedPageBreak/>
        <w:t>(perceived behavioral control),</w:t>
      </w:r>
      <w:r w:rsidRPr="00EF70E9">
        <w:rPr>
          <w:rFonts w:ascii="Times New Roman" w:hAnsi="Times New Roman" w:cs="Times New Roman"/>
          <w:sz w:val="24"/>
          <w:szCs w:val="24"/>
        </w:rPr>
        <w:t xml:space="preserve"> mengacu pada persepsi kemudahan atau kesulitan melakukan perilaku dan diasumsikan untuk mencerminkan pengalaman masa lalu serta hambatan yang diantisipasi dan rintangan, mencerminkan persepsi auditor atas dasar pengalaman kerja dan kompetensi yang dimiliki.</w:t>
      </w:r>
    </w:p>
    <w:p w:rsidR="00342110" w:rsidRPr="00EF70E9" w:rsidRDefault="00A4588A" w:rsidP="00855C02">
      <w:pPr>
        <w:spacing w:after="0" w:line="240" w:lineRule="auto"/>
        <w:ind w:firstLine="567"/>
        <w:jc w:val="both"/>
        <w:rPr>
          <w:rFonts w:ascii="Times New Roman" w:hAnsi="Times New Roman" w:cs="Times New Roman"/>
          <w:sz w:val="24"/>
          <w:szCs w:val="24"/>
        </w:rPr>
      </w:pPr>
      <w:r w:rsidRPr="00EF70E9">
        <w:rPr>
          <w:rFonts w:ascii="Times New Roman" w:hAnsi="Times New Roman" w:cs="Times New Roman"/>
          <w:sz w:val="24"/>
          <w:szCs w:val="24"/>
        </w:rPr>
        <w:t>Berdasarkan uraian pada pendahuluan dan kerangka pemikiran yang telah dikemukan di atas, maka hipotesis yang akan dikemukakan dalam penelitian adalah sebagai berikut:</w:t>
      </w:r>
    </w:p>
    <w:p w:rsidR="00095942" w:rsidRPr="00EF70E9" w:rsidRDefault="00095942" w:rsidP="00855C02">
      <w:pPr>
        <w:tabs>
          <w:tab w:val="left" w:pos="1276"/>
          <w:tab w:val="left" w:pos="1418"/>
        </w:tabs>
        <w:spacing w:after="0" w:line="240" w:lineRule="auto"/>
        <w:ind w:left="1418" w:hanging="1418"/>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Hipotesis 1</w:t>
      </w:r>
      <w:r w:rsidRPr="00EF70E9">
        <w:rPr>
          <w:rFonts w:ascii="Times New Roman" w:hAnsi="Times New Roman" w:cs="Times New Roman"/>
          <w:sz w:val="24"/>
          <w:szCs w:val="24"/>
          <w:lang w:eastAsia="id-ID"/>
        </w:rPr>
        <w:tab/>
        <w:t>:</w:t>
      </w:r>
      <w:r w:rsidRPr="00EF70E9">
        <w:rPr>
          <w:rFonts w:ascii="Times New Roman" w:hAnsi="Times New Roman" w:cs="Times New Roman"/>
          <w:sz w:val="24"/>
          <w:szCs w:val="24"/>
          <w:lang w:eastAsia="id-ID"/>
        </w:rPr>
        <w:tab/>
        <w:t>Orientasi etika, pengalaman, dan kompetensi berpengaruh positif terhadap Skeptisisme Profesional</w:t>
      </w:r>
    </w:p>
    <w:p w:rsidR="00095942" w:rsidRPr="00EF70E9" w:rsidRDefault="00095942" w:rsidP="00855C02">
      <w:pPr>
        <w:tabs>
          <w:tab w:val="left" w:pos="1276"/>
          <w:tab w:val="left" w:pos="1418"/>
        </w:tabs>
        <w:spacing w:after="0" w:line="240" w:lineRule="auto"/>
        <w:ind w:left="1418" w:hanging="1418"/>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Hipotesis 2</w:t>
      </w:r>
      <w:r w:rsidRPr="00EF70E9">
        <w:rPr>
          <w:rFonts w:ascii="Times New Roman" w:hAnsi="Times New Roman" w:cs="Times New Roman"/>
          <w:sz w:val="24"/>
          <w:szCs w:val="24"/>
          <w:lang w:eastAsia="id-ID"/>
        </w:rPr>
        <w:tab/>
        <w:t>:</w:t>
      </w:r>
      <w:r w:rsidRPr="00EF70E9">
        <w:rPr>
          <w:rFonts w:ascii="Times New Roman" w:hAnsi="Times New Roman" w:cs="Times New Roman"/>
          <w:sz w:val="24"/>
          <w:szCs w:val="24"/>
          <w:lang w:eastAsia="id-ID"/>
        </w:rPr>
        <w:tab/>
      </w:r>
      <w:r w:rsidR="00342110" w:rsidRPr="00EF70E9">
        <w:rPr>
          <w:rFonts w:ascii="Times New Roman" w:hAnsi="Times New Roman" w:cs="Times New Roman"/>
          <w:sz w:val="24"/>
          <w:szCs w:val="24"/>
          <w:lang w:eastAsia="id-ID"/>
        </w:rPr>
        <w:t>Orientasi etika, pengalaman, kompetensi, dan skeptisisme profesional berpengaruh positif terhadap kualitas hasil audit</w:t>
      </w:r>
    </w:p>
    <w:p w:rsidR="00342110" w:rsidRPr="00EF70E9" w:rsidRDefault="00342110" w:rsidP="00855C02">
      <w:pPr>
        <w:tabs>
          <w:tab w:val="left" w:pos="1276"/>
          <w:tab w:val="left" w:pos="1418"/>
        </w:tabs>
        <w:spacing w:after="0" w:line="240" w:lineRule="auto"/>
        <w:ind w:left="1418" w:hanging="1418"/>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Hipotesis 3</w:t>
      </w:r>
      <w:r w:rsidRPr="00EF70E9">
        <w:rPr>
          <w:rFonts w:ascii="Times New Roman" w:hAnsi="Times New Roman" w:cs="Times New Roman"/>
          <w:sz w:val="24"/>
          <w:szCs w:val="24"/>
          <w:lang w:eastAsia="id-ID"/>
        </w:rPr>
        <w:tab/>
        <w:t>:</w:t>
      </w:r>
      <w:r w:rsidRPr="00EF70E9">
        <w:rPr>
          <w:rFonts w:ascii="Times New Roman" w:hAnsi="Times New Roman" w:cs="Times New Roman"/>
          <w:sz w:val="24"/>
          <w:szCs w:val="24"/>
          <w:lang w:eastAsia="id-ID"/>
        </w:rPr>
        <w:tab/>
        <w:t>Orientasi etika, pengalaman, dan kompetensi berpengaruh positif terhadap kualitas hasil audit melalui skeptisisme profesional</w:t>
      </w:r>
      <w:r w:rsidR="00A4588A" w:rsidRPr="00EF70E9">
        <w:rPr>
          <w:rFonts w:ascii="Times New Roman" w:hAnsi="Times New Roman" w:cs="Times New Roman"/>
          <w:sz w:val="24"/>
          <w:szCs w:val="24"/>
          <w:lang w:eastAsia="id-ID"/>
        </w:rPr>
        <w:t>.</w:t>
      </w:r>
    </w:p>
    <w:p w:rsidR="003154D1" w:rsidRDefault="003154D1" w:rsidP="00855C02">
      <w:pPr>
        <w:tabs>
          <w:tab w:val="left" w:pos="1276"/>
          <w:tab w:val="left" w:pos="1418"/>
        </w:tabs>
        <w:spacing w:after="0" w:line="240" w:lineRule="auto"/>
        <w:ind w:left="1418" w:hanging="1418"/>
        <w:jc w:val="both"/>
        <w:rPr>
          <w:rFonts w:ascii="Times New Roman" w:hAnsi="Times New Roman" w:cs="Times New Roman"/>
          <w:sz w:val="24"/>
          <w:szCs w:val="24"/>
          <w:lang w:eastAsia="id-ID"/>
        </w:rPr>
        <w:sectPr w:rsidR="003154D1" w:rsidSect="003154D1">
          <w:type w:val="continuous"/>
          <w:pgSz w:w="11906" w:h="16838" w:code="9"/>
          <w:pgMar w:top="1701" w:right="1701" w:bottom="1701" w:left="1701" w:header="720" w:footer="720" w:gutter="0"/>
          <w:cols w:num="2" w:space="720"/>
          <w:docGrid w:linePitch="360"/>
        </w:sectPr>
      </w:pPr>
    </w:p>
    <w:p w:rsidR="00911534" w:rsidRPr="00EF70E9" w:rsidRDefault="00911534" w:rsidP="00855C02">
      <w:pPr>
        <w:tabs>
          <w:tab w:val="left" w:pos="1276"/>
          <w:tab w:val="left" w:pos="1418"/>
        </w:tabs>
        <w:spacing w:after="0" w:line="240" w:lineRule="auto"/>
        <w:ind w:left="1418" w:hanging="1418"/>
        <w:jc w:val="both"/>
        <w:rPr>
          <w:rFonts w:ascii="Times New Roman" w:hAnsi="Times New Roman" w:cs="Times New Roman"/>
          <w:sz w:val="24"/>
          <w:szCs w:val="24"/>
          <w:lang w:eastAsia="id-ID"/>
        </w:rPr>
      </w:pPr>
    </w:p>
    <w:p w:rsidR="00D94B63" w:rsidRPr="00EF70E9" w:rsidRDefault="00D94B63" w:rsidP="003154D1">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t>METODE PENELITIAN</w:t>
      </w:r>
    </w:p>
    <w:p w:rsidR="00A76813" w:rsidRPr="003154D1" w:rsidRDefault="00A76813" w:rsidP="003154D1">
      <w:pPr>
        <w:spacing w:after="0" w:line="240" w:lineRule="auto"/>
        <w:rPr>
          <w:rFonts w:ascii="Times New Roman" w:hAnsi="Times New Roman" w:cs="Times New Roman"/>
          <w:b/>
          <w:sz w:val="24"/>
          <w:szCs w:val="24"/>
          <w:lang w:eastAsia="id-ID"/>
        </w:rPr>
      </w:pPr>
      <w:r w:rsidRPr="003154D1">
        <w:rPr>
          <w:rFonts w:ascii="Times New Roman" w:hAnsi="Times New Roman" w:cs="Times New Roman"/>
          <w:b/>
          <w:sz w:val="24"/>
          <w:szCs w:val="24"/>
          <w:lang w:eastAsia="id-ID"/>
        </w:rPr>
        <w:t>Metode Analisis</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A76813" w:rsidRPr="00EF70E9" w:rsidRDefault="007A358D" w:rsidP="00855C02">
      <w:pPr>
        <w:spacing w:after="0" w:line="240" w:lineRule="auto"/>
        <w:ind w:firstLine="426"/>
        <w:jc w:val="both"/>
        <w:rPr>
          <w:rFonts w:ascii="Times New Roman" w:eastAsia="Calibri" w:hAnsi="Times New Roman" w:cs="Times New Roman"/>
          <w:sz w:val="24"/>
          <w:szCs w:val="24"/>
        </w:rPr>
      </w:pPr>
      <w:r w:rsidRPr="00EF70E9">
        <w:rPr>
          <w:rFonts w:ascii="Times New Roman" w:hAnsi="Times New Roman" w:cs="Times New Roman"/>
          <w:sz w:val="24"/>
          <w:szCs w:val="24"/>
        </w:rPr>
        <w:lastRenderedPageBreak/>
        <w:t xml:space="preserve">Pengujian data </w:t>
      </w:r>
      <w:r w:rsidR="004F6BF6" w:rsidRPr="00EF70E9">
        <w:rPr>
          <w:rFonts w:ascii="Times New Roman" w:hAnsi="Times New Roman" w:cs="Times New Roman"/>
          <w:sz w:val="24"/>
          <w:szCs w:val="24"/>
        </w:rPr>
        <w:t>dalam pene</w:t>
      </w:r>
      <w:r w:rsidR="00EB79B6" w:rsidRPr="00EF70E9">
        <w:rPr>
          <w:rFonts w:ascii="Times New Roman" w:hAnsi="Times New Roman" w:cs="Times New Roman"/>
          <w:sz w:val="24"/>
          <w:szCs w:val="24"/>
        </w:rPr>
        <w:t xml:space="preserve">litian ini </w:t>
      </w:r>
      <w:r w:rsidRPr="00EF70E9">
        <w:rPr>
          <w:rFonts w:ascii="Times New Roman" w:hAnsi="Times New Roman" w:cs="Times New Roman"/>
          <w:sz w:val="24"/>
          <w:szCs w:val="24"/>
        </w:rPr>
        <w:t>meliputi: uji validitas, uji reliabilitas, transformasi data, uji normalitas, dan uji asumsi klasik.</w:t>
      </w:r>
      <w:r w:rsidRPr="00EF70E9">
        <w:rPr>
          <w:rFonts w:ascii="Times New Roman" w:eastAsia="Calibri" w:hAnsi="Times New Roman" w:cs="Times New Roman"/>
          <w:sz w:val="24"/>
          <w:szCs w:val="24"/>
        </w:rPr>
        <w:t xml:space="preserve"> </w:t>
      </w:r>
      <w:r w:rsidR="00A76813" w:rsidRPr="00EF70E9">
        <w:rPr>
          <w:rFonts w:ascii="Times New Roman" w:eastAsia="Calibri" w:hAnsi="Times New Roman" w:cs="Times New Roman"/>
          <w:sz w:val="24"/>
          <w:szCs w:val="24"/>
        </w:rPr>
        <w:t xml:space="preserve">Persamaan struktural dalam analisis jalur yang digunakan untuk menguji hipotesis </w:t>
      </w:r>
      <w:r w:rsidR="00B646F3" w:rsidRPr="00EF70E9">
        <w:rPr>
          <w:rFonts w:ascii="Times New Roman" w:eastAsia="Calibri" w:hAnsi="Times New Roman" w:cs="Times New Roman"/>
          <w:sz w:val="24"/>
          <w:szCs w:val="24"/>
        </w:rPr>
        <w:t xml:space="preserve">dengan tingkat signifikasi 0,05, </w:t>
      </w:r>
      <w:r w:rsidR="00A76813" w:rsidRPr="00EF70E9">
        <w:rPr>
          <w:rFonts w:ascii="Times New Roman" w:eastAsia="Calibri" w:hAnsi="Times New Roman" w:cs="Times New Roman"/>
          <w:sz w:val="24"/>
          <w:szCs w:val="24"/>
        </w:rPr>
        <w:t xml:space="preserve">adalah sebagai berikut: </w:t>
      </w:r>
    </w:p>
    <w:p w:rsidR="00A76813" w:rsidRPr="00EF70E9" w:rsidRDefault="00A76813" w:rsidP="00855C02">
      <w:pPr>
        <w:spacing w:after="0" w:line="240" w:lineRule="auto"/>
        <w:ind w:left="426"/>
        <w:jc w:val="both"/>
        <w:rPr>
          <w:rFonts w:ascii="Times New Roman" w:eastAsia="Calibri" w:hAnsi="Times New Roman" w:cs="Times New Roman"/>
          <w:sz w:val="24"/>
          <w:szCs w:val="24"/>
        </w:rPr>
      </w:pPr>
      <w:r w:rsidRPr="00EF70E9">
        <w:rPr>
          <w:rFonts w:ascii="Times New Roman" w:eastAsia="Calibri" w:hAnsi="Times New Roman" w:cs="Times New Roman"/>
          <w:sz w:val="24"/>
          <w:szCs w:val="24"/>
        </w:rPr>
        <w:t>Persamaan substruktur 1:</w:t>
      </w:r>
    </w:p>
    <w:p w:rsidR="00A76813" w:rsidRPr="00EF70E9" w:rsidRDefault="00A76813" w:rsidP="00855C02">
      <w:pPr>
        <w:spacing w:after="0" w:line="240" w:lineRule="auto"/>
        <w:ind w:left="426"/>
        <w:jc w:val="both"/>
        <w:rPr>
          <w:rFonts w:ascii="Times New Roman" w:eastAsia="Calibri" w:hAnsi="Times New Roman" w:cs="Times New Roman"/>
          <w:sz w:val="24"/>
          <w:szCs w:val="24"/>
          <w:vertAlign w:val="subscript"/>
        </w:rPr>
      </w:pPr>
      <w:r w:rsidRPr="00EF70E9">
        <w:rPr>
          <w:rFonts w:ascii="Times New Roman" w:eastAsia="Calibri" w:hAnsi="Times New Roman" w:cs="Times New Roman"/>
          <w:i/>
          <w:sz w:val="24"/>
          <w:szCs w:val="24"/>
        </w:rPr>
        <w:t>Y</w:t>
      </w:r>
      <m:oMath>
        <m:r>
          <w:rPr>
            <w:rFonts w:ascii="Cambria Math" w:eastAsia="Calibri" w:hAnsi="Cambria Math" w:cs="Times New Roman"/>
            <w:sz w:val="24"/>
            <w:szCs w:val="24"/>
            <w:vertAlign w:val="subscript"/>
          </w:rPr>
          <m:t xml:space="preserve"> </m:t>
        </m:r>
        <m:r>
          <w:rPr>
            <w:rFonts w:ascii="Cambria Math" w:eastAsia="Calibri" w:hAnsi="Cambria Math" w:cs="Times New Roman"/>
            <w:sz w:val="24"/>
            <w:szCs w:val="24"/>
          </w:rPr>
          <m:t>=ρY</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X</m:t>
        </m:r>
      </m:oMath>
      <w:r w:rsidRPr="00EF70E9">
        <w:rPr>
          <w:rFonts w:ascii="Times New Roman" w:eastAsia="Calibri" w:hAnsi="Times New Roman" w:cs="Times New Roman"/>
          <w:bCs/>
          <w:sz w:val="24"/>
          <w:szCs w:val="24"/>
          <w:vertAlign w:val="subscript"/>
        </w:rPr>
        <w:t xml:space="preserve">1 </w:t>
      </w:r>
      <m:oMath>
        <m:r>
          <w:rPr>
            <w:rFonts w:ascii="Cambria Math" w:eastAsia="Calibri" w:hAnsi="Cambria Math" w:cs="Times New Roman"/>
            <w:sz w:val="24"/>
            <w:szCs w:val="24"/>
          </w:rPr>
          <m:t>+</m:t>
        </m:r>
        <m:r>
          <m:rPr>
            <m:sty m:val="p"/>
          </m:rPr>
          <w:rPr>
            <w:rFonts w:ascii="Cambria Math" w:eastAsia="Calibri" w:hAnsi="Cambria Math" w:cs="Times New Roman"/>
            <w:sz w:val="24"/>
            <w:szCs w:val="24"/>
            <w:vertAlign w:val="subscript"/>
          </w:rPr>
          <m:t xml:space="preserve"> </m:t>
        </m:r>
        <m:r>
          <w:rPr>
            <w:rFonts w:ascii="Cambria Math" w:eastAsia="Calibri" w:hAnsi="Cambria Math" w:cs="Times New Roman"/>
            <w:sz w:val="24"/>
            <w:szCs w:val="24"/>
          </w:rPr>
          <m:t>ρY</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X</m:t>
        </m:r>
      </m:oMath>
      <w:r w:rsidRPr="00EF70E9">
        <w:rPr>
          <w:rFonts w:ascii="Times New Roman" w:eastAsia="Calibri" w:hAnsi="Times New Roman" w:cs="Times New Roman"/>
          <w:bCs/>
          <w:sz w:val="24"/>
          <w:szCs w:val="24"/>
          <w:vertAlign w:val="subscript"/>
        </w:rPr>
        <w:t>2</w:t>
      </w:r>
      <m:oMath>
        <m:r>
          <w:rPr>
            <w:rFonts w:ascii="Cambria Math" w:eastAsia="Calibri" w:hAnsi="Cambria Math" w:cs="Times New Roman"/>
            <w:sz w:val="24"/>
            <w:szCs w:val="24"/>
          </w:rPr>
          <m:t>+</m:t>
        </m:r>
      </m:oMath>
      <w:r w:rsidRPr="00EF70E9">
        <w:rPr>
          <w:rFonts w:ascii="Times New Roman" w:eastAsia="Calibri" w:hAnsi="Times New Roman" w:cs="Times New Roman"/>
          <w:sz w:val="24"/>
          <w:szCs w:val="24"/>
        </w:rPr>
        <w:t xml:space="preserve"> </w:t>
      </w:r>
      <m:oMath>
        <m:r>
          <w:rPr>
            <w:rFonts w:ascii="Cambria Math" w:eastAsia="Calibri" w:hAnsi="Cambria Math" w:cs="Times New Roman"/>
            <w:sz w:val="24"/>
            <w:szCs w:val="24"/>
          </w:rPr>
          <m:t>ρY</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X</m:t>
        </m:r>
      </m:oMath>
      <w:r w:rsidRPr="00EF70E9">
        <w:rPr>
          <w:rFonts w:ascii="Times New Roman" w:eastAsia="Calibri" w:hAnsi="Times New Roman" w:cs="Times New Roman"/>
          <w:bCs/>
          <w:sz w:val="24"/>
          <w:szCs w:val="24"/>
          <w:vertAlign w:val="subscript"/>
        </w:rPr>
        <w:t>3</w:t>
      </w:r>
      <m:oMath>
        <m:r>
          <w:rPr>
            <w:rFonts w:ascii="Cambria Math" w:eastAsia="Calibri" w:hAnsi="Cambria Math" w:cs="Times New Roman"/>
            <w:sz w:val="24"/>
            <w:szCs w:val="24"/>
          </w:rPr>
          <m:t>+</m:t>
        </m:r>
      </m:oMath>
      <w:r w:rsidRPr="00EF70E9">
        <w:rPr>
          <w:rFonts w:ascii="Times New Roman" w:eastAsia="Calibri" w:hAnsi="Times New Roman" w:cs="Times New Roman"/>
          <w:sz w:val="24"/>
          <w:szCs w:val="24"/>
        </w:rPr>
        <w:t xml:space="preserve"> </w:t>
      </w:r>
      <m:oMath>
        <m:r>
          <w:rPr>
            <w:rFonts w:ascii="Cambria Math" w:eastAsia="Calibri" w:hAnsi="Cambria Math" w:cs="Times New Roman"/>
            <w:sz w:val="24"/>
            <w:szCs w:val="24"/>
          </w:rPr>
          <m:t>ε</m:t>
        </m:r>
      </m:oMath>
      <w:r w:rsidRPr="00EF70E9">
        <w:rPr>
          <w:rFonts w:ascii="Times New Roman" w:eastAsia="Calibri" w:hAnsi="Times New Roman" w:cs="Times New Roman"/>
          <w:sz w:val="24"/>
          <w:szCs w:val="24"/>
          <w:vertAlign w:val="subscript"/>
        </w:rPr>
        <w:t>1</w:t>
      </w:r>
    </w:p>
    <w:p w:rsidR="00A76813" w:rsidRPr="00EF70E9" w:rsidRDefault="00A76813" w:rsidP="00855C02">
      <w:pPr>
        <w:spacing w:after="0" w:line="240" w:lineRule="auto"/>
        <w:ind w:left="426"/>
        <w:jc w:val="both"/>
        <w:rPr>
          <w:rFonts w:ascii="Times New Roman" w:hAnsi="Times New Roman" w:cs="Times New Roman"/>
          <w:b/>
          <w:bCs/>
          <w:sz w:val="24"/>
          <w:szCs w:val="24"/>
        </w:rPr>
      </w:pPr>
      <w:r w:rsidRPr="00EF70E9">
        <w:rPr>
          <w:rFonts w:ascii="Times New Roman" w:eastAsia="Calibri" w:hAnsi="Times New Roman" w:cs="Times New Roman"/>
          <w:sz w:val="24"/>
          <w:szCs w:val="24"/>
        </w:rPr>
        <w:t>Persamaan substruktur 2:</w:t>
      </w:r>
    </w:p>
    <w:p w:rsidR="00A76813" w:rsidRPr="00EF70E9" w:rsidRDefault="00A76813" w:rsidP="00855C02">
      <w:pPr>
        <w:spacing w:after="0" w:line="240" w:lineRule="auto"/>
        <w:ind w:left="426"/>
        <w:jc w:val="both"/>
        <w:rPr>
          <w:rFonts w:ascii="Times New Roman" w:eastAsia="Calibri" w:hAnsi="Times New Roman" w:cs="Times New Roman"/>
          <w:sz w:val="24"/>
          <w:szCs w:val="24"/>
          <w:vertAlign w:val="subscript"/>
        </w:rPr>
      </w:pPr>
      <w:r w:rsidRPr="00EF70E9">
        <w:rPr>
          <w:rFonts w:ascii="Times New Roman" w:eastAsia="Calibri" w:hAnsi="Times New Roman" w:cs="Times New Roman"/>
          <w:i/>
          <w:sz w:val="24"/>
          <w:szCs w:val="24"/>
        </w:rPr>
        <w:t>Z</w:t>
      </w:r>
      <m:oMath>
        <m:r>
          <w:rPr>
            <w:rFonts w:ascii="Cambria Math" w:eastAsia="Calibri" w:hAnsi="Cambria Math" w:cs="Times New Roman"/>
            <w:sz w:val="24"/>
            <w:szCs w:val="24"/>
          </w:rPr>
          <m:t xml:space="preserve"> =ρZ</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X</m:t>
        </m:r>
      </m:oMath>
      <w:r w:rsidRPr="00EF70E9">
        <w:rPr>
          <w:rFonts w:ascii="Times New Roman" w:eastAsia="Calibri" w:hAnsi="Times New Roman" w:cs="Times New Roman"/>
          <w:bCs/>
          <w:sz w:val="24"/>
          <w:szCs w:val="24"/>
          <w:vertAlign w:val="subscript"/>
        </w:rPr>
        <w:t xml:space="preserve">1 </w:t>
      </w:r>
      <m:oMath>
        <m:r>
          <w:rPr>
            <w:rFonts w:ascii="Cambria Math" w:eastAsia="Calibri" w:hAnsi="Cambria Math" w:cs="Times New Roman"/>
            <w:sz w:val="24"/>
            <w:szCs w:val="24"/>
          </w:rPr>
          <m:t>+</m:t>
        </m:r>
        <m:r>
          <m:rPr>
            <m:sty m:val="p"/>
          </m:rPr>
          <w:rPr>
            <w:rFonts w:ascii="Cambria Math" w:eastAsia="Calibri" w:hAnsi="Cambria Math" w:cs="Times New Roman"/>
            <w:sz w:val="24"/>
            <w:szCs w:val="24"/>
            <w:vertAlign w:val="subscript"/>
          </w:rPr>
          <m:t xml:space="preserve"> </m:t>
        </m:r>
        <m:r>
          <w:rPr>
            <w:rFonts w:ascii="Cambria Math" w:eastAsia="Calibri" w:hAnsi="Cambria Math" w:cs="Times New Roman"/>
            <w:sz w:val="24"/>
            <w:szCs w:val="24"/>
          </w:rPr>
          <m:t>ρZ</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X</m:t>
        </m:r>
      </m:oMath>
      <w:r w:rsidRPr="00EF70E9">
        <w:rPr>
          <w:rFonts w:ascii="Times New Roman" w:eastAsia="Calibri" w:hAnsi="Times New Roman" w:cs="Times New Roman"/>
          <w:bCs/>
          <w:sz w:val="24"/>
          <w:szCs w:val="24"/>
          <w:vertAlign w:val="subscript"/>
        </w:rPr>
        <w:t>2</w:t>
      </w:r>
      <m:oMath>
        <m:r>
          <w:rPr>
            <w:rFonts w:ascii="Cambria Math" w:eastAsia="Calibri" w:hAnsi="Cambria Math" w:cs="Times New Roman"/>
            <w:sz w:val="24"/>
            <w:szCs w:val="24"/>
          </w:rPr>
          <m:t>+ ρZ</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X</m:t>
        </m:r>
      </m:oMath>
      <w:r w:rsidRPr="00EF70E9">
        <w:rPr>
          <w:rFonts w:ascii="Times New Roman" w:eastAsia="Calibri" w:hAnsi="Times New Roman" w:cs="Times New Roman"/>
          <w:bCs/>
          <w:sz w:val="24"/>
          <w:szCs w:val="24"/>
          <w:vertAlign w:val="subscript"/>
        </w:rPr>
        <w:t>3</w:t>
      </w:r>
      <m:oMath>
        <m:r>
          <w:rPr>
            <w:rFonts w:ascii="Cambria Math" w:eastAsia="Calibri" w:hAnsi="Cambria Math" w:cs="Times New Roman"/>
            <w:sz w:val="24"/>
            <w:szCs w:val="24"/>
          </w:rPr>
          <m:t>+ ρZ</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vertAlign w:val="subscript"/>
          </w:rPr>
          <m:t>Y</m:t>
        </m:r>
      </m:oMath>
      <w:r w:rsidRPr="00EF70E9">
        <w:rPr>
          <w:rFonts w:ascii="Times New Roman" w:eastAsia="Calibri" w:hAnsi="Times New Roman" w:cs="Times New Roman"/>
          <w:bCs/>
          <w:sz w:val="24"/>
          <w:szCs w:val="24"/>
          <w:vertAlign w:val="subscript"/>
        </w:rPr>
        <w:t xml:space="preserve"> </w:t>
      </w:r>
      <m:oMath>
        <m:r>
          <w:rPr>
            <w:rFonts w:ascii="Cambria Math" w:eastAsia="Calibri" w:hAnsi="Cambria Math" w:cs="Times New Roman"/>
            <w:sz w:val="24"/>
            <w:szCs w:val="24"/>
          </w:rPr>
          <m:t>+ ε</m:t>
        </m:r>
      </m:oMath>
      <w:r w:rsidRPr="00EF70E9">
        <w:rPr>
          <w:rFonts w:ascii="Times New Roman" w:eastAsia="Calibri" w:hAnsi="Times New Roman" w:cs="Times New Roman"/>
          <w:sz w:val="24"/>
          <w:szCs w:val="24"/>
          <w:vertAlign w:val="subscript"/>
        </w:rPr>
        <w:t>2</w:t>
      </w:r>
    </w:p>
    <w:p w:rsidR="00A76813" w:rsidRPr="00EF70E9" w:rsidRDefault="00A76813" w:rsidP="00855C02">
      <w:pPr>
        <w:spacing w:after="0" w:line="240" w:lineRule="auto"/>
        <w:ind w:left="426" w:hanging="11"/>
        <w:jc w:val="both"/>
        <w:rPr>
          <w:rFonts w:ascii="Times New Roman" w:eastAsia="Calibri" w:hAnsi="Times New Roman" w:cs="Times New Roman"/>
        </w:rPr>
      </w:pPr>
      <w:r w:rsidRPr="00EF70E9">
        <w:rPr>
          <w:rFonts w:ascii="Times New Roman" w:eastAsia="Calibri" w:hAnsi="Times New Roman" w:cs="Times New Roman"/>
        </w:rPr>
        <w:lastRenderedPageBreak/>
        <w:t>dalam hal ini:</w:t>
      </w:r>
    </w:p>
    <w:p w:rsidR="00A76813" w:rsidRPr="00EF70E9" w:rsidRDefault="00A76813" w:rsidP="00855C02">
      <w:pPr>
        <w:spacing w:after="0" w:line="240" w:lineRule="auto"/>
        <w:ind w:left="426" w:hanging="11"/>
        <w:jc w:val="both"/>
        <w:rPr>
          <w:rFonts w:ascii="Times New Roman" w:eastAsia="Calibri" w:hAnsi="Times New Roman" w:cs="Times New Roman"/>
        </w:rPr>
      </w:pPr>
      <w:r w:rsidRPr="00EF70E9">
        <w:rPr>
          <w:rFonts w:ascii="Times New Roman" w:eastAsia="Calibri" w:hAnsi="Times New Roman" w:cs="Times New Roman"/>
          <w:i/>
          <w:sz w:val="28"/>
        </w:rPr>
        <w:t>X</w:t>
      </w:r>
      <w:r w:rsidRPr="00EF70E9">
        <w:rPr>
          <w:rFonts w:ascii="Times New Roman" w:eastAsia="Calibri" w:hAnsi="Times New Roman" w:cs="Times New Roman"/>
          <w:vertAlign w:val="subscript"/>
        </w:rPr>
        <w:t>1</w:t>
      </w:r>
      <w:r w:rsidRPr="00EF70E9">
        <w:rPr>
          <w:rFonts w:ascii="Times New Roman" w:hAnsi="Times New Roman" w:cs="Times New Roman"/>
        </w:rPr>
        <w:t xml:space="preserve"> </w:t>
      </w:r>
      <w:r w:rsidRPr="00EF70E9">
        <w:rPr>
          <w:rFonts w:ascii="Times New Roman" w:hAnsi="Times New Roman" w:cs="Times New Roman"/>
        </w:rPr>
        <w:tab/>
      </w:r>
      <w:r w:rsidRPr="00EF70E9">
        <w:rPr>
          <w:rFonts w:ascii="Times New Roman" w:eastAsia="Calibri" w:hAnsi="Times New Roman" w:cs="Times New Roman"/>
        </w:rPr>
        <w:t xml:space="preserve">= Variabel bebas (Orientasi </w:t>
      </w:r>
      <w:r w:rsidRPr="00EF70E9">
        <w:rPr>
          <w:rFonts w:ascii="Times New Roman" w:hAnsi="Times New Roman" w:cs="Times New Roman"/>
        </w:rPr>
        <w:t>etika</w:t>
      </w:r>
      <w:r w:rsidRPr="00EF70E9">
        <w:rPr>
          <w:rFonts w:ascii="Times New Roman" w:eastAsia="Calibri" w:hAnsi="Times New Roman" w:cs="Times New Roman"/>
        </w:rPr>
        <w:t xml:space="preserve">) </w:t>
      </w:r>
    </w:p>
    <w:p w:rsidR="00A76813" w:rsidRPr="00EF70E9" w:rsidRDefault="00A76813" w:rsidP="00855C02">
      <w:pPr>
        <w:spacing w:after="0" w:line="240" w:lineRule="auto"/>
        <w:ind w:left="426" w:hanging="11"/>
        <w:jc w:val="both"/>
        <w:rPr>
          <w:rFonts w:ascii="Times New Roman" w:eastAsia="Calibri" w:hAnsi="Times New Roman" w:cs="Times New Roman"/>
        </w:rPr>
      </w:pPr>
      <w:r w:rsidRPr="00EF70E9">
        <w:rPr>
          <w:rFonts w:ascii="Times New Roman" w:eastAsia="Calibri" w:hAnsi="Times New Roman" w:cs="Times New Roman"/>
          <w:i/>
          <w:sz w:val="28"/>
        </w:rPr>
        <w:t>X</w:t>
      </w:r>
      <w:r w:rsidRPr="00EF70E9">
        <w:rPr>
          <w:rFonts w:ascii="Times New Roman" w:eastAsia="Calibri" w:hAnsi="Times New Roman" w:cs="Times New Roman"/>
          <w:vertAlign w:val="subscript"/>
        </w:rPr>
        <w:t>2</w:t>
      </w:r>
      <w:r w:rsidRPr="00EF70E9">
        <w:rPr>
          <w:rFonts w:ascii="Times New Roman" w:hAnsi="Times New Roman" w:cs="Times New Roman"/>
        </w:rPr>
        <w:tab/>
      </w:r>
      <w:r w:rsidRPr="00EF70E9">
        <w:rPr>
          <w:rFonts w:ascii="Times New Roman" w:eastAsia="Calibri" w:hAnsi="Times New Roman" w:cs="Times New Roman"/>
        </w:rPr>
        <w:t>= Variabel bebas (</w:t>
      </w:r>
      <w:r w:rsidRPr="00EF70E9">
        <w:rPr>
          <w:rFonts w:ascii="Times New Roman" w:hAnsi="Times New Roman" w:cs="Times New Roman"/>
        </w:rPr>
        <w:t>Pengalaman</w:t>
      </w:r>
      <w:r w:rsidRPr="00EF70E9">
        <w:rPr>
          <w:rFonts w:ascii="Times New Roman" w:eastAsia="Calibri" w:hAnsi="Times New Roman" w:cs="Times New Roman"/>
        </w:rPr>
        <w:t>)</w:t>
      </w:r>
    </w:p>
    <w:p w:rsidR="00A76813" w:rsidRPr="00EF70E9" w:rsidRDefault="00A76813" w:rsidP="00855C02">
      <w:pPr>
        <w:spacing w:after="0" w:line="240" w:lineRule="auto"/>
        <w:ind w:left="426" w:hanging="11"/>
        <w:jc w:val="both"/>
        <w:rPr>
          <w:rFonts w:ascii="Times New Roman" w:eastAsia="Calibri" w:hAnsi="Times New Roman" w:cs="Times New Roman"/>
        </w:rPr>
      </w:pPr>
      <w:r w:rsidRPr="00EF70E9">
        <w:rPr>
          <w:rFonts w:ascii="Times New Roman" w:eastAsia="Calibri" w:hAnsi="Times New Roman" w:cs="Times New Roman"/>
          <w:i/>
          <w:sz w:val="28"/>
        </w:rPr>
        <w:t>X</w:t>
      </w:r>
      <w:r w:rsidRPr="00EF70E9">
        <w:rPr>
          <w:rFonts w:ascii="Times New Roman" w:eastAsia="Calibri" w:hAnsi="Times New Roman" w:cs="Times New Roman"/>
          <w:vertAlign w:val="subscript"/>
        </w:rPr>
        <w:t>3</w:t>
      </w:r>
      <w:r w:rsidRPr="00EF70E9">
        <w:rPr>
          <w:rFonts w:ascii="Times New Roman" w:hAnsi="Times New Roman" w:cs="Times New Roman"/>
        </w:rPr>
        <w:tab/>
      </w:r>
      <w:r w:rsidRPr="00EF70E9">
        <w:rPr>
          <w:rFonts w:ascii="Times New Roman" w:eastAsia="Calibri" w:hAnsi="Times New Roman" w:cs="Times New Roman"/>
        </w:rPr>
        <w:t>= Variabel bebas (</w:t>
      </w:r>
      <w:r w:rsidRPr="00EF70E9">
        <w:rPr>
          <w:rFonts w:ascii="Times New Roman" w:hAnsi="Times New Roman" w:cs="Times New Roman"/>
        </w:rPr>
        <w:t>Kompetensi</w:t>
      </w:r>
      <w:r w:rsidRPr="00EF70E9">
        <w:rPr>
          <w:rFonts w:ascii="Times New Roman" w:eastAsia="Calibri" w:hAnsi="Times New Roman" w:cs="Times New Roman"/>
        </w:rPr>
        <w:t xml:space="preserve">) </w:t>
      </w:r>
    </w:p>
    <w:p w:rsidR="00A76813" w:rsidRPr="00EF70E9" w:rsidRDefault="00A76813" w:rsidP="00855C02">
      <w:pPr>
        <w:spacing w:after="0" w:line="240" w:lineRule="auto"/>
        <w:ind w:left="426" w:hanging="11"/>
        <w:jc w:val="both"/>
        <w:rPr>
          <w:rFonts w:ascii="Times New Roman" w:eastAsia="Calibri" w:hAnsi="Times New Roman" w:cs="Times New Roman"/>
        </w:rPr>
      </w:pPr>
      <w:r w:rsidRPr="00EF70E9">
        <w:rPr>
          <w:rFonts w:ascii="Times New Roman" w:eastAsia="Calibri" w:hAnsi="Times New Roman" w:cs="Times New Roman"/>
          <w:i/>
          <w:sz w:val="28"/>
        </w:rPr>
        <w:t>Y</w:t>
      </w:r>
      <w:r w:rsidRPr="00EF70E9">
        <w:rPr>
          <w:rFonts w:ascii="Times New Roman" w:hAnsi="Times New Roman" w:cs="Times New Roman"/>
        </w:rPr>
        <w:t xml:space="preserve"> </w:t>
      </w:r>
      <w:r w:rsidRPr="00EF70E9">
        <w:rPr>
          <w:rFonts w:ascii="Times New Roman" w:hAnsi="Times New Roman" w:cs="Times New Roman"/>
        </w:rPr>
        <w:tab/>
      </w:r>
      <w:r w:rsidRPr="00EF70E9">
        <w:rPr>
          <w:rFonts w:ascii="Times New Roman" w:eastAsia="Calibri" w:hAnsi="Times New Roman" w:cs="Times New Roman"/>
        </w:rPr>
        <w:t>= Variabel terikat (</w:t>
      </w:r>
      <w:r w:rsidRPr="00EF70E9">
        <w:rPr>
          <w:rFonts w:ascii="Times New Roman" w:hAnsi="Times New Roman" w:cs="Times New Roman"/>
        </w:rPr>
        <w:t>Skeptisisme profesional</w:t>
      </w:r>
      <w:r w:rsidRPr="00EF70E9">
        <w:rPr>
          <w:rFonts w:ascii="Times New Roman" w:eastAsia="Calibri" w:hAnsi="Times New Roman" w:cs="Times New Roman"/>
        </w:rPr>
        <w:t>)</w:t>
      </w:r>
    </w:p>
    <w:p w:rsidR="00A76813" w:rsidRPr="00EF70E9" w:rsidRDefault="00A76813" w:rsidP="00855C02">
      <w:pPr>
        <w:spacing w:after="0" w:line="240" w:lineRule="auto"/>
        <w:ind w:left="426" w:hanging="11"/>
        <w:jc w:val="both"/>
        <w:rPr>
          <w:rFonts w:ascii="Times New Roman" w:eastAsia="Calibri" w:hAnsi="Times New Roman" w:cs="Times New Roman"/>
        </w:rPr>
      </w:pPr>
      <w:r w:rsidRPr="00EF70E9">
        <w:rPr>
          <w:rFonts w:ascii="Times New Roman" w:eastAsia="Calibri" w:hAnsi="Times New Roman" w:cs="Times New Roman"/>
          <w:i/>
          <w:sz w:val="28"/>
        </w:rPr>
        <w:t>Z</w:t>
      </w:r>
      <w:r w:rsidRPr="00EF70E9">
        <w:rPr>
          <w:rFonts w:ascii="Times New Roman" w:hAnsi="Times New Roman" w:cs="Times New Roman"/>
        </w:rPr>
        <w:t xml:space="preserve"> </w:t>
      </w:r>
      <w:r w:rsidRPr="00EF70E9">
        <w:rPr>
          <w:rFonts w:ascii="Times New Roman" w:hAnsi="Times New Roman" w:cs="Times New Roman"/>
        </w:rPr>
        <w:tab/>
      </w:r>
      <w:r w:rsidRPr="00EF70E9">
        <w:rPr>
          <w:rFonts w:ascii="Times New Roman" w:eastAsia="Calibri" w:hAnsi="Times New Roman" w:cs="Times New Roman"/>
        </w:rPr>
        <w:t>= Variabel terikat (</w:t>
      </w:r>
      <w:r w:rsidRPr="00EF70E9">
        <w:rPr>
          <w:rFonts w:ascii="Times New Roman" w:hAnsi="Times New Roman" w:cs="Times New Roman"/>
        </w:rPr>
        <w:t>Kualitas hasil audit</w:t>
      </w:r>
      <w:r w:rsidRPr="00EF70E9">
        <w:rPr>
          <w:rFonts w:ascii="Times New Roman" w:eastAsia="Calibri" w:hAnsi="Times New Roman" w:cs="Times New Roman"/>
        </w:rPr>
        <w:t>)</w:t>
      </w:r>
    </w:p>
    <w:p w:rsidR="00A76813" w:rsidRPr="00EF70E9" w:rsidRDefault="00A76813" w:rsidP="00855C02">
      <w:pPr>
        <w:spacing w:after="0" w:line="240" w:lineRule="auto"/>
        <w:ind w:left="426" w:hanging="11"/>
        <w:jc w:val="both"/>
        <w:rPr>
          <w:rFonts w:ascii="Times New Roman" w:eastAsia="Calibri" w:hAnsi="Times New Roman" w:cs="Times New Roman"/>
        </w:rPr>
      </w:pPr>
      <m:oMath>
        <m:r>
          <w:rPr>
            <w:rFonts w:ascii="Cambria Math" w:eastAsia="Calibri" w:hAnsi="Cambria Math" w:cs="Times New Roman"/>
          </w:rPr>
          <m:t>ρ</m:t>
        </m:r>
      </m:oMath>
      <w:r w:rsidRPr="00EF70E9">
        <w:rPr>
          <w:rFonts w:ascii="Times New Roman" w:hAnsi="Times New Roman" w:cs="Times New Roman"/>
        </w:rPr>
        <w:t xml:space="preserve"> </w:t>
      </w:r>
      <w:r w:rsidRPr="00EF70E9">
        <w:rPr>
          <w:rFonts w:ascii="Times New Roman" w:hAnsi="Times New Roman" w:cs="Times New Roman"/>
        </w:rPr>
        <w:tab/>
      </w:r>
      <w:r w:rsidRPr="00EF70E9">
        <w:rPr>
          <w:rFonts w:ascii="Times New Roman" w:eastAsia="Calibri" w:hAnsi="Times New Roman" w:cs="Times New Roman"/>
        </w:rPr>
        <w:t>= Parameter Koefisien Regresi / Koefisien Beta</w:t>
      </w:r>
    </w:p>
    <w:p w:rsidR="003154D1" w:rsidRDefault="00A76813" w:rsidP="00855C02">
      <w:pPr>
        <w:spacing w:after="0" w:line="240" w:lineRule="auto"/>
        <w:ind w:left="426" w:hanging="11"/>
        <w:jc w:val="both"/>
        <w:rPr>
          <w:rFonts w:ascii="Times New Roman" w:eastAsia="Calibri" w:hAnsi="Times New Roman" w:cs="Times New Roman"/>
          <w:i/>
        </w:rPr>
        <w:sectPr w:rsidR="003154D1" w:rsidSect="003154D1">
          <w:type w:val="continuous"/>
          <w:pgSz w:w="11906" w:h="16838" w:code="9"/>
          <w:pgMar w:top="1701" w:right="1701" w:bottom="1701" w:left="1701" w:header="720" w:footer="720" w:gutter="0"/>
          <w:cols w:num="2" w:space="720"/>
          <w:docGrid w:linePitch="360"/>
        </w:sectPr>
      </w:pPr>
      <m:oMath>
        <m:r>
          <w:rPr>
            <w:rFonts w:ascii="Cambria Math" w:eastAsia="Calibri" w:hAnsi="Cambria Math" w:cs="Times New Roman"/>
            <w:sz w:val="28"/>
            <w:szCs w:val="28"/>
          </w:rPr>
          <m:t>ε</m:t>
        </m:r>
      </m:oMath>
      <w:r w:rsidRPr="00EF70E9">
        <w:rPr>
          <w:rFonts w:ascii="Times New Roman" w:eastAsia="Calibri" w:hAnsi="Times New Roman" w:cs="Times New Roman"/>
        </w:rPr>
        <w:tab/>
        <w:t xml:space="preserve">= </w:t>
      </w:r>
      <w:r w:rsidRPr="00EF70E9">
        <w:rPr>
          <w:rFonts w:ascii="Times New Roman" w:eastAsia="Calibri" w:hAnsi="Times New Roman" w:cs="Times New Roman"/>
          <w:i/>
        </w:rPr>
        <w:t>Standard Error</w:t>
      </w:r>
    </w:p>
    <w:p w:rsidR="00A76813" w:rsidRPr="00EF70E9" w:rsidRDefault="00A76813" w:rsidP="00855C02">
      <w:pPr>
        <w:spacing w:after="0" w:line="240" w:lineRule="auto"/>
        <w:ind w:left="426" w:hanging="11"/>
        <w:jc w:val="both"/>
        <w:rPr>
          <w:rFonts w:ascii="Times New Roman" w:eastAsia="Calibri" w:hAnsi="Times New Roman" w:cs="Times New Roman"/>
          <w:i/>
        </w:rPr>
      </w:pPr>
    </w:p>
    <w:p w:rsidR="00A824BD" w:rsidRPr="00EF70E9" w:rsidRDefault="00A824BD" w:rsidP="00855C02">
      <w:pPr>
        <w:pStyle w:val="ListParagraph"/>
        <w:spacing w:after="0" w:line="240" w:lineRule="auto"/>
        <w:ind w:left="426"/>
        <w:rPr>
          <w:rFonts w:ascii="Times New Roman" w:hAnsi="Times New Roman" w:cs="Times New Roman"/>
          <w:b/>
          <w:sz w:val="24"/>
          <w:szCs w:val="24"/>
          <w:lang w:eastAsia="id-ID"/>
        </w:rPr>
      </w:pPr>
    </w:p>
    <w:p w:rsidR="00FD15F1" w:rsidRPr="003154D1" w:rsidRDefault="00FD15F1" w:rsidP="003154D1">
      <w:pPr>
        <w:spacing w:after="0" w:line="240" w:lineRule="auto"/>
        <w:rPr>
          <w:rFonts w:ascii="Times New Roman" w:hAnsi="Times New Roman" w:cs="Times New Roman"/>
          <w:b/>
          <w:sz w:val="24"/>
          <w:szCs w:val="24"/>
          <w:lang w:eastAsia="id-ID"/>
        </w:rPr>
      </w:pPr>
      <w:r w:rsidRPr="003154D1">
        <w:rPr>
          <w:rFonts w:ascii="Times New Roman" w:hAnsi="Times New Roman" w:cs="Times New Roman"/>
          <w:b/>
          <w:sz w:val="24"/>
          <w:szCs w:val="24"/>
          <w:lang w:eastAsia="id-ID"/>
        </w:rPr>
        <w:t>Populasi dan Sampel</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A612E5" w:rsidRPr="00EF70E9" w:rsidRDefault="00A612E5"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Populasi </w:t>
      </w:r>
      <w:r w:rsidRPr="00EF70E9">
        <w:rPr>
          <w:rFonts w:ascii="Times New Roman" w:eastAsia="Calibri" w:hAnsi="Times New Roman" w:cs="Times New Roman"/>
          <w:sz w:val="24"/>
          <w:szCs w:val="24"/>
        </w:rPr>
        <w:t>dalam</w:t>
      </w:r>
      <w:r w:rsidRPr="00EF70E9">
        <w:rPr>
          <w:rFonts w:ascii="Times New Roman" w:hAnsi="Times New Roman" w:cs="Times New Roman"/>
          <w:sz w:val="24"/>
          <w:szCs w:val="24"/>
        </w:rPr>
        <w:t xml:space="preserve"> penelitian ini adalah seluruh Pejabat Fungsional Auditor yang ditugaskan sebagai </w:t>
      </w:r>
      <w:r w:rsidRPr="00EF70E9">
        <w:rPr>
          <w:rFonts w:ascii="Times New Roman" w:hAnsi="Times New Roman" w:cs="Times New Roman"/>
          <w:sz w:val="24"/>
          <w:szCs w:val="24"/>
        </w:rPr>
        <w:lastRenderedPageBreak/>
        <w:t xml:space="preserve">anggota tim sebanyak 143 orang menggunakan </w:t>
      </w:r>
      <w:r w:rsidRPr="00EF70E9">
        <w:rPr>
          <w:rFonts w:ascii="Times New Roman" w:hAnsi="Times New Roman" w:cs="Times New Roman"/>
          <w:i/>
          <w:sz w:val="24"/>
          <w:szCs w:val="24"/>
        </w:rPr>
        <w:t>Cluster Random Sampling</w:t>
      </w:r>
      <w:r w:rsidRPr="00EF70E9">
        <w:rPr>
          <w:rFonts w:ascii="Times New Roman" w:hAnsi="Times New Roman" w:cs="Times New Roman"/>
          <w:sz w:val="24"/>
          <w:szCs w:val="24"/>
        </w:rPr>
        <w:t xml:space="preserve"> yang dibagi kedalam 27 tim.</w:t>
      </w:r>
    </w:p>
    <w:p w:rsidR="003154D1" w:rsidRDefault="003154D1" w:rsidP="00855C02">
      <w:pPr>
        <w:pStyle w:val="ListParagraph"/>
        <w:spacing w:after="0" w:line="240" w:lineRule="auto"/>
        <w:ind w:left="426"/>
        <w:rPr>
          <w:rFonts w:ascii="Times New Roman" w:hAnsi="Times New Roman" w:cs="Times New Roman"/>
          <w:b/>
          <w:sz w:val="24"/>
          <w:szCs w:val="24"/>
          <w:lang w:eastAsia="id-ID"/>
        </w:rPr>
        <w:sectPr w:rsidR="003154D1" w:rsidSect="003154D1">
          <w:type w:val="continuous"/>
          <w:pgSz w:w="11906" w:h="16838" w:code="9"/>
          <w:pgMar w:top="1701" w:right="1701" w:bottom="1701" w:left="1701" w:header="720" w:footer="720" w:gutter="0"/>
          <w:cols w:num="2" w:space="720"/>
          <w:docGrid w:linePitch="360"/>
        </w:sectPr>
      </w:pPr>
    </w:p>
    <w:p w:rsidR="00A824BD" w:rsidRPr="00EF70E9" w:rsidRDefault="00A824BD" w:rsidP="00855C02">
      <w:pPr>
        <w:pStyle w:val="ListParagraph"/>
        <w:spacing w:after="0" w:line="240" w:lineRule="auto"/>
        <w:ind w:left="426"/>
        <w:rPr>
          <w:rFonts w:ascii="Times New Roman" w:hAnsi="Times New Roman" w:cs="Times New Roman"/>
          <w:b/>
          <w:sz w:val="24"/>
          <w:szCs w:val="24"/>
          <w:lang w:eastAsia="id-ID"/>
        </w:rPr>
      </w:pPr>
    </w:p>
    <w:p w:rsidR="00FD15F1" w:rsidRPr="003154D1" w:rsidRDefault="00FD15F1" w:rsidP="003154D1">
      <w:pPr>
        <w:spacing w:after="0" w:line="240" w:lineRule="auto"/>
        <w:rPr>
          <w:rFonts w:ascii="Times New Roman" w:hAnsi="Times New Roman" w:cs="Times New Roman"/>
          <w:b/>
          <w:sz w:val="24"/>
          <w:szCs w:val="24"/>
          <w:lang w:eastAsia="id-ID"/>
        </w:rPr>
      </w:pPr>
      <w:r w:rsidRPr="003154D1">
        <w:rPr>
          <w:rFonts w:ascii="Times New Roman" w:hAnsi="Times New Roman" w:cs="Times New Roman"/>
          <w:b/>
          <w:sz w:val="24"/>
          <w:szCs w:val="24"/>
          <w:lang w:eastAsia="id-ID"/>
        </w:rPr>
        <w:t>Definisi dan Operasionalisasi Variabel</w:t>
      </w:r>
    </w:p>
    <w:p w:rsidR="003154D1" w:rsidRDefault="003154D1" w:rsidP="00855C02">
      <w:pPr>
        <w:pStyle w:val="ListParagraph1"/>
        <w:numPr>
          <w:ilvl w:val="0"/>
          <w:numId w:val="8"/>
        </w:numPr>
        <w:ind w:left="450"/>
        <w:jc w:val="both"/>
        <w:sectPr w:rsidR="003154D1" w:rsidSect="00855C02">
          <w:type w:val="continuous"/>
          <w:pgSz w:w="11906" w:h="16838" w:code="9"/>
          <w:pgMar w:top="1701" w:right="1701" w:bottom="1701" w:left="1701" w:header="720" w:footer="720" w:gutter="0"/>
          <w:cols w:space="720"/>
          <w:docGrid w:linePitch="360"/>
        </w:sectPr>
      </w:pPr>
    </w:p>
    <w:p w:rsidR="00FD15F1" w:rsidRPr="00EF70E9" w:rsidRDefault="00FD15F1" w:rsidP="00855C02">
      <w:pPr>
        <w:pStyle w:val="ListParagraph1"/>
        <w:numPr>
          <w:ilvl w:val="0"/>
          <w:numId w:val="8"/>
        </w:numPr>
        <w:ind w:left="450"/>
        <w:jc w:val="both"/>
      </w:pPr>
      <w:r w:rsidRPr="00EF70E9">
        <w:lastRenderedPageBreak/>
        <w:t>Orientasi Etika (</w:t>
      </w:r>
      <w:r w:rsidRPr="00EF70E9">
        <w:rPr>
          <w:i/>
        </w:rPr>
        <w:t>X</w:t>
      </w:r>
      <w:r w:rsidRPr="00EF70E9">
        <w:rPr>
          <w:i/>
          <w:vertAlign w:val="subscript"/>
        </w:rPr>
        <w:t>1</w:t>
      </w:r>
      <w:r w:rsidRPr="00EF70E9">
        <w:t xml:space="preserve">) </w:t>
      </w:r>
    </w:p>
    <w:p w:rsidR="00FD15F1" w:rsidRPr="00EF70E9" w:rsidRDefault="00FD15F1" w:rsidP="00855C02">
      <w:pPr>
        <w:pStyle w:val="ListParagraph1"/>
        <w:ind w:left="450"/>
        <w:jc w:val="both"/>
      </w:pPr>
      <w:r w:rsidRPr="00EF70E9">
        <w:t xml:space="preserve">Orientasi etika merupakan kecondongan etika seseorang yang mempengaruhi pengambilan keputusan dalam menghadapi dilema etika. </w:t>
      </w:r>
      <w:r w:rsidR="00297064" w:rsidRPr="00EF70E9">
        <w:t>Orientasi etika diukur melalui karakteristik idealisme dan relativisme</w:t>
      </w:r>
      <w:r w:rsidR="00297064" w:rsidRPr="00EF70E9">
        <w:rPr>
          <w:i/>
        </w:rPr>
        <w:t xml:space="preserve"> </w:t>
      </w:r>
      <w:r w:rsidR="00297064" w:rsidRPr="00EF70E9">
        <w:t xml:space="preserve">individu menggunakan </w:t>
      </w:r>
      <w:r w:rsidR="00297064" w:rsidRPr="00EF70E9">
        <w:rPr>
          <w:i/>
        </w:rPr>
        <w:t xml:space="preserve">The Ethics Position Questionnaire (EPQ) </w:t>
      </w:r>
      <w:r w:rsidR="00297064" w:rsidRPr="00EF70E9">
        <w:t xml:space="preserve">sebagaimana diajukan </w:t>
      </w:r>
      <w:r w:rsidRPr="00EF70E9">
        <w:t>Forsyth (1980)</w:t>
      </w:r>
      <w:r w:rsidR="00297064" w:rsidRPr="00EF70E9">
        <w:t>.</w:t>
      </w:r>
      <w:r w:rsidRPr="00EF70E9">
        <w:rPr>
          <w:i/>
        </w:rPr>
        <w:t xml:space="preserve"> </w:t>
      </w:r>
    </w:p>
    <w:p w:rsidR="00FD15F1" w:rsidRPr="00EF70E9" w:rsidRDefault="00FD15F1" w:rsidP="00855C02">
      <w:pPr>
        <w:pStyle w:val="ListParagraph1"/>
        <w:numPr>
          <w:ilvl w:val="0"/>
          <w:numId w:val="8"/>
        </w:numPr>
        <w:ind w:left="450"/>
        <w:jc w:val="both"/>
      </w:pPr>
      <w:r w:rsidRPr="00EF70E9">
        <w:t>Pengalaman (</w:t>
      </w:r>
      <w:r w:rsidRPr="00EF70E9">
        <w:rPr>
          <w:i/>
        </w:rPr>
        <w:t>X</w:t>
      </w:r>
      <w:r w:rsidRPr="00EF70E9">
        <w:rPr>
          <w:i/>
          <w:vertAlign w:val="subscript"/>
        </w:rPr>
        <w:t>2</w:t>
      </w:r>
      <w:r w:rsidRPr="00EF70E9">
        <w:t xml:space="preserve">) </w:t>
      </w:r>
    </w:p>
    <w:p w:rsidR="00FD15F1" w:rsidRPr="00EF70E9" w:rsidRDefault="00871EB3" w:rsidP="00855C02">
      <w:pPr>
        <w:pStyle w:val="ListParagraph1"/>
        <w:ind w:left="450"/>
        <w:jc w:val="both"/>
      </w:pPr>
      <w:r w:rsidRPr="00EF70E9">
        <w:t xml:space="preserve">Pengalaman dalam bekerja menunjukkan pekerjaan yang pernah dilakukan seseorang serta memberikan peluang di masa mendatang untuk menyelesaikan pekerjaan dengan lebih baik dan mengurangi risiko kesalahan. </w:t>
      </w:r>
      <w:r w:rsidR="00FD15F1" w:rsidRPr="00EF70E9">
        <w:t xml:space="preserve">Pengalaman dapat dilihat dari lama bekerja dalam tahun sebagai auditor </w:t>
      </w:r>
      <w:r w:rsidR="00FD15F1" w:rsidRPr="00EF70E9">
        <w:rPr>
          <w:i/>
        </w:rPr>
        <w:t>(years an auditor)</w:t>
      </w:r>
      <w:r w:rsidR="00FD15F1" w:rsidRPr="00EF70E9">
        <w:t xml:space="preserve"> </w:t>
      </w:r>
      <w:r w:rsidR="00297064" w:rsidRPr="00EF70E9">
        <w:t xml:space="preserve">(Herda dan Martin, 2016; Ye dkk, 2014) </w:t>
      </w:r>
      <w:r w:rsidR="00FD15F1" w:rsidRPr="00EF70E9">
        <w:t xml:space="preserve">dan level dari pengalaman </w:t>
      </w:r>
      <w:r w:rsidR="00FD15F1" w:rsidRPr="00EF70E9">
        <w:rPr>
          <w:i/>
        </w:rPr>
        <w:t>(experience level)</w:t>
      </w:r>
      <w:r w:rsidR="002A7E8C" w:rsidRPr="00EF70E9">
        <w:t xml:space="preserve"> dalam bentuk</w:t>
      </w:r>
      <w:r w:rsidR="00FD15F1" w:rsidRPr="00EF70E9">
        <w:t xml:space="preserve"> intensitas </w:t>
      </w:r>
      <w:r w:rsidR="002A7E8C" w:rsidRPr="00EF70E9">
        <w:t xml:space="preserve">dan </w:t>
      </w:r>
      <w:r w:rsidR="00FD15F1" w:rsidRPr="00EF70E9">
        <w:t>variasi penugasan audit</w:t>
      </w:r>
      <w:r w:rsidR="00297064" w:rsidRPr="00EF70E9">
        <w:t xml:space="preserve"> yang </w:t>
      </w:r>
      <w:r w:rsidR="00FD15F1" w:rsidRPr="00EF70E9">
        <w:t xml:space="preserve">diadopsi dari Libby dan Frederick (1990) dan Arens dkk (2014: 29). </w:t>
      </w:r>
    </w:p>
    <w:p w:rsidR="00FD15F1" w:rsidRPr="00EF70E9" w:rsidRDefault="00FD15F1" w:rsidP="00855C02">
      <w:pPr>
        <w:pStyle w:val="ListParagraph1"/>
        <w:numPr>
          <w:ilvl w:val="0"/>
          <w:numId w:val="8"/>
        </w:numPr>
        <w:ind w:left="450"/>
        <w:jc w:val="both"/>
      </w:pPr>
      <w:r w:rsidRPr="00EF70E9">
        <w:t>Kompetensi (</w:t>
      </w:r>
      <w:r w:rsidRPr="00EF70E9">
        <w:rPr>
          <w:i/>
        </w:rPr>
        <w:t>X</w:t>
      </w:r>
      <w:r w:rsidRPr="00EF70E9">
        <w:rPr>
          <w:i/>
          <w:vertAlign w:val="subscript"/>
        </w:rPr>
        <w:t>3</w:t>
      </w:r>
      <w:r w:rsidRPr="00EF70E9">
        <w:t xml:space="preserve">) </w:t>
      </w:r>
    </w:p>
    <w:p w:rsidR="00FD15F1" w:rsidRPr="00EF70E9" w:rsidRDefault="00FD15F1" w:rsidP="00855C02">
      <w:pPr>
        <w:spacing w:after="0" w:line="240" w:lineRule="auto"/>
        <w:ind w:left="450"/>
        <w:jc w:val="both"/>
        <w:rPr>
          <w:rFonts w:ascii="Times New Roman" w:hAnsi="Times New Roman" w:cs="Times New Roman"/>
          <w:sz w:val="24"/>
          <w:szCs w:val="24"/>
        </w:rPr>
      </w:pPr>
      <w:r w:rsidRPr="00EF70E9">
        <w:rPr>
          <w:rFonts w:ascii="Times New Roman" w:hAnsi="Times New Roman" w:cs="Times New Roman"/>
          <w:sz w:val="24"/>
          <w:szCs w:val="24"/>
        </w:rPr>
        <w:t xml:space="preserve">Kompetensi merupakan kepribadian yang mendalam dan melekat pada setiap orang pada berbagai macam tugas dalam pekerjaannya yang diukur dari 3 dimensi yaitu </w:t>
      </w:r>
      <w:r w:rsidR="00297064" w:rsidRPr="00EF70E9">
        <w:rPr>
          <w:rFonts w:ascii="Times New Roman" w:hAnsi="Times New Roman" w:cs="Times New Roman"/>
          <w:sz w:val="24"/>
          <w:szCs w:val="24"/>
        </w:rPr>
        <w:t>pengetahuan (</w:t>
      </w:r>
      <w:r w:rsidR="00297064" w:rsidRPr="00EF70E9">
        <w:rPr>
          <w:rFonts w:ascii="Times New Roman" w:hAnsi="Times New Roman" w:cs="Times New Roman"/>
          <w:i/>
          <w:sz w:val="24"/>
          <w:szCs w:val="24"/>
        </w:rPr>
        <w:t xml:space="preserve">knowledge), </w:t>
      </w:r>
      <w:r w:rsidR="00297064" w:rsidRPr="00EF70E9">
        <w:rPr>
          <w:rFonts w:ascii="Times New Roman" w:hAnsi="Times New Roman" w:cs="Times New Roman"/>
          <w:sz w:val="24"/>
          <w:szCs w:val="24"/>
        </w:rPr>
        <w:t xml:space="preserve">keahlian </w:t>
      </w:r>
      <w:r w:rsidR="00297064" w:rsidRPr="00EF70E9">
        <w:rPr>
          <w:rFonts w:ascii="Times New Roman" w:hAnsi="Times New Roman" w:cs="Times New Roman"/>
          <w:i/>
          <w:sz w:val="24"/>
          <w:szCs w:val="24"/>
        </w:rPr>
        <w:t xml:space="preserve">(skill), </w:t>
      </w:r>
      <w:r w:rsidR="00297064" w:rsidRPr="00EF70E9">
        <w:rPr>
          <w:rFonts w:ascii="Times New Roman" w:hAnsi="Times New Roman" w:cs="Times New Roman"/>
          <w:sz w:val="24"/>
          <w:szCs w:val="24"/>
        </w:rPr>
        <w:t xml:space="preserve">dan </w:t>
      </w:r>
      <w:r w:rsidR="00297064" w:rsidRPr="00EF70E9">
        <w:rPr>
          <w:rFonts w:ascii="Times New Roman" w:hAnsi="Times New Roman" w:cs="Times New Roman"/>
          <w:sz w:val="24"/>
          <w:szCs w:val="24"/>
        </w:rPr>
        <w:lastRenderedPageBreak/>
        <w:t xml:space="preserve">sikap </w:t>
      </w:r>
      <w:r w:rsidR="00297064" w:rsidRPr="00EF70E9">
        <w:rPr>
          <w:rFonts w:ascii="Times New Roman" w:hAnsi="Times New Roman" w:cs="Times New Roman"/>
          <w:i/>
          <w:sz w:val="24"/>
          <w:szCs w:val="24"/>
        </w:rPr>
        <w:t xml:space="preserve">(attitude) </w:t>
      </w:r>
      <w:r w:rsidR="00297064" w:rsidRPr="00EF70E9">
        <w:rPr>
          <w:rFonts w:ascii="Times New Roman" w:hAnsi="Times New Roman" w:cs="Times New Roman"/>
          <w:sz w:val="24"/>
          <w:szCs w:val="24"/>
        </w:rPr>
        <w:t xml:space="preserve">(Agoes, </w:t>
      </w:r>
      <w:r w:rsidRPr="00EF70E9">
        <w:rPr>
          <w:rFonts w:ascii="Times New Roman" w:hAnsi="Times New Roman" w:cs="Times New Roman"/>
          <w:sz w:val="24"/>
          <w:szCs w:val="24"/>
        </w:rPr>
        <w:t>2012</w:t>
      </w:r>
      <w:r w:rsidR="00297064" w:rsidRPr="00EF70E9">
        <w:rPr>
          <w:rFonts w:ascii="Times New Roman" w:hAnsi="Times New Roman" w:cs="Times New Roman"/>
          <w:sz w:val="24"/>
          <w:szCs w:val="24"/>
        </w:rPr>
        <w:t>;</w:t>
      </w:r>
      <w:r w:rsidRPr="00EF70E9">
        <w:rPr>
          <w:rFonts w:ascii="Times New Roman" w:hAnsi="Times New Roman" w:cs="Times New Roman"/>
          <w:sz w:val="24"/>
          <w:szCs w:val="24"/>
        </w:rPr>
        <w:t xml:space="preserve"> </w:t>
      </w:r>
      <w:r w:rsidR="00297064" w:rsidRPr="00EF70E9">
        <w:rPr>
          <w:rFonts w:ascii="Times New Roman" w:hAnsi="Times New Roman" w:cs="Times New Roman"/>
          <w:sz w:val="24"/>
          <w:szCs w:val="24"/>
        </w:rPr>
        <w:t xml:space="preserve">BPKP, </w:t>
      </w:r>
      <w:r w:rsidRPr="00EF70E9">
        <w:rPr>
          <w:rFonts w:ascii="Times New Roman" w:hAnsi="Times New Roman" w:cs="Times New Roman"/>
          <w:sz w:val="24"/>
          <w:szCs w:val="24"/>
        </w:rPr>
        <w:t>2010</w:t>
      </w:r>
      <w:r w:rsidR="00297064" w:rsidRPr="00EF70E9">
        <w:rPr>
          <w:rFonts w:ascii="Times New Roman" w:hAnsi="Times New Roman" w:cs="Times New Roman"/>
          <w:sz w:val="24"/>
          <w:szCs w:val="24"/>
        </w:rPr>
        <w:t xml:space="preserve">; Soesilo, </w:t>
      </w:r>
      <w:r w:rsidRPr="00EF70E9">
        <w:rPr>
          <w:rFonts w:ascii="Times New Roman" w:hAnsi="Times New Roman" w:cs="Times New Roman"/>
          <w:sz w:val="24"/>
          <w:szCs w:val="24"/>
        </w:rPr>
        <w:t>2003)</w:t>
      </w:r>
      <w:r w:rsidR="00A33AF2" w:rsidRPr="00EF70E9">
        <w:rPr>
          <w:rFonts w:ascii="Times New Roman" w:hAnsi="Times New Roman" w:cs="Times New Roman"/>
          <w:sz w:val="24"/>
          <w:szCs w:val="24"/>
        </w:rPr>
        <w:t>.</w:t>
      </w:r>
    </w:p>
    <w:p w:rsidR="00FD15F1" w:rsidRPr="00EF70E9" w:rsidRDefault="00FD15F1" w:rsidP="00855C02">
      <w:pPr>
        <w:pStyle w:val="ListParagraph1"/>
        <w:numPr>
          <w:ilvl w:val="0"/>
          <w:numId w:val="8"/>
        </w:numPr>
        <w:ind w:left="450"/>
        <w:jc w:val="both"/>
      </w:pPr>
      <w:r w:rsidRPr="00EF70E9">
        <w:t xml:space="preserve">Skeptisisme profesional </w:t>
      </w:r>
      <w:r w:rsidRPr="00EF70E9">
        <w:rPr>
          <w:i/>
        </w:rPr>
        <w:t>(Y)</w:t>
      </w:r>
    </w:p>
    <w:p w:rsidR="00FD15F1" w:rsidRPr="00EF70E9" w:rsidRDefault="00FD15F1" w:rsidP="00855C02">
      <w:pPr>
        <w:pStyle w:val="ListParagraph1"/>
        <w:ind w:left="450"/>
        <w:jc w:val="both"/>
      </w:pPr>
      <w:r w:rsidRPr="00EF70E9">
        <w:t xml:space="preserve">Skeptisisme profesional adalah sikap yang mencakup pikiran yang selalu mempertanyakan dan melakukan pengujian secara kritis bukti (AAIPI, 2013: 18; ISA 200, para 13.l). Pengukuran terhadap skeptisisme profesional auditor mengadopsi penelitian yang dilakukan Hurtt (2010) dalam membangun karakteristik skeptisisme profesional yang meliputi: </w:t>
      </w:r>
      <w:r w:rsidRPr="00EF70E9">
        <w:rPr>
          <w:i/>
        </w:rPr>
        <w:t>Questioning mind, The suspension of judgement, Search for knowledge, Interpersonal understanding, Autonomy, Self esteem.</w:t>
      </w:r>
    </w:p>
    <w:p w:rsidR="00FD15F1" w:rsidRPr="00EF70E9" w:rsidRDefault="00FD15F1" w:rsidP="00855C02">
      <w:pPr>
        <w:pStyle w:val="ListParagraph1"/>
        <w:numPr>
          <w:ilvl w:val="0"/>
          <w:numId w:val="8"/>
        </w:numPr>
        <w:ind w:left="450"/>
        <w:jc w:val="both"/>
      </w:pPr>
      <w:r w:rsidRPr="00EF70E9">
        <w:t>Kualitas hasil audit (</w:t>
      </w:r>
      <w:r w:rsidRPr="00EF70E9">
        <w:rPr>
          <w:i/>
        </w:rPr>
        <w:t>Z</w:t>
      </w:r>
      <w:r w:rsidRPr="00EF70E9">
        <w:t xml:space="preserve">) </w:t>
      </w:r>
    </w:p>
    <w:p w:rsidR="00FD15F1" w:rsidRPr="00EF70E9" w:rsidRDefault="00FD15F1" w:rsidP="00855C02">
      <w:pPr>
        <w:spacing w:after="0" w:line="240" w:lineRule="auto"/>
        <w:ind w:left="426" w:firstLine="24"/>
        <w:jc w:val="both"/>
        <w:rPr>
          <w:rFonts w:ascii="Times New Roman" w:hAnsi="Times New Roman" w:cs="Times New Roman"/>
          <w:sz w:val="24"/>
          <w:szCs w:val="24"/>
        </w:rPr>
      </w:pPr>
      <w:r w:rsidRPr="00EF70E9">
        <w:rPr>
          <w:rFonts w:ascii="Times New Roman" w:hAnsi="Times New Roman" w:cs="Times New Roman"/>
          <w:sz w:val="24"/>
          <w:szCs w:val="24"/>
        </w:rPr>
        <w:t xml:space="preserve">Kualitas audit internal jika dilihat dari sisi output, maka terkait dengan penyajian temuan dan rekomendasi audit yang terangkum dalam laporan hasil audit sebagaimana konsep output yang diajukan IAASB (2011) dan Kneckel dkk (2013). Kualitas hasil audit menggunakan indikator kualitas laporan audit internal yang digunakan Moeller (2009), yaitu: </w:t>
      </w:r>
      <w:r w:rsidRPr="00EF70E9">
        <w:rPr>
          <w:rFonts w:ascii="Times New Roman" w:hAnsi="Times New Roman" w:cs="Times New Roman"/>
          <w:i/>
          <w:sz w:val="24"/>
          <w:szCs w:val="24"/>
        </w:rPr>
        <w:t xml:space="preserve">objectives, timing, and scope of the review, description of findings, suggestions for corrections, </w:t>
      </w:r>
      <w:r w:rsidRPr="00EF70E9">
        <w:rPr>
          <w:rFonts w:ascii="Times New Roman" w:hAnsi="Times New Roman" w:cs="Times New Roman"/>
          <w:sz w:val="24"/>
          <w:szCs w:val="24"/>
        </w:rPr>
        <w:t>dan</w:t>
      </w:r>
      <w:r w:rsidRPr="00EF70E9">
        <w:rPr>
          <w:rFonts w:ascii="Times New Roman" w:hAnsi="Times New Roman" w:cs="Times New Roman"/>
          <w:i/>
          <w:sz w:val="24"/>
          <w:szCs w:val="24"/>
        </w:rPr>
        <w:t xml:space="preserve"> documentation of plans and clarification of views of auditee.</w:t>
      </w:r>
    </w:p>
    <w:p w:rsidR="003154D1" w:rsidRDefault="003154D1" w:rsidP="00855C02">
      <w:pPr>
        <w:spacing w:after="0" w:line="240" w:lineRule="auto"/>
        <w:ind w:left="426" w:firstLine="24"/>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p>
    <w:p w:rsidR="00911534" w:rsidRPr="00EF70E9" w:rsidRDefault="00911534" w:rsidP="00855C02">
      <w:pPr>
        <w:spacing w:after="0" w:line="240" w:lineRule="auto"/>
        <w:ind w:left="426" w:firstLine="24"/>
        <w:jc w:val="both"/>
        <w:rPr>
          <w:rFonts w:ascii="Times New Roman" w:hAnsi="Times New Roman" w:cs="Times New Roman"/>
          <w:sz w:val="24"/>
          <w:szCs w:val="24"/>
        </w:rPr>
      </w:pPr>
    </w:p>
    <w:p w:rsidR="00911534" w:rsidRDefault="00911534" w:rsidP="00855C02">
      <w:pPr>
        <w:spacing w:after="0" w:line="240" w:lineRule="auto"/>
        <w:ind w:left="426" w:firstLine="24"/>
        <w:jc w:val="both"/>
        <w:rPr>
          <w:rFonts w:ascii="Times New Roman" w:hAnsi="Times New Roman" w:cs="Times New Roman"/>
          <w:sz w:val="24"/>
          <w:szCs w:val="24"/>
          <w:lang w:val="en-US" w:eastAsia="id-ID"/>
        </w:rPr>
      </w:pPr>
    </w:p>
    <w:p w:rsidR="003154D1" w:rsidRPr="003154D1" w:rsidRDefault="003154D1" w:rsidP="00855C02">
      <w:pPr>
        <w:spacing w:after="0" w:line="240" w:lineRule="auto"/>
        <w:ind w:left="426" w:firstLine="24"/>
        <w:jc w:val="both"/>
        <w:rPr>
          <w:rFonts w:ascii="Times New Roman" w:hAnsi="Times New Roman" w:cs="Times New Roman"/>
          <w:sz w:val="24"/>
          <w:szCs w:val="24"/>
          <w:lang w:val="en-US" w:eastAsia="id-ID"/>
        </w:rPr>
      </w:pPr>
    </w:p>
    <w:p w:rsidR="00D94B63" w:rsidRPr="00EF70E9" w:rsidRDefault="00D94B63" w:rsidP="003154D1">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lastRenderedPageBreak/>
        <w:t>HASIL PENELITIAN DAN PEMBAHASAN</w:t>
      </w:r>
    </w:p>
    <w:p w:rsidR="00A13661" w:rsidRPr="003154D1" w:rsidRDefault="00A4588A" w:rsidP="003154D1">
      <w:pPr>
        <w:spacing w:after="0" w:line="240" w:lineRule="auto"/>
        <w:jc w:val="both"/>
        <w:rPr>
          <w:b/>
          <w:lang w:eastAsia="id-ID"/>
        </w:rPr>
      </w:pPr>
      <w:r w:rsidRPr="003154D1">
        <w:rPr>
          <w:rFonts w:ascii="Times New Roman" w:hAnsi="Times New Roman" w:cs="Times New Roman"/>
          <w:b/>
          <w:sz w:val="24"/>
          <w:szCs w:val="24"/>
          <w:lang w:eastAsia="id-ID"/>
        </w:rPr>
        <w:t>Pengaruh orientasi etika, pengalaman, dan kompetensi terhadap Skeptisisme Profesional</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A13661" w:rsidRPr="00EF70E9" w:rsidRDefault="00A4588A"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Hasil pengujian hipotesis 1 dapat dilihat pada nilai koefisien dan </w:t>
      </w:r>
      <w:r w:rsidRPr="00EF70E9">
        <w:rPr>
          <w:rFonts w:ascii="Times New Roman" w:hAnsi="Times New Roman" w:cs="Times New Roman"/>
          <w:sz w:val="24"/>
          <w:szCs w:val="24"/>
        </w:rPr>
        <w:lastRenderedPageBreak/>
        <w:t>signifikasi pada persamaan substruktur 1 sebagai berikut:</w:t>
      </w:r>
    </w:p>
    <w:p w:rsidR="003154D1" w:rsidRDefault="003154D1"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sectPr w:rsidR="003154D1" w:rsidSect="003154D1">
          <w:type w:val="continuous"/>
          <w:pgSz w:w="11906" w:h="16838" w:code="9"/>
          <w:pgMar w:top="1701" w:right="1701" w:bottom="1701" w:left="1701" w:header="720" w:footer="720" w:gutter="0"/>
          <w:cols w:num="2" w:space="720"/>
          <w:docGrid w:linePitch="360"/>
        </w:sectPr>
      </w:pPr>
    </w:p>
    <w:p w:rsidR="00F154B5" w:rsidRPr="00EF70E9" w:rsidRDefault="00F154B5"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pPr>
      <w:r w:rsidRPr="00EF70E9">
        <w:rPr>
          <w:rFonts w:ascii="Times New Roman" w:eastAsia="SimSun" w:hAnsi="Times New Roman" w:cs="Times New Roman"/>
          <w:bCs/>
          <w:sz w:val="24"/>
          <w:szCs w:val="24"/>
          <w:lang w:eastAsia="id-ID"/>
        </w:rPr>
        <w:lastRenderedPageBreak/>
        <w:t>Tabel 2</w:t>
      </w:r>
    </w:p>
    <w:p w:rsidR="00F154B5" w:rsidRPr="00EF70E9" w:rsidRDefault="00F154B5" w:rsidP="00855C02">
      <w:pPr>
        <w:spacing w:after="0" w:line="240" w:lineRule="auto"/>
        <w:jc w:val="center"/>
        <w:rPr>
          <w:rFonts w:ascii="Times New Roman" w:hAnsi="Times New Roman" w:cs="Times New Roman"/>
          <w:sz w:val="24"/>
          <w:szCs w:val="24"/>
        </w:rPr>
      </w:pPr>
      <w:r w:rsidRPr="00EF70E9">
        <w:rPr>
          <w:rFonts w:ascii="Times New Roman" w:hAnsi="Times New Roman" w:cs="Times New Roman"/>
          <w:sz w:val="24"/>
          <w:szCs w:val="24"/>
        </w:rPr>
        <w:t xml:space="preserve">Hasil Uji Hipotesis Parsial Persamaan Substruktur 1 </w:t>
      </w:r>
      <w:r w:rsidRPr="00EF70E9">
        <w:rPr>
          <w:rFonts w:ascii="Times New Roman" w:hAnsi="Times New Roman" w:cs="Times New Roman"/>
          <w:i/>
          <w:sz w:val="24"/>
          <w:szCs w:val="24"/>
        </w:rPr>
        <w:t>(t Test)</w:t>
      </w:r>
    </w:p>
    <w:tbl>
      <w:tblPr>
        <w:tblW w:w="7787" w:type="dxa"/>
        <w:jc w:val="center"/>
        <w:tblBorders>
          <w:top w:val="single" w:sz="8" w:space="0" w:color="auto"/>
          <w:bottom w:val="single" w:sz="8" w:space="0" w:color="auto"/>
          <w:insideH w:val="single" w:sz="8" w:space="0" w:color="auto"/>
        </w:tblBorders>
        <w:tblCellMar>
          <w:left w:w="0" w:type="dxa"/>
          <w:right w:w="0" w:type="dxa"/>
        </w:tblCellMar>
        <w:tblLook w:val="0420" w:firstRow="1" w:lastRow="0" w:firstColumn="0" w:lastColumn="0" w:noHBand="0" w:noVBand="1"/>
      </w:tblPr>
      <w:tblGrid>
        <w:gridCol w:w="3109"/>
        <w:gridCol w:w="1984"/>
        <w:gridCol w:w="1276"/>
        <w:gridCol w:w="1418"/>
      </w:tblGrid>
      <w:tr w:rsidR="00EF70E9" w:rsidRPr="00EF70E9" w:rsidTr="002F4CAE">
        <w:trPr>
          <w:jc w:val="center"/>
        </w:trPr>
        <w:tc>
          <w:tcPr>
            <w:tcW w:w="3109"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rPr>
                <w:rFonts w:ascii="Times New Roman" w:hAnsi="Times New Roman" w:cs="Times New Roman"/>
              </w:rPr>
            </w:pPr>
            <w:r w:rsidRPr="00EF70E9">
              <w:rPr>
                <w:rFonts w:ascii="Times New Roman" w:hAnsi="Times New Roman" w:cs="Times New Roman"/>
                <w:b/>
                <w:bCs/>
              </w:rPr>
              <w:t>Variabel Independen</w:t>
            </w:r>
          </w:p>
        </w:tc>
        <w:tc>
          <w:tcPr>
            <w:tcW w:w="1984"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rPr>
                <w:rFonts w:ascii="Times New Roman" w:hAnsi="Times New Roman" w:cs="Times New Roman"/>
              </w:rPr>
            </w:pPr>
            <w:r w:rsidRPr="00EF70E9">
              <w:rPr>
                <w:rFonts w:ascii="Times New Roman" w:hAnsi="Times New Roman" w:cs="Times New Roman"/>
                <w:b/>
                <w:bCs/>
              </w:rPr>
              <w:t>Std Coeff.</w:t>
            </w:r>
            <w:r w:rsidRPr="00EF70E9">
              <w:rPr>
                <w:rFonts w:ascii="Times New Roman" w:hAnsi="Times New Roman" w:cs="Times New Roman"/>
              </w:rPr>
              <w:t xml:space="preserve"> </w:t>
            </w:r>
            <w:r w:rsidRPr="00EF70E9">
              <w:rPr>
                <w:rFonts w:ascii="Times New Roman" w:hAnsi="Times New Roman" w:cs="Times New Roman"/>
                <w:b/>
                <w:bCs/>
              </w:rPr>
              <w:t>(Beta)</w:t>
            </w:r>
          </w:p>
        </w:tc>
        <w:tc>
          <w:tcPr>
            <w:tcW w:w="1276" w:type="dxa"/>
            <w:shd w:val="clear" w:color="auto" w:fill="auto"/>
            <w:tcMar>
              <w:top w:w="72" w:type="dxa"/>
              <w:left w:w="144" w:type="dxa"/>
              <w:bottom w:w="72" w:type="dxa"/>
              <w:right w:w="144" w:type="dxa"/>
            </w:tcMar>
            <w:vAlign w:val="center"/>
            <w:hideMark/>
          </w:tcPr>
          <w:p w:rsidR="00F154B5" w:rsidRPr="00EF70E9" w:rsidRDefault="002F4CAE" w:rsidP="00855C02">
            <w:pPr>
              <w:spacing w:after="0" w:line="240" w:lineRule="auto"/>
              <w:jc w:val="center"/>
              <w:rPr>
                <w:rFonts w:ascii="Times New Roman" w:hAnsi="Times New Roman" w:cs="Times New Roman"/>
              </w:rPr>
            </w:pPr>
            <w:r w:rsidRPr="00EF70E9">
              <w:rPr>
                <w:rFonts w:ascii="Times New Roman" w:hAnsi="Times New Roman" w:cs="Times New Roman"/>
                <w:b/>
                <w:bCs/>
              </w:rPr>
              <w:t>T</w:t>
            </w:r>
          </w:p>
        </w:tc>
        <w:tc>
          <w:tcPr>
            <w:tcW w:w="1418"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b/>
                <w:bCs/>
              </w:rPr>
              <w:t>Sig.</w:t>
            </w:r>
          </w:p>
        </w:tc>
      </w:tr>
      <w:tr w:rsidR="00EF70E9" w:rsidRPr="00EF70E9" w:rsidTr="002F4CAE">
        <w:trPr>
          <w:jc w:val="center"/>
        </w:trPr>
        <w:tc>
          <w:tcPr>
            <w:tcW w:w="3109"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rPr>
                <w:rFonts w:ascii="Times New Roman" w:hAnsi="Times New Roman" w:cs="Times New Roman"/>
              </w:rPr>
            </w:pPr>
            <w:r w:rsidRPr="00EF70E9">
              <w:rPr>
                <w:rFonts w:ascii="Times New Roman" w:hAnsi="Times New Roman" w:cs="Times New Roman"/>
              </w:rPr>
              <w:t>Orientasi Etika (X</w:t>
            </w:r>
            <w:r w:rsidRPr="00EF70E9">
              <w:rPr>
                <w:rFonts w:ascii="Times New Roman" w:hAnsi="Times New Roman" w:cs="Times New Roman"/>
                <w:vertAlign w:val="subscript"/>
              </w:rPr>
              <w:t>1</w:t>
            </w:r>
            <w:r w:rsidRPr="00EF70E9">
              <w:rPr>
                <w:rFonts w:ascii="Times New Roman" w:hAnsi="Times New Roman" w:cs="Times New Roman"/>
              </w:rPr>
              <w:t>)</w:t>
            </w:r>
          </w:p>
        </w:tc>
        <w:tc>
          <w:tcPr>
            <w:tcW w:w="1984"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0.092</w:t>
            </w:r>
          </w:p>
        </w:tc>
        <w:tc>
          <w:tcPr>
            <w:tcW w:w="1276"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1.167</w:t>
            </w:r>
          </w:p>
        </w:tc>
        <w:tc>
          <w:tcPr>
            <w:tcW w:w="1418"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0.246</w:t>
            </w:r>
          </w:p>
        </w:tc>
      </w:tr>
      <w:tr w:rsidR="00EF70E9" w:rsidRPr="00EF70E9" w:rsidTr="002F4CAE">
        <w:trPr>
          <w:jc w:val="center"/>
        </w:trPr>
        <w:tc>
          <w:tcPr>
            <w:tcW w:w="3109"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rPr>
                <w:rFonts w:ascii="Times New Roman" w:hAnsi="Times New Roman" w:cs="Times New Roman"/>
              </w:rPr>
            </w:pPr>
            <w:r w:rsidRPr="00EF70E9">
              <w:rPr>
                <w:rFonts w:ascii="Times New Roman" w:hAnsi="Times New Roman" w:cs="Times New Roman"/>
              </w:rPr>
              <w:t>Pengalaman (X</w:t>
            </w:r>
            <w:r w:rsidRPr="00EF70E9">
              <w:rPr>
                <w:rFonts w:ascii="Times New Roman" w:hAnsi="Times New Roman" w:cs="Times New Roman"/>
                <w:vertAlign w:val="subscript"/>
              </w:rPr>
              <w:t>2</w:t>
            </w:r>
            <w:r w:rsidRPr="00EF70E9">
              <w:rPr>
                <w:rFonts w:ascii="Times New Roman" w:hAnsi="Times New Roman" w:cs="Times New Roman"/>
              </w:rPr>
              <w:t>)</w:t>
            </w:r>
          </w:p>
        </w:tc>
        <w:tc>
          <w:tcPr>
            <w:tcW w:w="1984"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0.042</w:t>
            </w:r>
          </w:p>
        </w:tc>
        <w:tc>
          <w:tcPr>
            <w:tcW w:w="1276"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0.567</w:t>
            </w:r>
          </w:p>
        </w:tc>
        <w:tc>
          <w:tcPr>
            <w:tcW w:w="1418"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0.572</w:t>
            </w:r>
          </w:p>
        </w:tc>
      </w:tr>
      <w:tr w:rsidR="00F154B5" w:rsidRPr="00EF70E9" w:rsidTr="002F4CAE">
        <w:trPr>
          <w:jc w:val="center"/>
        </w:trPr>
        <w:tc>
          <w:tcPr>
            <w:tcW w:w="3109"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rPr>
                <w:rFonts w:ascii="Times New Roman" w:hAnsi="Times New Roman" w:cs="Times New Roman"/>
              </w:rPr>
            </w:pPr>
            <w:r w:rsidRPr="00EF70E9">
              <w:rPr>
                <w:rFonts w:ascii="Times New Roman" w:hAnsi="Times New Roman" w:cs="Times New Roman"/>
              </w:rPr>
              <w:t>Kompetensi (X</w:t>
            </w:r>
            <w:r w:rsidRPr="00EF70E9">
              <w:rPr>
                <w:rFonts w:ascii="Times New Roman" w:hAnsi="Times New Roman" w:cs="Times New Roman"/>
                <w:vertAlign w:val="subscript"/>
              </w:rPr>
              <w:t>3</w:t>
            </w:r>
            <w:r w:rsidRPr="00EF70E9">
              <w:rPr>
                <w:rFonts w:ascii="Times New Roman" w:hAnsi="Times New Roman" w:cs="Times New Roman"/>
              </w:rPr>
              <w:t>)</w:t>
            </w:r>
          </w:p>
        </w:tc>
        <w:tc>
          <w:tcPr>
            <w:tcW w:w="1984"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0.638</w:t>
            </w:r>
          </w:p>
        </w:tc>
        <w:tc>
          <w:tcPr>
            <w:tcW w:w="1276"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8.113</w:t>
            </w:r>
          </w:p>
        </w:tc>
        <w:tc>
          <w:tcPr>
            <w:tcW w:w="1418" w:type="dxa"/>
            <w:shd w:val="clear" w:color="auto" w:fill="auto"/>
            <w:tcMar>
              <w:top w:w="72" w:type="dxa"/>
              <w:left w:w="144" w:type="dxa"/>
              <w:bottom w:w="72" w:type="dxa"/>
              <w:right w:w="144" w:type="dxa"/>
            </w:tcMar>
            <w:vAlign w:val="center"/>
            <w:hideMark/>
          </w:tcPr>
          <w:p w:rsidR="00F154B5" w:rsidRPr="00EF70E9" w:rsidRDefault="00F154B5" w:rsidP="00855C02">
            <w:pPr>
              <w:spacing w:after="0" w:line="240" w:lineRule="auto"/>
              <w:jc w:val="center"/>
              <w:rPr>
                <w:rFonts w:ascii="Times New Roman" w:hAnsi="Times New Roman" w:cs="Times New Roman"/>
              </w:rPr>
            </w:pPr>
            <w:r w:rsidRPr="00EF70E9">
              <w:rPr>
                <w:rFonts w:ascii="Times New Roman" w:hAnsi="Times New Roman" w:cs="Times New Roman"/>
              </w:rPr>
              <w:t>0.000</w:t>
            </w:r>
          </w:p>
        </w:tc>
      </w:tr>
    </w:tbl>
    <w:p w:rsidR="00F154B5" w:rsidRPr="00EF70E9" w:rsidRDefault="00F154B5" w:rsidP="00855C02">
      <w:pPr>
        <w:spacing w:after="0" w:line="240" w:lineRule="auto"/>
        <w:jc w:val="both"/>
        <w:rPr>
          <w:rFonts w:ascii="Times New Roman" w:hAnsi="Times New Roman" w:cs="Times New Roman"/>
          <w:sz w:val="24"/>
          <w:szCs w:val="24"/>
        </w:rPr>
      </w:pPr>
    </w:p>
    <w:p w:rsidR="003154D1" w:rsidRDefault="003154D1" w:rsidP="00855C02">
      <w:pPr>
        <w:spacing w:after="0" w:line="240" w:lineRule="auto"/>
        <w:ind w:firstLine="426"/>
        <w:jc w:val="both"/>
        <w:rPr>
          <w:rFonts w:ascii="Times New Roman" w:hAnsi="Times New Roman" w:cs="Times New Roman"/>
          <w:sz w:val="24"/>
          <w:szCs w:val="24"/>
          <w:lang w:val="en-US"/>
        </w:rPr>
        <w:sectPr w:rsidR="003154D1" w:rsidSect="00855C02">
          <w:type w:val="continuous"/>
          <w:pgSz w:w="11906" w:h="16838" w:code="9"/>
          <w:pgMar w:top="1701" w:right="1701" w:bottom="1701" w:left="1701" w:header="720" w:footer="720" w:gutter="0"/>
          <w:cols w:space="720"/>
          <w:docGrid w:linePitch="360"/>
        </w:sectPr>
      </w:pPr>
    </w:p>
    <w:p w:rsidR="00E62C12" w:rsidRPr="00EF70E9" w:rsidRDefault="0017062C"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lang w:val="en-US"/>
        </w:rPr>
        <w:lastRenderedPageBreak/>
        <w:t xml:space="preserve">Pengujian </w:t>
      </w:r>
      <w:r w:rsidRPr="00EF70E9">
        <w:rPr>
          <w:rFonts w:ascii="Times New Roman" w:hAnsi="Times New Roman" w:cs="Times New Roman"/>
          <w:sz w:val="24"/>
          <w:szCs w:val="24"/>
        </w:rPr>
        <w:t xml:space="preserve">hipotesis </w:t>
      </w:r>
      <w:r w:rsidRPr="00EF70E9">
        <w:rPr>
          <w:rFonts w:ascii="Times New Roman" w:hAnsi="Times New Roman" w:cs="Times New Roman"/>
          <w:sz w:val="24"/>
          <w:szCs w:val="24"/>
          <w:lang w:val="en-US"/>
        </w:rPr>
        <w:t xml:space="preserve">dilakukan dengan uji signifikansi: alpha = 0,05. </w:t>
      </w:r>
      <w:r w:rsidRPr="00EF70E9">
        <w:rPr>
          <w:rFonts w:ascii="Times New Roman" w:hAnsi="Times New Roman" w:cs="Times New Roman"/>
          <w:sz w:val="24"/>
          <w:szCs w:val="24"/>
          <w:lang w:eastAsia="id-ID"/>
        </w:rPr>
        <w:t xml:space="preserve">Jika probabilitas &gt; 0,05, maka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0</w:t>
      </w:r>
      <w:r w:rsidRPr="00EF70E9">
        <w:rPr>
          <w:rFonts w:ascii="Times New Roman" w:hAnsi="Times New Roman" w:cs="Times New Roman"/>
          <w:sz w:val="24"/>
          <w:szCs w:val="24"/>
          <w:lang w:val="en-US"/>
        </w:rPr>
        <w:t xml:space="preserve"> diterima dan </w:t>
      </w:r>
      <w:r w:rsidRPr="00EF70E9">
        <w:rPr>
          <w:rFonts w:ascii="Times New Roman" w:hAnsi="Times New Roman" w:cs="Times New Roman"/>
          <w:sz w:val="24"/>
          <w:szCs w:val="24"/>
          <w:lang w:val="en-US" w:eastAsia="id-ID"/>
        </w:rPr>
        <w:t>j</w:t>
      </w:r>
      <w:r w:rsidRPr="00EF70E9">
        <w:rPr>
          <w:rFonts w:ascii="Times New Roman" w:hAnsi="Times New Roman" w:cs="Times New Roman"/>
          <w:sz w:val="24"/>
          <w:szCs w:val="24"/>
          <w:lang w:eastAsia="id-ID"/>
        </w:rPr>
        <w:t xml:space="preserve">ika probabilitas &lt; 0,05, maka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0</w:t>
      </w:r>
      <w:r w:rsidRPr="00EF70E9">
        <w:rPr>
          <w:rFonts w:ascii="Times New Roman" w:hAnsi="Times New Roman" w:cs="Times New Roman"/>
          <w:sz w:val="24"/>
          <w:szCs w:val="24"/>
          <w:lang w:val="en-US" w:eastAsia="id-ID"/>
        </w:rPr>
        <w:t xml:space="preserve"> ditolak. </w:t>
      </w:r>
      <w:r w:rsidRPr="00EF70E9">
        <w:rPr>
          <w:rFonts w:ascii="Times New Roman" w:hAnsi="Times New Roman" w:cs="Times New Roman"/>
          <w:sz w:val="24"/>
          <w:szCs w:val="24"/>
          <w:lang w:eastAsia="id-ID"/>
        </w:rPr>
        <w:t xml:space="preserve">Dalam pengujian hipotesis parsial </w:t>
      </w:r>
      <w:r w:rsidRPr="00EF70E9">
        <w:rPr>
          <w:rFonts w:ascii="Times New Roman" w:hAnsi="Times New Roman" w:cs="Times New Roman"/>
          <w:sz w:val="24"/>
          <w:szCs w:val="24"/>
          <w:lang w:val="en-US" w:eastAsia="id-ID"/>
        </w:rPr>
        <w:t>jika t</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kecil dari t</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maka</w:t>
      </w:r>
      <w:r w:rsidRPr="00EF70E9">
        <w:rPr>
          <w:rFonts w:ascii="Times New Roman" w:hAnsi="Times New Roman" w:cs="Times New Roman"/>
          <w:sz w:val="24"/>
          <w:szCs w:val="24"/>
          <w:vertAlign w:val="subscript"/>
          <w:lang w:val="en-US" w:eastAsia="id-ID"/>
        </w:rPr>
        <w:t xml:space="preserve">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diterima dan Jika t</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besar dari t</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maka</w:t>
      </w:r>
      <w:r w:rsidRPr="00EF70E9">
        <w:rPr>
          <w:rFonts w:ascii="Times New Roman" w:hAnsi="Times New Roman" w:cs="Times New Roman"/>
          <w:sz w:val="24"/>
          <w:szCs w:val="24"/>
          <w:vertAlign w:val="subscript"/>
          <w:lang w:val="en-US" w:eastAsia="id-ID"/>
        </w:rPr>
        <w:t xml:space="preserve">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ditolak. Untuk taraf kesalahan 0,05 (5%), df1 = n -</w:t>
      </w:r>
      <w:r w:rsidRPr="00EF70E9">
        <w:rPr>
          <w:rFonts w:ascii="Times New Roman" w:hAnsi="Times New Roman" w:cs="Times New Roman"/>
          <w:sz w:val="24"/>
          <w:szCs w:val="24"/>
          <w:lang w:eastAsia="id-ID"/>
        </w:rPr>
        <w:t>k</w:t>
      </w:r>
      <w:r w:rsidRPr="00EF70E9">
        <w:rPr>
          <w:rFonts w:ascii="Times New Roman" w:hAnsi="Times New Roman" w:cs="Times New Roman"/>
          <w:sz w:val="24"/>
          <w:szCs w:val="24"/>
          <w:lang w:val="en-US" w:eastAsia="id-ID"/>
        </w:rPr>
        <w:t xml:space="preserve"> = </w:t>
      </w:r>
      <w:r w:rsidRPr="00EF70E9">
        <w:rPr>
          <w:rFonts w:ascii="Times New Roman" w:hAnsi="Times New Roman" w:cs="Times New Roman"/>
          <w:sz w:val="24"/>
          <w:szCs w:val="24"/>
          <w:lang w:eastAsia="id-ID"/>
        </w:rPr>
        <w:t>99</w:t>
      </w:r>
      <w:r w:rsidRPr="00EF70E9">
        <w:rPr>
          <w:rFonts w:ascii="Times New Roman" w:hAnsi="Times New Roman" w:cs="Times New Roman"/>
          <w:sz w:val="24"/>
          <w:szCs w:val="24"/>
          <w:lang w:val="en-US" w:eastAsia="id-ID"/>
        </w:rPr>
        <w:t>, maka besar</w:t>
      </w:r>
      <w:r w:rsidRPr="00EF70E9">
        <w:rPr>
          <w:rFonts w:ascii="Times New Roman" w:hAnsi="Times New Roman" w:cs="Times New Roman"/>
          <w:sz w:val="24"/>
          <w:szCs w:val="24"/>
          <w:lang w:eastAsia="id-ID"/>
        </w:rPr>
        <w:t>nya</w:t>
      </w:r>
      <w:r w:rsidRPr="00EF70E9">
        <w:rPr>
          <w:rFonts w:ascii="Times New Roman" w:hAnsi="Times New Roman" w:cs="Times New Roman"/>
          <w:sz w:val="24"/>
          <w:szCs w:val="24"/>
          <w:lang w:val="en-US" w:eastAsia="id-ID"/>
        </w:rPr>
        <w:t xml:space="preserve"> skor t</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adalah 1,</w:t>
      </w:r>
      <w:r w:rsidRPr="00EF70E9">
        <w:rPr>
          <w:rFonts w:ascii="Times New Roman" w:hAnsi="Times New Roman" w:cs="Times New Roman"/>
          <w:sz w:val="24"/>
          <w:szCs w:val="24"/>
          <w:lang w:eastAsia="id-ID"/>
        </w:rPr>
        <w:t>984</w:t>
      </w:r>
      <w:r w:rsidRPr="00EF70E9">
        <w:rPr>
          <w:rFonts w:ascii="Times New Roman" w:hAnsi="Times New Roman" w:cs="Times New Roman"/>
          <w:sz w:val="24"/>
          <w:szCs w:val="24"/>
          <w:lang w:val="en-US" w:eastAsia="id-ID"/>
        </w:rPr>
        <w:t>.</w:t>
      </w:r>
      <w:r w:rsidRPr="00EF70E9">
        <w:rPr>
          <w:rFonts w:ascii="Times New Roman" w:hAnsi="Times New Roman" w:cs="Times New Roman"/>
          <w:sz w:val="24"/>
          <w:szCs w:val="24"/>
          <w:lang w:eastAsia="id-ID"/>
        </w:rPr>
        <w:t xml:space="preserve"> Sedangkan dalam pengujian simultan </w:t>
      </w:r>
      <w:r w:rsidRPr="00EF70E9">
        <w:rPr>
          <w:rFonts w:ascii="Times New Roman" w:hAnsi="Times New Roman" w:cs="Times New Roman"/>
          <w:sz w:val="24"/>
          <w:szCs w:val="24"/>
          <w:lang w:val="en-US" w:eastAsia="id-ID"/>
        </w:rPr>
        <w:t>jika F</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kecil dari F</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maka</w:t>
      </w:r>
      <w:r w:rsidRPr="00EF70E9">
        <w:rPr>
          <w:rFonts w:ascii="Times New Roman" w:hAnsi="Times New Roman" w:cs="Times New Roman"/>
          <w:sz w:val="24"/>
          <w:szCs w:val="24"/>
          <w:vertAlign w:val="subscript"/>
          <w:lang w:val="en-US" w:eastAsia="id-ID"/>
        </w:rPr>
        <w:t xml:space="preserve">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diterima dan Jika F</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besar dari F</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ditolak.</w:t>
      </w:r>
      <w:r w:rsidRPr="00EF70E9">
        <w:rPr>
          <w:rFonts w:ascii="Times New Roman" w:hAnsi="Times New Roman" w:cs="Times New Roman"/>
          <w:sz w:val="24"/>
          <w:szCs w:val="24"/>
          <w:lang w:eastAsia="id-ID"/>
        </w:rPr>
        <w:t xml:space="preserve"> </w:t>
      </w:r>
      <w:r w:rsidRPr="00EF70E9">
        <w:rPr>
          <w:rFonts w:ascii="Times New Roman" w:hAnsi="Times New Roman" w:cs="Times New Roman"/>
          <w:sz w:val="24"/>
          <w:szCs w:val="24"/>
          <w:lang w:val="en-US"/>
        </w:rPr>
        <w:t xml:space="preserve">Dengan tingkat signifikansi sebesar 5% dan df1 = 3 dan df2 = </w:t>
      </w:r>
      <w:r w:rsidRPr="00EF70E9">
        <w:rPr>
          <w:rFonts w:ascii="Times New Roman" w:hAnsi="Times New Roman" w:cs="Times New Roman"/>
          <w:sz w:val="24"/>
          <w:szCs w:val="24"/>
        </w:rPr>
        <w:t>99</w:t>
      </w:r>
      <w:r w:rsidRPr="00EF70E9">
        <w:rPr>
          <w:rFonts w:ascii="Times New Roman" w:hAnsi="Times New Roman" w:cs="Times New Roman"/>
          <w:sz w:val="24"/>
          <w:szCs w:val="24"/>
          <w:lang w:val="en-US"/>
        </w:rPr>
        <w:t>, didapat nilai F</w:t>
      </w:r>
      <w:r w:rsidRPr="00EF70E9">
        <w:rPr>
          <w:rFonts w:ascii="Times New Roman" w:hAnsi="Times New Roman" w:cs="Times New Roman"/>
          <w:i/>
          <w:sz w:val="24"/>
          <w:szCs w:val="24"/>
          <w:vertAlign w:val="subscript"/>
          <w:lang w:val="en-US"/>
        </w:rPr>
        <w:t>tabel</w:t>
      </w:r>
      <w:r w:rsidRPr="00EF70E9">
        <w:rPr>
          <w:rFonts w:ascii="Times New Roman" w:hAnsi="Times New Roman" w:cs="Times New Roman"/>
          <w:sz w:val="24"/>
          <w:szCs w:val="24"/>
          <w:lang w:val="en-US"/>
        </w:rPr>
        <w:t xml:space="preserve"> = 2,6</w:t>
      </w:r>
      <w:r w:rsidRPr="00EF70E9">
        <w:rPr>
          <w:rFonts w:ascii="Times New Roman" w:hAnsi="Times New Roman" w:cs="Times New Roman"/>
          <w:sz w:val="24"/>
          <w:szCs w:val="24"/>
        </w:rPr>
        <w:t>96</w:t>
      </w:r>
    </w:p>
    <w:p w:rsidR="004C41A3" w:rsidRPr="00EF70E9" w:rsidRDefault="004C41A3"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 xml:space="preserve">Dalam pengujian parsial </w:t>
      </w:r>
      <w:r w:rsidR="0017062C" w:rsidRPr="00EF70E9">
        <w:rPr>
          <w:rFonts w:ascii="Times New Roman" w:hAnsi="Times New Roman" w:cs="Times New Roman"/>
          <w:sz w:val="24"/>
          <w:szCs w:val="24"/>
        </w:rPr>
        <w:t xml:space="preserve">sebagaimana dijelaskan pada tabel 2 di atas, </w:t>
      </w:r>
      <w:r w:rsidRPr="00EF70E9">
        <w:rPr>
          <w:rFonts w:ascii="Times New Roman" w:hAnsi="Times New Roman" w:cs="Times New Roman"/>
          <w:sz w:val="24"/>
          <w:szCs w:val="24"/>
        </w:rPr>
        <w:t xml:space="preserve">dapat diketahui bahwa variabel orientasi etika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1</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&lt;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1,167</w:t>
      </w:r>
      <w:r w:rsidRPr="00855C02">
        <w:rPr>
          <w:rFonts w:ascii="Times New Roman" w:hAnsi="Times New Roman" w:cs="Times New Roman"/>
          <w:sz w:val="24"/>
          <w:szCs w:val="24"/>
        </w:rPr>
        <w:t xml:space="preserve"> </w:t>
      </w:r>
      <w:r w:rsidRPr="00EF70E9">
        <w:rPr>
          <w:rFonts w:ascii="Times New Roman" w:hAnsi="Times New Roman" w:cs="Times New Roman"/>
          <w:sz w:val="24"/>
          <w:szCs w:val="24"/>
        </w:rPr>
        <w:t>&lt;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984 dan nilai Sig. 0,246 &gt; 0,05, variabel pengalaman (X</w:t>
      </w:r>
      <w:r w:rsidRPr="00EF70E9">
        <w:rPr>
          <w:rFonts w:ascii="Times New Roman" w:hAnsi="Times New Roman" w:cs="Times New Roman"/>
          <w:sz w:val="24"/>
          <w:szCs w:val="24"/>
          <w:vertAlign w:val="subscript"/>
        </w:rPr>
        <w:t>2</w:t>
      </w:r>
      <w:r w:rsidRPr="00EF70E9">
        <w:rPr>
          <w:rFonts w:ascii="Times New Roman" w:hAnsi="Times New Roman" w:cs="Times New Roman"/>
          <w:sz w:val="24"/>
          <w:szCs w:val="24"/>
        </w:rPr>
        <w:t xml:space="preserve">)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&lt;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0,567</w:t>
      </w:r>
      <w:r w:rsidRPr="00855C02">
        <w:rPr>
          <w:rFonts w:ascii="Times New Roman" w:hAnsi="Times New Roman" w:cs="Times New Roman"/>
          <w:sz w:val="24"/>
          <w:szCs w:val="24"/>
        </w:rPr>
        <w:t xml:space="preserve"> </w:t>
      </w:r>
      <w:r w:rsidRPr="00EF70E9">
        <w:rPr>
          <w:rFonts w:ascii="Times New Roman" w:hAnsi="Times New Roman" w:cs="Times New Roman"/>
          <w:sz w:val="24"/>
          <w:szCs w:val="24"/>
        </w:rPr>
        <w:t>&lt;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 xml:space="preserve">984 dan nilai Sig. 0,572 &gt; 0,05, dan variabel kompetensi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3</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&gt;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8,113</w:t>
      </w:r>
      <w:r w:rsidRPr="00855C02">
        <w:rPr>
          <w:rFonts w:ascii="Times New Roman" w:hAnsi="Times New Roman" w:cs="Times New Roman"/>
          <w:sz w:val="24"/>
          <w:szCs w:val="24"/>
        </w:rPr>
        <w:t xml:space="preserve"> </w:t>
      </w:r>
      <w:r w:rsidRPr="00EF70E9">
        <w:rPr>
          <w:rFonts w:ascii="Times New Roman" w:hAnsi="Times New Roman" w:cs="Times New Roman"/>
          <w:sz w:val="24"/>
          <w:szCs w:val="24"/>
        </w:rPr>
        <w:t>&gt;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 xml:space="preserve">984 dan </w:t>
      </w:r>
      <w:r w:rsidRPr="00EF70E9">
        <w:rPr>
          <w:rFonts w:ascii="Times New Roman" w:hAnsi="Times New Roman" w:cs="Times New Roman"/>
          <w:sz w:val="24"/>
          <w:szCs w:val="24"/>
        </w:rPr>
        <w:lastRenderedPageBreak/>
        <w:t xml:space="preserve">nilai Sig. 0,000 &lt; 0,05. Hasil ini </w:t>
      </w:r>
      <w:r w:rsidR="000A4F68" w:rsidRPr="00EF70E9">
        <w:rPr>
          <w:rFonts w:ascii="Times New Roman" w:hAnsi="Times New Roman" w:cs="Times New Roman"/>
          <w:sz w:val="24"/>
          <w:szCs w:val="24"/>
        </w:rPr>
        <w:t>membuktikan</w:t>
      </w:r>
      <w:r w:rsidR="00C9725B" w:rsidRPr="00EF70E9">
        <w:rPr>
          <w:rFonts w:ascii="Times New Roman" w:hAnsi="Times New Roman" w:cs="Times New Roman"/>
          <w:sz w:val="24"/>
          <w:szCs w:val="24"/>
        </w:rPr>
        <w:t xml:space="preserve"> bahwa</w:t>
      </w:r>
      <w:r w:rsidRPr="00EF70E9">
        <w:rPr>
          <w:rFonts w:ascii="Times New Roman" w:hAnsi="Times New Roman" w:cs="Times New Roman"/>
          <w:sz w:val="24"/>
          <w:szCs w:val="24"/>
        </w:rPr>
        <w:t xml:space="preserve"> orientasi etika dan pengalaman tidak berpengaruh positif terhadap skeptisisme profesional, </w:t>
      </w:r>
      <w:r w:rsidR="002F4CAE" w:rsidRPr="00EF70E9">
        <w:rPr>
          <w:rFonts w:ascii="Times New Roman" w:hAnsi="Times New Roman" w:cs="Times New Roman"/>
          <w:sz w:val="24"/>
          <w:szCs w:val="24"/>
        </w:rPr>
        <w:t xml:space="preserve">sedangkan </w:t>
      </w:r>
      <w:r w:rsidRPr="00EF70E9">
        <w:rPr>
          <w:rFonts w:ascii="Times New Roman" w:hAnsi="Times New Roman" w:cs="Times New Roman"/>
          <w:sz w:val="24"/>
          <w:szCs w:val="24"/>
        </w:rPr>
        <w:t>kompetensi berpengaruh positif terhadap skeptisisme profesional.</w:t>
      </w:r>
    </w:p>
    <w:p w:rsidR="004C41A3" w:rsidRPr="00EF70E9" w:rsidRDefault="00A11635"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Hasil penel</w:t>
      </w:r>
      <w:r w:rsidR="006F6185" w:rsidRPr="00EF70E9">
        <w:rPr>
          <w:rFonts w:ascii="Times New Roman" w:hAnsi="Times New Roman" w:cs="Times New Roman"/>
          <w:sz w:val="24"/>
          <w:szCs w:val="24"/>
        </w:rPr>
        <w:t>i</w:t>
      </w:r>
      <w:r w:rsidRPr="00EF70E9">
        <w:rPr>
          <w:rFonts w:ascii="Times New Roman" w:hAnsi="Times New Roman" w:cs="Times New Roman"/>
          <w:sz w:val="24"/>
          <w:szCs w:val="24"/>
        </w:rPr>
        <w:t>tian ini menunjukkan bahwa d</w:t>
      </w:r>
      <w:r w:rsidR="004C41A3" w:rsidRPr="00EF70E9">
        <w:rPr>
          <w:rFonts w:ascii="Times New Roman" w:hAnsi="Times New Roman" w:cs="Times New Roman"/>
          <w:sz w:val="24"/>
          <w:szCs w:val="24"/>
        </w:rPr>
        <w:t xml:space="preserve">alam implementasi audit, kendati auditor mampu bersikap idealis, namun cenderung belum menerima sepenuhnya aturan atau prinsip moral yang bersifat universal, sehingga orientasi etika belum dapat meningkatkan sikap skeptisisme profesional. Kompleksitas tugas audit belum maksimal melalui intensitas berbagai jenis dan bidang audit, sehingga pengalaman belum dapat meningkatkan sikap skeptisisme profesional. Lebih lanjut, Auditor yang memiliki kompetensi, akan memahami berbagai teknik audit untuk mengembangkan keseimbangan </w:t>
      </w:r>
      <w:r w:rsidR="004C41A3" w:rsidRPr="00EF70E9">
        <w:rPr>
          <w:rFonts w:ascii="Times New Roman" w:hAnsi="Times New Roman" w:cs="Times New Roman"/>
          <w:i/>
          <w:sz w:val="24"/>
          <w:szCs w:val="24"/>
        </w:rPr>
        <w:t>trust</w:t>
      </w:r>
      <w:r w:rsidR="004C41A3" w:rsidRPr="00EF70E9">
        <w:rPr>
          <w:rFonts w:ascii="Times New Roman" w:hAnsi="Times New Roman" w:cs="Times New Roman"/>
          <w:sz w:val="24"/>
          <w:szCs w:val="24"/>
        </w:rPr>
        <w:t xml:space="preserve"> </w:t>
      </w:r>
      <w:r w:rsidR="004C41A3" w:rsidRPr="00EF70E9">
        <w:rPr>
          <w:rFonts w:ascii="Times New Roman" w:hAnsi="Times New Roman" w:cs="Times New Roman"/>
          <w:i/>
          <w:sz w:val="24"/>
          <w:szCs w:val="24"/>
        </w:rPr>
        <w:t>and</w:t>
      </w:r>
      <w:r w:rsidR="004C41A3" w:rsidRPr="00EF70E9">
        <w:rPr>
          <w:rFonts w:ascii="Times New Roman" w:hAnsi="Times New Roman" w:cs="Times New Roman"/>
          <w:sz w:val="24"/>
          <w:szCs w:val="24"/>
        </w:rPr>
        <w:t xml:space="preserve"> </w:t>
      </w:r>
      <w:r w:rsidR="004C41A3" w:rsidRPr="00EF70E9">
        <w:rPr>
          <w:rFonts w:ascii="Times New Roman" w:hAnsi="Times New Roman" w:cs="Times New Roman"/>
          <w:i/>
          <w:sz w:val="24"/>
          <w:szCs w:val="24"/>
        </w:rPr>
        <w:t xml:space="preserve">suspicion </w:t>
      </w:r>
      <w:r w:rsidR="004C41A3" w:rsidRPr="00EF70E9">
        <w:rPr>
          <w:rFonts w:ascii="Times New Roman" w:hAnsi="Times New Roman" w:cs="Times New Roman"/>
          <w:sz w:val="24"/>
          <w:szCs w:val="24"/>
        </w:rPr>
        <w:t>yang dimiliki, sehingga kompetensi yang dimiliki auditor dapat meningkatkan sikap skeptisisme profesional.</w:t>
      </w:r>
    </w:p>
    <w:p w:rsidR="003154D1" w:rsidRDefault="003154D1" w:rsidP="00855C02">
      <w:pPr>
        <w:spacing w:after="0" w:line="240" w:lineRule="auto"/>
        <w:jc w:val="both"/>
        <w:rPr>
          <w:rFonts w:ascii="Times New Roman" w:hAnsi="Times New Roman" w:cs="Times New Roman"/>
          <w:b/>
          <w:sz w:val="24"/>
          <w:szCs w:val="24"/>
        </w:rPr>
        <w:sectPr w:rsidR="003154D1" w:rsidSect="003154D1">
          <w:type w:val="continuous"/>
          <w:pgSz w:w="11906" w:h="16838" w:code="9"/>
          <w:pgMar w:top="1701" w:right="1701" w:bottom="1701" w:left="1701" w:header="720" w:footer="720" w:gutter="0"/>
          <w:cols w:num="2" w:space="720"/>
          <w:docGrid w:linePitch="360"/>
        </w:sectPr>
      </w:pPr>
    </w:p>
    <w:p w:rsidR="007F5D80" w:rsidRPr="00EF70E9" w:rsidRDefault="007F5D80" w:rsidP="00855C02">
      <w:pPr>
        <w:spacing w:after="0" w:line="240" w:lineRule="auto"/>
        <w:jc w:val="both"/>
        <w:rPr>
          <w:rFonts w:ascii="Times New Roman" w:hAnsi="Times New Roman" w:cs="Times New Roman"/>
          <w:b/>
          <w:sz w:val="24"/>
          <w:szCs w:val="24"/>
        </w:rPr>
      </w:pPr>
    </w:p>
    <w:p w:rsidR="003154D1" w:rsidRDefault="003154D1">
      <w:pPr>
        <w:rPr>
          <w:rFonts w:ascii="Times New Roman" w:hAnsi="Times New Roman" w:cs="Times New Roman"/>
          <w:b/>
          <w:sz w:val="24"/>
          <w:szCs w:val="24"/>
        </w:rPr>
      </w:pPr>
      <w:r>
        <w:rPr>
          <w:rFonts w:ascii="Times New Roman" w:hAnsi="Times New Roman" w:cs="Times New Roman"/>
          <w:b/>
          <w:sz w:val="24"/>
          <w:szCs w:val="24"/>
        </w:rPr>
        <w:br w:type="page"/>
      </w:r>
    </w:p>
    <w:p w:rsidR="000D239D" w:rsidRPr="00EF70E9" w:rsidRDefault="000D239D" w:rsidP="00855C02">
      <w:pPr>
        <w:spacing w:after="0" w:line="240" w:lineRule="auto"/>
        <w:jc w:val="both"/>
        <w:rPr>
          <w:rFonts w:ascii="Times New Roman" w:hAnsi="Times New Roman" w:cs="Times New Roman"/>
          <w:b/>
          <w:sz w:val="24"/>
          <w:szCs w:val="24"/>
        </w:rPr>
      </w:pPr>
      <w:r w:rsidRPr="00EF70E9">
        <w:rPr>
          <w:rFonts w:ascii="Times New Roman" w:hAnsi="Times New Roman" w:cs="Times New Roman"/>
          <w:b/>
          <w:sz w:val="24"/>
          <w:szCs w:val="24"/>
        </w:rPr>
        <w:lastRenderedPageBreak/>
        <w:t xml:space="preserve">Hasil uji kecocokan model </w:t>
      </w:r>
      <w:r w:rsidRPr="00EF70E9">
        <w:rPr>
          <w:rFonts w:ascii="Times New Roman" w:hAnsi="Times New Roman" w:cs="Times New Roman"/>
          <w:b/>
          <w:i/>
          <w:sz w:val="24"/>
          <w:szCs w:val="24"/>
        </w:rPr>
        <w:t>(goodness of fit)</w:t>
      </w:r>
    </w:p>
    <w:p w:rsidR="000D239D" w:rsidRPr="00EF70E9" w:rsidRDefault="000D239D"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pPr>
      <w:r w:rsidRPr="00EF70E9">
        <w:rPr>
          <w:rFonts w:ascii="Times New Roman" w:eastAsia="SimSun" w:hAnsi="Times New Roman" w:cs="Times New Roman"/>
          <w:bCs/>
          <w:sz w:val="24"/>
          <w:szCs w:val="24"/>
          <w:lang w:eastAsia="id-ID"/>
        </w:rPr>
        <w:t>Tabel 3</w:t>
      </w:r>
    </w:p>
    <w:p w:rsidR="000D239D" w:rsidRPr="00EF70E9" w:rsidRDefault="000D239D" w:rsidP="00855C02">
      <w:pPr>
        <w:spacing w:after="0" w:line="240" w:lineRule="auto"/>
        <w:jc w:val="center"/>
        <w:rPr>
          <w:rFonts w:ascii="Times New Roman" w:hAnsi="Times New Roman" w:cs="Times New Roman"/>
          <w:sz w:val="24"/>
          <w:szCs w:val="24"/>
        </w:rPr>
      </w:pPr>
      <w:r w:rsidRPr="00EF70E9">
        <w:rPr>
          <w:rFonts w:ascii="Times New Roman" w:hAnsi="Times New Roman" w:cs="Times New Roman"/>
          <w:sz w:val="24"/>
          <w:szCs w:val="24"/>
        </w:rPr>
        <w:t xml:space="preserve">Uji Hipotesis Simultan Persamaan Substruktur 1 </w:t>
      </w:r>
      <w:r w:rsidRPr="00EF70E9">
        <w:rPr>
          <w:rFonts w:ascii="Times New Roman" w:hAnsi="Times New Roman" w:cs="Times New Roman"/>
          <w:i/>
          <w:sz w:val="24"/>
          <w:szCs w:val="24"/>
        </w:rPr>
        <w:t>(F Test)</w:t>
      </w:r>
    </w:p>
    <w:tbl>
      <w:tblPr>
        <w:tblW w:w="8129" w:type="dxa"/>
        <w:jc w:val="center"/>
        <w:tblBorders>
          <w:top w:val="single" w:sz="8" w:space="0" w:color="auto"/>
          <w:bottom w:val="single" w:sz="8" w:space="0" w:color="auto"/>
          <w:insideH w:val="single" w:sz="8" w:space="0" w:color="auto"/>
        </w:tblBorders>
        <w:tblCellMar>
          <w:left w:w="0" w:type="dxa"/>
          <w:right w:w="0" w:type="dxa"/>
        </w:tblCellMar>
        <w:tblLook w:val="0420" w:firstRow="1" w:lastRow="0" w:firstColumn="0" w:lastColumn="0" w:noHBand="0" w:noVBand="1"/>
      </w:tblPr>
      <w:tblGrid>
        <w:gridCol w:w="3109"/>
        <w:gridCol w:w="893"/>
        <w:gridCol w:w="808"/>
        <w:gridCol w:w="850"/>
        <w:gridCol w:w="1276"/>
        <w:gridCol w:w="1193"/>
      </w:tblGrid>
      <w:tr w:rsidR="00EF70E9" w:rsidRPr="00EF70E9" w:rsidTr="0006040E">
        <w:trPr>
          <w:trHeight w:val="584"/>
          <w:jc w:val="center"/>
        </w:trPr>
        <w:tc>
          <w:tcPr>
            <w:tcW w:w="3109" w:type="dxa"/>
            <w:shd w:val="clear" w:color="auto" w:fill="auto"/>
            <w:tcMar>
              <w:top w:w="72" w:type="dxa"/>
              <w:left w:w="144" w:type="dxa"/>
              <w:bottom w:w="72" w:type="dxa"/>
              <w:right w:w="144" w:type="dxa"/>
            </w:tcMar>
            <w:vAlign w:val="center"/>
            <w:hideMark/>
          </w:tcPr>
          <w:p w:rsidR="000D239D" w:rsidRPr="00EF70E9" w:rsidRDefault="000D239D" w:rsidP="00855C02">
            <w:pPr>
              <w:spacing w:after="0" w:line="240" w:lineRule="auto"/>
              <w:rPr>
                <w:rFonts w:ascii="Times New Roman" w:hAnsi="Times New Roman" w:cs="Times New Roman"/>
              </w:rPr>
            </w:pPr>
            <w:r w:rsidRPr="00EF70E9">
              <w:rPr>
                <w:rFonts w:ascii="Times New Roman" w:hAnsi="Times New Roman" w:cs="Times New Roman"/>
                <w:b/>
                <w:bCs/>
              </w:rPr>
              <w:t>Variabel Independen</w:t>
            </w:r>
          </w:p>
        </w:tc>
        <w:tc>
          <w:tcPr>
            <w:tcW w:w="893" w:type="dxa"/>
            <w:shd w:val="clear" w:color="auto" w:fill="auto"/>
            <w:tcMar>
              <w:top w:w="72" w:type="dxa"/>
              <w:left w:w="144" w:type="dxa"/>
              <w:bottom w:w="72" w:type="dxa"/>
              <w:right w:w="144" w:type="dxa"/>
            </w:tcMar>
            <w:vAlign w:val="cente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b/>
                <w:bCs/>
              </w:rPr>
              <w:t>F</w:t>
            </w:r>
          </w:p>
        </w:tc>
        <w:tc>
          <w:tcPr>
            <w:tcW w:w="808" w:type="dxa"/>
            <w:shd w:val="clear" w:color="auto" w:fill="auto"/>
            <w:tcMar>
              <w:top w:w="72" w:type="dxa"/>
              <w:left w:w="144" w:type="dxa"/>
              <w:bottom w:w="72" w:type="dxa"/>
              <w:right w:w="144" w:type="dxa"/>
            </w:tcMar>
            <w:vAlign w:val="cente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b/>
                <w:bCs/>
              </w:rPr>
              <w:t>Sig.</w:t>
            </w:r>
          </w:p>
        </w:tc>
        <w:tc>
          <w:tcPr>
            <w:tcW w:w="850" w:type="dxa"/>
            <w:shd w:val="clear" w:color="auto" w:fill="auto"/>
            <w:tcMar>
              <w:top w:w="72" w:type="dxa"/>
              <w:left w:w="144" w:type="dxa"/>
              <w:bottom w:w="72" w:type="dxa"/>
              <w:right w:w="144" w:type="dxa"/>
            </w:tcMar>
            <w:vAlign w:val="cente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b/>
                <w:bCs/>
              </w:rPr>
              <w:t>R</w:t>
            </w:r>
            <w:r w:rsidRPr="00EF70E9">
              <w:rPr>
                <w:rFonts w:ascii="Times New Roman" w:hAnsi="Times New Roman" w:cs="Times New Roman"/>
                <w:b/>
                <w:bCs/>
                <w:vertAlign w:val="superscript"/>
              </w:rPr>
              <w:t>2</w:t>
            </w:r>
          </w:p>
        </w:tc>
        <w:tc>
          <w:tcPr>
            <w:tcW w:w="1276" w:type="dxa"/>
            <w:shd w:val="clear" w:color="auto" w:fill="auto"/>
            <w:tcMar>
              <w:top w:w="72" w:type="dxa"/>
              <w:left w:w="144" w:type="dxa"/>
              <w:bottom w:w="72" w:type="dxa"/>
              <w:right w:w="144" w:type="dxa"/>
            </w:tcMar>
            <w:vAlign w:val="cente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b/>
                <w:bCs/>
                <w:lang w:val="en-US"/>
              </w:rPr>
              <w:t>Std. Error of the Est</w:t>
            </w:r>
            <w:r w:rsidRPr="00EF70E9">
              <w:rPr>
                <w:rFonts w:ascii="Times New Roman" w:hAnsi="Times New Roman" w:cs="Times New Roman"/>
                <w:b/>
                <w:bCs/>
              </w:rPr>
              <w:t>.</w:t>
            </w:r>
          </w:p>
        </w:tc>
        <w:tc>
          <w:tcPr>
            <w:tcW w:w="1193" w:type="dxa"/>
            <w:shd w:val="clear" w:color="auto" w:fill="auto"/>
            <w:tcMar>
              <w:top w:w="72" w:type="dxa"/>
              <w:left w:w="144" w:type="dxa"/>
              <w:bottom w:w="72" w:type="dxa"/>
              <w:right w:w="144" w:type="dxa"/>
            </w:tcMar>
            <w:vAlign w:val="cente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b/>
                <w:bCs/>
              </w:rPr>
              <w:t>Std. Deviation</w:t>
            </w:r>
          </w:p>
        </w:tc>
      </w:tr>
      <w:tr w:rsidR="000D239D" w:rsidRPr="00EF70E9" w:rsidTr="0006040E">
        <w:trPr>
          <w:trHeight w:val="223"/>
          <w:jc w:val="center"/>
        </w:trPr>
        <w:tc>
          <w:tcPr>
            <w:tcW w:w="3109" w:type="dxa"/>
            <w:shd w:val="clear" w:color="auto" w:fill="auto"/>
            <w:tcMar>
              <w:top w:w="72" w:type="dxa"/>
              <w:left w:w="144" w:type="dxa"/>
              <w:bottom w:w="72" w:type="dxa"/>
              <w:right w:w="144" w:type="dxa"/>
            </w:tcMar>
            <w:hideMark/>
          </w:tcPr>
          <w:p w:rsidR="000D239D" w:rsidRPr="00EF70E9" w:rsidRDefault="000D239D" w:rsidP="00855C02">
            <w:pPr>
              <w:spacing w:after="0" w:line="240" w:lineRule="auto"/>
              <w:rPr>
                <w:rFonts w:ascii="Times New Roman" w:hAnsi="Times New Roman" w:cs="Times New Roman"/>
              </w:rPr>
            </w:pPr>
            <w:r w:rsidRPr="00EF70E9">
              <w:rPr>
                <w:rFonts w:ascii="Times New Roman" w:hAnsi="Times New Roman" w:cs="Times New Roman"/>
              </w:rPr>
              <w:t>X</w:t>
            </w:r>
            <w:r w:rsidRPr="00EF70E9">
              <w:rPr>
                <w:rFonts w:ascii="Times New Roman" w:hAnsi="Times New Roman" w:cs="Times New Roman"/>
                <w:vertAlign w:val="subscript"/>
              </w:rPr>
              <w:t xml:space="preserve">1 </w:t>
            </w:r>
            <w:r w:rsidRPr="00EF70E9">
              <w:rPr>
                <w:rFonts w:ascii="Times New Roman" w:hAnsi="Times New Roman" w:cs="Times New Roman"/>
              </w:rPr>
              <w:t>X</w:t>
            </w:r>
            <w:r w:rsidRPr="00EF70E9">
              <w:rPr>
                <w:rFonts w:ascii="Times New Roman" w:hAnsi="Times New Roman" w:cs="Times New Roman"/>
                <w:vertAlign w:val="subscript"/>
              </w:rPr>
              <w:t>2</w:t>
            </w:r>
            <w:r w:rsidRPr="00EF70E9">
              <w:rPr>
                <w:rFonts w:ascii="Times New Roman" w:hAnsi="Times New Roman" w:cs="Times New Roman"/>
              </w:rPr>
              <w:t xml:space="preserve"> X</w:t>
            </w:r>
            <w:r w:rsidRPr="00EF70E9">
              <w:rPr>
                <w:rFonts w:ascii="Times New Roman" w:hAnsi="Times New Roman" w:cs="Times New Roman"/>
                <w:vertAlign w:val="subscript"/>
              </w:rPr>
              <w:t>3</w:t>
            </w:r>
          </w:p>
        </w:tc>
        <w:tc>
          <w:tcPr>
            <w:tcW w:w="893" w:type="dxa"/>
            <w:shd w:val="clear" w:color="auto" w:fill="auto"/>
            <w:tcMar>
              <w:top w:w="72" w:type="dxa"/>
              <w:left w:w="144" w:type="dxa"/>
              <w:bottom w:w="72" w:type="dxa"/>
              <w:right w:w="144" w:type="dxa"/>
            </w:tcMa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rPr>
              <w:t>27.014</w:t>
            </w:r>
          </w:p>
        </w:tc>
        <w:tc>
          <w:tcPr>
            <w:tcW w:w="808" w:type="dxa"/>
            <w:shd w:val="clear" w:color="auto" w:fill="auto"/>
            <w:tcMar>
              <w:top w:w="72" w:type="dxa"/>
              <w:left w:w="144" w:type="dxa"/>
              <w:bottom w:w="72" w:type="dxa"/>
              <w:right w:w="144" w:type="dxa"/>
            </w:tcMa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rPr>
              <w:t>0.000</w:t>
            </w:r>
          </w:p>
        </w:tc>
        <w:tc>
          <w:tcPr>
            <w:tcW w:w="850" w:type="dxa"/>
            <w:shd w:val="clear" w:color="auto" w:fill="auto"/>
            <w:tcMar>
              <w:top w:w="72" w:type="dxa"/>
              <w:left w:w="144" w:type="dxa"/>
              <w:bottom w:w="72" w:type="dxa"/>
              <w:right w:w="144" w:type="dxa"/>
            </w:tcMa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rPr>
              <w:t>46%</w:t>
            </w:r>
          </w:p>
        </w:tc>
        <w:tc>
          <w:tcPr>
            <w:tcW w:w="1276" w:type="dxa"/>
            <w:shd w:val="clear" w:color="auto" w:fill="auto"/>
            <w:tcMar>
              <w:top w:w="72" w:type="dxa"/>
              <w:left w:w="144" w:type="dxa"/>
              <w:bottom w:w="72" w:type="dxa"/>
              <w:right w:w="144" w:type="dxa"/>
            </w:tcMa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rPr>
              <w:t>3.966</w:t>
            </w:r>
          </w:p>
        </w:tc>
        <w:tc>
          <w:tcPr>
            <w:tcW w:w="1193" w:type="dxa"/>
            <w:shd w:val="clear" w:color="auto" w:fill="auto"/>
            <w:tcMar>
              <w:top w:w="72" w:type="dxa"/>
              <w:left w:w="144" w:type="dxa"/>
              <w:bottom w:w="72" w:type="dxa"/>
              <w:right w:w="144" w:type="dxa"/>
            </w:tcMar>
            <w:hideMark/>
          </w:tcPr>
          <w:p w:rsidR="000D239D" w:rsidRPr="00EF70E9" w:rsidRDefault="000D239D" w:rsidP="00855C02">
            <w:pPr>
              <w:spacing w:after="0" w:line="240" w:lineRule="auto"/>
              <w:jc w:val="center"/>
              <w:rPr>
                <w:rFonts w:ascii="Times New Roman" w:hAnsi="Times New Roman" w:cs="Times New Roman"/>
              </w:rPr>
            </w:pPr>
            <w:r w:rsidRPr="00EF70E9">
              <w:rPr>
                <w:rFonts w:ascii="Times New Roman" w:hAnsi="Times New Roman" w:cs="Times New Roman"/>
              </w:rPr>
              <w:t>5.269</w:t>
            </w:r>
          </w:p>
        </w:tc>
      </w:tr>
    </w:tbl>
    <w:p w:rsidR="000D239D" w:rsidRPr="00EF70E9" w:rsidRDefault="000D239D" w:rsidP="00855C02">
      <w:pPr>
        <w:spacing w:after="0" w:line="240" w:lineRule="auto"/>
        <w:ind w:firstLine="426"/>
        <w:jc w:val="both"/>
        <w:rPr>
          <w:rFonts w:ascii="Times New Roman" w:hAnsi="Times New Roman" w:cs="Times New Roman"/>
          <w:sz w:val="24"/>
          <w:szCs w:val="24"/>
          <w:lang w:val="en-US"/>
        </w:rPr>
      </w:pP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0D239D" w:rsidRPr="00EF70E9" w:rsidRDefault="00C9725B"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Dalam pengujian simultan sebagaimana dijelaskan pada tabel 3 di atas, dapat diketahui bahwa skor </w:t>
      </w:r>
      <w:r w:rsidRPr="00EF70E9">
        <w:rPr>
          <w:rFonts w:ascii="Times New Roman" w:hAnsi="Times New Roman" w:cs="Times New Roman"/>
          <w:sz w:val="24"/>
          <w:szCs w:val="24"/>
          <w:lang w:val="en-US"/>
        </w:rPr>
        <w:t>F</w:t>
      </w:r>
      <w:r w:rsidRPr="00EF70E9">
        <w:rPr>
          <w:rFonts w:ascii="Times New Roman" w:hAnsi="Times New Roman" w:cs="Times New Roman"/>
          <w:i/>
          <w:sz w:val="24"/>
          <w:szCs w:val="24"/>
          <w:vertAlign w:val="subscript"/>
          <w:lang w:val="en-US"/>
        </w:rPr>
        <w:t>hitung</w:t>
      </w:r>
      <w:r w:rsidRPr="00EF70E9">
        <w:rPr>
          <w:rFonts w:ascii="Times New Roman" w:hAnsi="Times New Roman" w:cs="Times New Roman"/>
          <w:sz w:val="24"/>
          <w:szCs w:val="24"/>
          <w:lang w:val="en-US"/>
        </w:rPr>
        <w:t xml:space="preserve"> &gt; nilai F</w:t>
      </w:r>
      <w:r w:rsidRPr="00EF70E9">
        <w:rPr>
          <w:rFonts w:ascii="Times New Roman" w:hAnsi="Times New Roman" w:cs="Times New Roman"/>
          <w:i/>
          <w:sz w:val="24"/>
          <w:szCs w:val="24"/>
          <w:vertAlign w:val="subscript"/>
          <w:lang w:val="en-US"/>
        </w:rPr>
        <w:t>tabel</w:t>
      </w:r>
      <w:r w:rsidRPr="00EF70E9">
        <w:rPr>
          <w:rFonts w:ascii="Times New Roman" w:hAnsi="Times New Roman" w:cs="Times New Roman"/>
          <w:sz w:val="24"/>
          <w:szCs w:val="24"/>
          <w:lang w:val="en-US"/>
        </w:rPr>
        <w:t xml:space="preserve"> yaitu </w:t>
      </w:r>
      <w:r w:rsidRPr="00EF70E9">
        <w:rPr>
          <w:rFonts w:ascii="Times New Roman" w:hAnsi="Times New Roman" w:cs="Times New Roman"/>
          <w:sz w:val="24"/>
          <w:szCs w:val="24"/>
        </w:rPr>
        <w:t>27,014</w:t>
      </w:r>
      <w:r w:rsidRPr="00EF70E9">
        <w:rPr>
          <w:rFonts w:ascii="Times New Roman" w:hAnsi="Times New Roman" w:cs="Times New Roman"/>
          <w:sz w:val="24"/>
          <w:szCs w:val="24"/>
          <w:lang w:val="en-US"/>
        </w:rPr>
        <w:t xml:space="preserve"> &gt; 2,696 dan </w:t>
      </w:r>
      <w:r w:rsidRPr="00EF70E9">
        <w:rPr>
          <w:rFonts w:ascii="Times New Roman" w:hAnsi="Times New Roman" w:cs="Times New Roman"/>
          <w:sz w:val="24"/>
          <w:szCs w:val="24"/>
        </w:rPr>
        <w:t xml:space="preserve">nilai Sig. 0,000 &lt; 0,05. Hasil ini </w:t>
      </w:r>
      <w:r w:rsidR="007E3A51" w:rsidRPr="00EF70E9">
        <w:rPr>
          <w:rFonts w:ascii="Times New Roman" w:hAnsi="Times New Roman" w:cs="Times New Roman"/>
          <w:sz w:val="24"/>
          <w:szCs w:val="24"/>
        </w:rPr>
        <w:t xml:space="preserve">membuktikan </w:t>
      </w:r>
      <w:r w:rsidRPr="00EF70E9">
        <w:rPr>
          <w:rFonts w:ascii="Times New Roman" w:hAnsi="Times New Roman" w:cs="Times New Roman"/>
          <w:sz w:val="24"/>
          <w:szCs w:val="24"/>
        </w:rPr>
        <w:t>bahwa secara bersama (simultan), orientasi etika, pengalaman, dan kompetensi berpengaruh positif terhadap terhadap skeptisisme profesional. D</w:t>
      </w:r>
      <w:r w:rsidR="007E3A51" w:rsidRPr="00EF70E9">
        <w:rPr>
          <w:rFonts w:ascii="Times New Roman" w:hAnsi="Times New Roman" w:cs="Times New Roman"/>
          <w:sz w:val="24"/>
          <w:szCs w:val="24"/>
        </w:rPr>
        <w:t xml:space="preserve">engan </w:t>
      </w:r>
      <w:r w:rsidRPr="00EF70E9">
        <w:rPr>
          <w:rFonts w:ascii="Times New Roman" w:hAnsi="Times New Roman" w:cs="Times New Roman"/>
          <w:sz w:val="24"/>
          <w:szCs w:val="24"/>
        </w:rPr>
        <w:t>kompetensi yang dimiliki, maka auditor tidak hanya mengacu pada prosedur dan teknik yang relevan, namun juga pada implementasi audit sebelumnya serta pertimbangan etis dalam memutuskan, sehingga mampu meningkatkan sikap skeptisisme profesional.</w:t>
      </w:r>
      <w:r w:rsidR="000D239D" w:rsidRPr="00EF70E9">
        <w:rPr>
          <w:rFonts w:ascii="Times New Roman" w:hAnsi="Times New Roman" w:cs="Times New Roman"/>
          <w:sz w:val="24"/>
          <w:szCs w:val="24"/>
        </w:rPr>
        <w:t xml:space="preserve"> </w:t>
      </w:r>
      <w:r w:rsidR="000D239D" w:rsidRPr="00EF70E9">
        <w:rPr>
          <w:rFonts w:ascii="Times New Roman" w:hAnsi="Times New Roman" w:cs="Times New Roman"/>
          <w:i/>
          <w:sz w:val="24"/>
          <w:szCs w:val="24"/>
          <w:lang w:val="en-US"/>
        </w:rPr>
        <w:t xml:space="preserve">Std. </w:t>
      </w:r>
      <w:r w:rsidR="000D239D" w:rsidRPr="00EF70E9">
        <w:rPr>
          <w:rFonts w:ascii="Times New Roman" w:hAnsi="Times New Roman" w:cs="Times New Roman"/>
          <w:sz w:val="24"/>
          <w:szCs w:val="24"/>
        </w:rPr>
        <w:t>Error</w:t>
      </w:r>
      <w:r w:rsidR="000D239D" w:rsidRPr="00EF70E9">
        <w:rPr>
          <w:rFonts w:ascii="Times New Roman" w:hAnsi="Times New Roman" w:cs="Times New Roman"/>
          <w:i/>
          <w:sz w:val="24"/>
          <w:szCs w:val="24"/>
          <w:lang w:val="en-US"/>
        </w:rPr>
        <w:t xml:space="preserve"> of the Estimate</w:t>
      </w:r>
      <w:r w:rsidR="000D239D" w:rsidRPr="00EF70E9">
        <w:rPr>
          <w:rFonts w:ascii="Times New Roman" w:hAnsi="Times New Roman" w:cs="Times New Roman"/>
          <w:sz w:val="24"/>
          <w:szCs w:val="24"/>
          <w:lang w:val="en-US"/>
        </w:rPr>
        <w:t xml:space="preserve"> </w:t>
      </w:r>
      <w:r w:rsidR="000D239D" w:rsidRPr="00EF70E9">
        <w:rPr>
          <w:rFonts w:ascii="Times New Roman" w:hAnsi="Times New Roman" w:cs="Times New Roman"/>
          <w:sz w:val="24"/>
          <w:szCs w:val="24"/>
          <w:lang w:val="en-US"/>
        </w:rPr>
        <w:lastRenderedPageBreak/>
        <w:t xml:space="preserve">adalah ukuran kesalah prediksi (Piyatno, 2012: 84), artinya kesalahan yang terjadi dalam memprediksi </w:t>
      </w:r>
      <w:r w:rsidR="000D239D" w:rsidRPr="00EF70E9">
        <w:rPr>
          <w:rFonts w:ascii="Times New Roman" w:hAnsi="Times New Roman" w:cs="Times New Roman"/>
          <w:i/>
          <w:sz w:val="24"/>
          <w:szCs w:val="24"/>
          <w:lang w:val="en-US"/>
        </w:rPr>
        <w:t>Y</w:t>
      </w:r>
      <w:r w:rsidR="000D239D" w:rsidRPr="00EF70E9">
        <w:rPr>
          <w:rFonts w:ascii="Times New Roman" w:hAnsi="Times New Roman" w:cs="Times New Roman"/>
          <w:sz w:val="24"/>
          <w:szCs w:val="24"/>
          <w:lang w:val="en-US"/>
        </w:rPr>
        <w:t xml:space="preserve"> sebesar </w:t>
      </w:r>
      <w:r w:rsidR="000D239D" w:rsidRPr="00EF70E9">
        <w:rPr>
          <w:rFonts w:ascii="Times New Roman" w:hAnsi="Times New Roman" w:cs="Times New Roman"/>
          <w:sz w:val="24"/>
          <w:szCs w:val="24"/>
        </w:rPr>
        <w:t>3,966</w:t>
      </w:r>
      <w:r w:rsidR="000D239D" w:rsidRPr="00EF70E9">
        <w:rPr>
          <w:rFonts w:ascii="Times New Roman" w:hAnsi="Times New Roman" w:cs="Times New Roman"/>
          <w:sz w:val="24"/>
          <w:szCs w:val="24"/>
          <w:lang w:val="en-US"/>
        </w:rPr>
        <w:t xml:space="preserve">, sedangkan standar deviasi </w:t>
      </w:r>
      <w:r w:rsidR="000D239D" w:rsidRPr="00EF70E9">
        <w:rPr>
          <w:rFonts w:ascii="Times New Roman" w:hAnsi="Times New Roman" w:cs="Times New Roman"/>
          <w:i/>
          <w:sz w:val="24"/>
          <w:szCs w:val="24"/>
          <w:lang w:val="en-US"/>
        </w:rPr>
        <w:t>Y</w:t>
      </w:r>
      <w:r w:rsidR="000D239D" w:rsidRPr="00EF70E9">
        <w:rPr>
          <w:rFonts w:ascii="Times New Roman" w:hAnsi="Times New Roman" w:cs="Times New Roman"/>
          <w:sz w:val="24"/>
          <w:szCs w:val="24"/>
          <w:lang w:val="en-US"/>
        </w:rPr>
        <w:t xml:space="preserve"> sebesar </w:t>
      </w:r>
      <w:r w:rsidR="000D239D" w:rsidRPr="00EF70E9">
        <w:rPr>
          <w:rFonts w:ascii="Times New Roman" w:hAnsi="Times New Roman" w:cs="Times New Roman"/>
          <w:sz w:val="24"/>
          <w:szCs w:val="24"/>
        </w:rPr>
        <w:t>5</w:t>
      </w:r>
      <w:r w:rsidR="000D239D" w:rsidRPr="00EF70E9">
        <w:rPr>
          <w:rFonts w:ascii="Times New Roman" w:hAnsi="Times New Roman" w:cs="Times New Roman"/>
          <w:sz w:val="24"/>
          <w:szCs w:val="24"/>
          <w:lang w:val="en-US"/>
        </w:rPr>
        <w:t>,</w:t>
      </w:r>
      <w:r w:rsidR="000D239D" w:rsidRPr="00EF70E9">
        <w:rPr>
          <w:rFonts w:ascii="Times New Roman" w:hAnsi="Times New Roman" w:cs="Times New Roman"/>
          <w:sz w:val="24"/>
          <w:szCs w:val="24"/>
        </w:rPr>
        <w:t>269</w:t>
      </w:r>
      <w:r w:rsidR="000D239D" w:rsidRPr="00EF70E9">
        <w:rPr>
          <w:rFonts w:ascii="Times New Roman" w:hAnsi="Times New Roman" w:cs="Times New Roman"/>
          <w:sz w:val="24"/>
          <w:szCs w:val="24"/>
          <w:lang w:val="en-US"/>
        </w:rPr>
        <w:t xml:space="preserve">. Karena nilai </w:t>
      </w:r>
      <w:r w:rsidR="000D239D" w:rsidRPr="00EF70E9">
        <w:rPr>
          <w:rFonts w:ascii="Times New Roman" w:hAnsi="Times New Roman" w:cs="Times New Roman"/>
          <w:i/>
          <w:sz w:val="24"/>
          <w:szCs w:val="24"/>
          <w:lang w:val="en-US"/>
        </w:rPr>
        <w:t>Std. Error of the Estimate</w:t>
      </w:r>
      <w:r w:rsidR="000D239D" w:rsidRPr="00EF70E9">
        <w:rPr>
          <w:rFonts w:ascii="Times New Roman" w:hAnsi="Times New Roman" w:cs="Times New Roman"/>
          <w:sz w:val="24"/>
          <w:szCs w:val="24"/>
          <w:lang w:val="en-US"/>
        </w:rPr>
        <w:t xml:space="preserve"> lebih kecil dari standar deviasi </w:t>
      </w:r>
      <w:r w:rsidR="000D239D" w:rsidRPr="00EF70E9">
        <w:rPr>
          <w:rFonts w:ascii="Times New Roman" w:hAnsi="Times New Roman" w:cs="Times New Roman"/>
          <w:i/>
          <w:sz w:val="24"/>
          <w:szCs w:val="24"/>
          <w:lang w:val="en-US"/>
        </w:rPr>
        <w:t>Y</w:t>
      </w:r>
      <w:r w:rsidR="000D239D" w:rsidRPr="00EF70E9">
        <w:rPr>
          <w:rFonts w:ascii="Times New Roman" w:hAnsi="Times New Roman" w:cs="Times New Roman"/>
          <w:sz w:val="24"/>
          <w:szCs w:val="24"/>
          <w:lang w:val="en-US"/>
        </w:rPr>
        <w:t xml:space="preserve">, maka model regresi lebih bagus dalam bertindak sebagai </w:t>
      </w:r>
      <w:r w:rsidR="000D239D" w:rsidRPr="00EF70E9">
        <w:rPr>
          <w:rFonts w:ascii="Times New Roman" w:hAnsi="Times New Roman" w:cs="Times New Roman"/>
          <w:i/>
          <w:sz w:val="24"/>
          <w:szCs w:val="24"/>
          <w:lang w:val="en-US"/>
        </w:rPr>
        <w:t>predictor</w:t>
      </w:r>
      <w:r w:rsidR="000D239D" w:rsidRPr="00EF70E9">
        <w:rPr>
          <w:rFonts w:ascii="Times New Roman" w:hAnsi="Times New Roman" w:cs="Times New Roman"/>
          <w:sz w:val="24"/>
          <w:szCs w:val="24"/>
          <w:lang w:val="en-US"/>
        </w:rPr>
        <w:t xml:space="preserve"> Y daripada rata-rata Y itu sendiri (Santoso, 2014: 349)</w:t>
      </w:r>
      <w:r w:rsidR="000D239D" w:rsidRPr="00EF70E9">
        <w:rPr>
          <w:rFonts w:ascii="Times New Roman" w:hAnsi="Times New Roman" w:cs="Times New Roman"/>
          <w:sz w:val="24"/>
          <w:szCs w:val="24"/>
        </w:rPr>
        <w:t>, sehingga model persamaan struktural 1 sudah benar.</w:t>
      </w:r>
    </w:p>
    <w:p w:rsidR="004F6BF6" w:rsidRPr="00EF70E9" w:rsidRDefault="004F6BF6"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Persamaan Substruktur 1</w:t>
      </w:r>
      <w:r w:rsidR="007E3A51" w:rsidRPr="00EF70E9">
        <w:rPr>
          <w:rFonts w:ascii="Times New Roman" w:hAnsi="Times New Roman" w:cs="Times New Roman"/>
          <w:sz w:val="24"/>
          <w:szCs w:val="24"/>
        </w:rPr>
        <w:t xml:space="preserve"> </w:t>
      </w:r>
      <w:r w:rsidRPr="00EF70E9">
        <w:rPr>
          <w:rFonts w:ascii="Times New Roman" w:hAnsi="Times New Roman" w:cs="Times New Roman"/>
          <w:sz w:val="24"/>
          <w:szCs w:val="24"/>
        </w:rPr>
        <w:t xml:space="preserve">berdasarkan </w:t>
      </w:r>
      <w:r w:rsidR="000D239D" w:rsidRPr="00EF70E9">
        <w:rPr>
          <w:rFonts w:ascii="Times New Roman" w:hAnsi="Times New Roman" w:cs="Times New Roman"/>
          <w:sz w:val="24"/>
          <w:szCs w:val="24"/>
        </w:rPr>
        <w:t>hasil pengujian hipotesis 1</w:t>
      </w:r>
      <w:r w:rsidRPr="00EF70E9">
        <w:rPr>
          <w:rFonts w:ascii="Times New Roman" w:hAnsi="Times New Roman" w:cs="Times New Roman"/>
          <w:sz w:val="24"/>
          <w:szCs w:val="24"/>
        </w:rPr>
        <w:t xml:space="preserve"> dapat dirumuskan sebagai berikut:</w:t>
      </w:r>
    </w:p>
    <w:p w:rsidR="004F6BF6" w:rsidRPr="00EF70E9" w:rsidRDefault="004F6BF6" w:rsidP="003154D1">
      <w:pPr>
        <w:spacing w:after="0" w:line="240" w:lineRule="auto"/>
        <w:jc w:val="both"/>
        <w:rPr>
          <w:rFonts w:ascii="Times New Roman" w:hAnsi="Times New Roman" w:cs="Times New Roman"/>
          <w:sz w:val="24"/>
          <w:szCs w:val="24"/>
        </w:rPr>
      </w:pPr>
      <w:r w:rsidRPr="00EF70E9">
        <w:rPr>
          <w:rFonts w:ascii="Times New Roman" w:hAnsi="Times New Roman" w:cs="Times New Roman"/>
          <w:i/>
          <w:sz w:val="24"/>
          <w:szCs w:val="24"/>
          <w:lang w:val="en-US"/>
        </w:rPr>
        <w:t>Y</w:t>
      </w:r>
      <w:r w:rsidRPr="00EF70E9">
        <w:rPr>
          <w:rFonts w:ascii="Times New Roman" w:hAnsi="Times New Roman" w:cs="Times New Roman"/>
          <w:sz w:val="24"/>
          <w:szCs w:val="24"/>
          <w:lang w:val="en-US"/>
        </w:rPr>
        <w:t xml:space="preserve"> = 0,</w:t>
      </w:r>
      <w:r w:rsidRPr="00EF70E9">
        <w:rPr>
          <w:rFonts w:ascii="Times New Roman" w:hAnsi="Times New Roman" w:cs="Times New Roman"/>
          <w:sz w:val="24"/>
          <w:szCs w:val="24"/>
        </w:rPr>
        <w:t>092</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1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0,0</w:t>
      </w:r>
      <w:r w:rsidRPr="00EF70E9">
        <w:rPr>
          <w:rFonts w:ascii="Times New Roman" w:hAnsi="Times New Roman" w:cs="Times New Roman"/>
          <w:sz w:val="24"/>
          <w:szCs w:val="24"/>
        </w:rPr>
        <w:t>42</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2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0,6</w:t>
      </w:r>
      <w:r w:rsidRPr="00EF70E9">
        <w:rPr>
          <w:rFonts w:ascii="Times New Roman" w:hAnsi="Times New Roman" w:cs="Times New Roman"/>
          <w:sz w:val="24"/>
          <w:szCs w:val="24"/>
        </w:rPr>
        <w:t>38</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3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0,55</w:t>
      </w:r>
      <w:r w:rsidRPr="00EF70E9">
        <w:rPr>
          <w:rFonts w:ascii="Times New Roman" w:hAnsi="Times New Roman" w:cs="Times New Roman"/>
          <w:i/>
          <w:sz w:val="24"/>
          <w:szCs w:val="24"/>
          <w:lang w:val="en-US"/>
        </w:rPr>
        <w:t>ε</w:t>
      </w:r>
      <w:r w:rsidRPr="00EF70E9">
        <w:rPr>
          <w:rFonts w:ascii="Times New Roman" w:hAnsi="Times New Roman" w:cs="Times New Roman"/>
          <w:sz w:val="24"/>
          <w:szCs w:val="24"/>
          <w:vertAlign w:val="subscript"/>
        </w:rPr>
        <w:t>1</w:t>
      </w:r>
    </w:p>
    <w:p w:rsidR="003154D1" w:rsidRDefault="003154D1" w:rsidP="00855C02">
      <w:pPr>
        <w:pStyle w:val="ListParagraph"/>
        <w:spacing w:after="0" w:line="240" w:lineRule="auto"/>
        <w:ind w:left="426"/>
        <w:jc w:val="both"/>
        <w:rPr>
          <w:b/>
          <w:lang w:eastAsia="id-ID"/>
        </w:rPr>
        <w:sectPr w:rsidR="003154D1" w:rsidSect="003154D1">
          <w:type w:val="continuous"/>
          <w:pgSz w:w="11906" w:h="16838" w:code="9"/>
          <w:pgMar w:top="1701" w:right="1701" w:bottom="1701" w:left="1701" w:header="720" w:footer="720" w:gutter="0"/>
          <w:cols w:num="2" w:space="720"/>
          <w:docGrid w:linePitch="360"/>
        </w:sectPr>
      </w:pPr>
    </w:p>
    <w:p w:rsidR="00A824BD" w:rsidRPr="00EF70E9" w:rsidRDefault="00A824BD" w:rsidP="00855C02">
      <w:pPr>
        <w:pStyle w:val="ListParagraph"/>
        <w:spacing w:after="0" w:line="240" w:lineRule="auto"/>
        <w:ind w:left="426"/>
        <w:jc w:val="both"/>
        <w:rPr>
          <w:b/>
          <w:lang w:eastAsia="id-ID"/>
        </w:rPr>
      </w:pPr>
    </w:p>
    <w:p w:rsidR="004F6BF6" w:rsidRPr="003154D1" w:rsidRDefault="004F6BF6" w:rsidP="003154D1">
      <w:pPr>
        <w:spacing w:after="0" w:line="240" w:lineRule="auto"/>
        <w:jc w:val="both"/>
        <w:rPr>
          <w:b/>
          <w:lang w:eastAsia="id-ID"/>
        </w:rPr>
      </w:pPr>
      <w:r w:rsidRPr="003154D1">
        <w:rPr>
          <w:rFonts w:ascii="Times New Roman" w:hAnsi="Times New Roman" w:cs="Times New Roman"/>
          <w:b/>
          <w:sz w:val="24"/>
          <w:szCs w:val="24"/>
          <w:lang w:eastAsia="id-ID"/>
        </w:rPr>
        <w:t>Pengaruh orientasi etika, pengalaman, dan kompetensi terhadap Skeptisisme Profesional</w:t>
      </w:r>
    </w:p>
    <w:p w:rsidR="003154D1" w:rsidRDefault="003154D1" w:rsidP="00855C02">
      <w:pPr>
        <w:spacing w:after="0" w:line="240" w:lineRule="auto"/>
        <w:ind w:firstLine="720"/>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C9725B" w:rsidRPr="00EF70E9" w:rsidRDefault="004F6BF6" w:rsidP="00855C02">
      <w:pPr>
        <w:spacing w:after="0" w:line="240" w:lineRule="auto"/>
        <w:ind w:firstLine="720"/>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Hasil pengujian hipotesis </w:t>
      </w:r>
      <w:r w:rsidR="007E3A51" w:rsidRPr="00EF70E9">
        <w:rPr>
          <w:rFonts w:ascii="Times New Roman" w:hAnsi="Times New Roman" w:cs="Times New Roman"/>
          <w:sz w:val="24"/>
          <w:szCs w:val="24"/>
        </w:rPr>
        <w:t>2</w:t>
      </w:r>
      <w:r w:rsidRPr="00EF70E9">
        <w:rPr>
          <w:rFonts w:ascii="Times New Roman" w:hAnsi="Times New Roman" w:cs="Times New Roman"/>
          <w:sz w:val="24"/>
          <w:szCs w:val="24"/>
        </w:rPr>
        <w:t xml:space="preserve"> dapat dilihat pada nilai koefisien dan </w:t>
      </w:r>
      <w:r w:rsidRPr="00EF70E9">
        <w:rPr>
          <w:rFonts w:ascii="Times New Roman" w:hAnsi="Times New Roman" w:cs="Times New Roman"/>
          <w:sz w:val="24"/>
          <w:szCs w:val="24"/>
        </w:rPr>
        <w:lastRenderedPageBreak/>
        <w:t xml:space="preserve">signifikasi pada persamaan substruktur </w:t>
      </w:r>
      <w:r w:rsidR="007E3A51" w:rsidRPr="00EF70E9">
        <w:rPr>
          <w:rFonts w:ascii="Times New Roman" w:hAnsi="Times New Roman" w:cs="Times New Roman"/>
          <w:sz w:val="24"/>
          <w:szCs w:val="24"/>
        </w:rPr>
        <w:t>2</w:t>
      </w:r>
      <w:r w:rsidRPr="00EF70E9">
        <w:rPr>
          <w:rFonts w:ascii="Times New Roman" w:hAnsi="Times New Roman" w:cs="Times New Roman"/>
          <w:sz w:val="24"/>
          <w:szCs w:val="24"/>
        </w:rPr>
        <w:t xml:space="preserve"> sebagai berikut:</w:t>
      </w:r>
    </w:p>
    <w:p w:rsidR="003154D1" w:rsidRDefault="003154D1"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sectPr w:rsidR="003154D1" w:rsidSect="003154D1">
          <w:type w:val="continuous"/>
          <w:pgSz w:w="11906" w:h="16838" w:code="9"/>
          <w:pgMar w:top="1701" w:right="1701" w:bottom="1701" w:left="1701" w:header="720" w:footer="720" w:gutter="0"/>
          <w:cols w:num="2" w:space="720"/>
          <w:docGrid w:linePitch="360"/>
        </w:sectPr>
      </w:pPr>
    </w:p>
    <w:p w:rsidR="00E62C12" w:rsidRPr="00EF70E9" w:rsidRDefault="007E3A51"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pPr>
      <w:r w:rsidRPr="00EF70E9">
        <w:rPr>
          <w:rFonts w:ascii="Times New Roman" w:eastAsia="SimSun" w:hAnsi="Times New Roman" w:cs="Times New Roman"/>
          <w:bCs/>
          <w:sz w:val="24"/>
          <w:szCs w:val="24"/>
          <w:lang w:eastAsia="id-ID"/>
        </w:rPr>
        <w:lastRenderedPageBreak/>
        <w:t>Tabel 4</w:t>
      </w:r>
    </w:p>
    <w:p w:rsidR="00E62C12" w:rsidRPr="00EF70E9" w:rsidRDefault="00E62C12" w:rsidP="00855C02">
      <w:pPr>
        <w:spacing w:after="0" w:line="240" w:lineRule="auto"/>
        <w:jc w:val="center"/>
        <w:rPr>
          <w:rFonts w:ascii="Times New Roman" w:hAnsi="Times New Roman" w:cs="Times New Roman"/>
          <w:sz w:val="24"/>
          <w:szCs w:val="24"/>
          <w:lang w:eastAsia="id-ID"/>
        </w:rPr>
      </w:pPr>
      <w:r w:rsidRPr="00EF70E9">
        <w:rPr>
          <w:rFonts w:ascii="Times New Roman" w:hAnsi="Times New Roman" w:cs="Times New Roman"/>
          <w:sz w:val="24"/>
          <w:szCs w:val="24"/>
        </w:rPr>
        <w:t xml:space="preserve">Hasil Uji Hipotesis Parsial Persamaan Substruktur 2 </w:t>
      </w:r>
      <w:r w:rsidRPr="00EF70E9">
        <w:rPr>
          <w:rFonts w:ascii="Times New Roman" w:hAnsi="Times New Roman" w:cs="Times New Roman"/>
          <w:i/>
          <w:sz w:val="24"/>
          <w:szCs w:val="24"/>
        </w:rPr>
        <w:t>(t Test)</w:t>
      </w:r>
    </w:p>
    <w:tbl>
      <w:tblPr>
        <w:tblW w:w="7787" w:type="dxa"/>
        <w:jc w:val="center"/>
        <w:tblBorders>
          <w:top w:val="single" w:sz="8" w:space="0" w:color="auto"/>
          <w:bottom w:val="single" w:sz="8" w:space="0" w:color="auto"/>
          <w:insideH w:val="single" w:sz="8" w:space="0" w:color="auto"/>
        </w:tblBorders>
        <w:tblCellMar>
          <w:left w:w="0" w:type="dxa"/>
          <w:right w:w="0" w:type="dxa"/>
        </w:tblCellMar>
        <w:tblLook w:val="0420" w:firstRow="1" w:lastRow="0" w:firstColumn="0" w:lastColumn="0" w:noHBand="0" w:noVBand="1"/>
      </w:tblPr>
      <w:tblGrid>
        <w:gridCol w:w="3109"/>
        <w:gridCol w:w="1984"/>
        <w:gridCol w:w="1276"/>
        <w:gridCol w:w="1418"/>
      </w:tblGrid>
      <w:tr w:rsidR="00EF70E9" w:rsidRPr="00EF70E9" w:rsidTr="007E3A51">
        <w:trPr>
          <w:jc w:val="center"/>
        </w:trPr>
        <w:tc>
          <w:tcPr>
            <w:tcW w:w="3109"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rPr>
                <w:rFonts w:ascii="Times New Roman" w:hAnsi="Times New Roman" w:cs="Times New Roman"/>
              </w:rPr>
            </w:pPr>
            <w:r w:rsidRPr="00EF70E9">
              <w:rPr>
                <w:rFonts w:ascii="Times New Roman" w:hAnsi="Times New Roman" w:cs="Times New Roman"/>
                <w:b/>
                <w:bCs/>
              </w:rPr>
              <w:t>Variabel Independen</w:t>
            </w:r>
          </w:p>
        </w:tc>
        <w:tc>
          <w:tcPr>
            <w:tcW w:w="1984"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b/>
                <w:bCs/>
              </w:rPr>
              <w:t>Std Coeff.</w:t>
            </w:r>
          </w:p>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b/>
                <w:bCs/>
              </w:rPr>
              <w:t>(Beta)</w:t>
            </w:r>
          </w:p>
        </w:tc>
        <w:tc>
          <w:tcPr>
            <w:tcW w:w="1276"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b/>
                <w:bCs/>
              </w:rPr>
              <w:t>t</w:t>
            </w:r>
          </w:p>
        </w:tc>
        <w:tc>
          <w:tcPr>
            <w:tcW w:w="1418"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b/>
                <w:bCs/>
              </w:rPr>
              <w:t>Sig.</w:t>
            </w:r>
          </w:p>
        </w:tc>
      </w:tr>
      <w:tr w:rsidR="00EF70E9" w:rsidRPr="00EF70E9" w:rsidTr="007E3A51">
        <w:trPr>
          <w:jc w:val="center"/>
        </w:trPr>
        <w:tc>
          <w:tcPr>
            <w:tcW w:w="3109"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rPr>
                <w:rFonts w:ascii="Times New Roman" w:hAnsi="Times New Roman" w:cs="Times New Roman"/>
              </w:rPr>
            </w:pPr>
            <w:r w:rsidRPr="00EF70E9">
              <w:rPr>
                <w:rFonts w:ascii="Times New Roman" w:hAnsi="Times New Roman" w:cs="Times New Roman"/>
              </w:rPr>
              <w:t>Orientasi Etika (X</w:t>
            </w:r>
            <w:r w:rsidRPr="00EF70E9">
              <w:rPr>
                <w:rFonts w:ascii="Times New Roman" w:hAnsi="Times New Roman" w:cs="Times New Roman"/>
                <w:vertAlign w:val="subscript"/>
              </w:rPr>
              <w:t>1</w:t>
            </w:r>
            <w:r w:rsidRPr="00EF70E9">
              <w:rPr>
                <w:rFonts w:ascii="Times New Roman" w:hAnsi="Times New Roman" w:cs="Times New Roman"/>
              </w:rPr>
              <w:t>)</w:t>
            </w:r>
          </w:p>
        </w:tc>
        <w:tc>
          <w:tcPr>
            <w:tcW w:w="1984"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0.032</w:t>
            </w:r>
          </w:p>
        </w:tc>
        <w:tc>
          <w:tcPr>
            <w:tcW w:w="1276"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0.326</w:t>
            </w:r>
          </w:p>
        </w:tc>
        <w:tc>
          <w:tcPr>
            <w:tcW w:w="1418"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0.745</w:t>
            </w:r>
          </w:p>
        </w:tc>
      </w:tr>
      <w:tr w:rsidR="00EF70E9" w:rsidRPr="00EF70E9" w:rsidTr="007E3A51">
        <w:trPr>
          <w:jc w:val="center"/>
        </w:trPr>
        <w:tc>
          <w:tcPr>
            <w:tcW w:w="3109"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rPr>
                <w:rFonts w:ascii="Times New Roman" w:hAnsi="Times New Roman" w:cs="Times New Roman"/>
              </w:rPr>
            </w:pPr>
            <w:r w:rsidRPr="00EF70E9">
              <w:rPr>
                <w:rFonts w:ascii="Times New Roman" w:hAnsi="Times New Roman" w:cs="Times New Roman"/>
              </w:rPr>
              <w:t>Pengalaman (X</w:t>
            </w:r>
            <w:r w:rsidRPr="00EF70E9">
              <w:rPr>
                <w:rFonts w:ascii="Times New Roman" w:hAnsi="Times New Roman" w:cs="Times New Roman"/>
                <w:vertAlign w:val="subscript"/>
              </w:rPr>
              <w:t>2</w:t>
            </w:r>
            <w:r w:rsidRPr="00EF70E9">
              <w:rPr>
                <w:rFonts w:ascii="Times New Roman" w:hAnsi="Times New Roman" w:cs="Times New Roman"/>
              </w:rPr>
              <w:t>)</w:t>
            </w:r>
          </w:p>
        </w:tc>
        <w:tc>
          <w:tcPr>
            <w:tcW w:w="1984"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0.080</w:t>
            </w:r>
          </w:p>
        </w:tc>
        <w:tc>
          <w:tcPr>
            <w:tcW w:w="1276"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0.854</w:t>
            </w:r>
          </w:p>
        </w:tc>
        <w:tc>
          <w:tcPr>
            <w:tcW w:w="1418"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0.395</w:t>
            </w:r>
          </w:p>
        </w:tc>
      </w:tr>
      <w:tr w:rsidR="00EF70E9" w:rsidRPr="00EF70E9" w:rsidTr="007E3A51">
        <w:trPr>
          <w:jc w:val="center"/>
        </w:trPr>
        <w:tc>
          <w:tcPr>
            <w:tcW w:w="3109"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rPr>
                <w:rFonts w:ascii="Times New Roman" w:hAnsi="Times New Roman" w:cs="Times New Roman"/>
              </w:rPr>
            </w:pPr>
            <w:r w:rsidRPr="00EF70E9">
              <w:rPr>
                <w:rFonts w:ascii="Times New Roman" w:hAnsi="Times New Roman" w:cs="Times New Roman"/>
              </w:rPr>
              <w:t>Kompetensi (X</w:t>
            </w:r>
            <w:r w:rsidRPr="00EF70E9">
              <w:rPr>
                <w:rFonts w:ascii="Times New Roman" w:hAnsi="Times New Roman" w:cs="Times New Roman"/>
                <w:vertAlign w:val="subscript"/>
              </w:rPr>
              <w:t>3</w:t>
            </w:r>
            <w:r w:rsidRPr="00EF70E9">
              <w:rPr>
                <w:rFonts w:ascii="Times New Roman" w:hAnsi="Times New Roman" w:cs="Times New Roman"/>
              </w:rPr>
              <w:t>)</w:t>
            </w:r>
          </w:p>
        </w:tc>
        <w:tc>
          <w:tcPr>
            <w:tcW w:w="1984"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0.134</w:t>
            </w:r>
          </w:p>
        </w:tc>
        <w:tc>
          <w:tcPr>
            <w:tcW w:w="1276"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1.064</w:t>
            </w:r>
          </w:p>
        </w:tc>
        <w:tc>
          <w:tcPr>
            <w:tcW w:w="1418"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0.290</w:t>
            </w:r>
          </w:p>
        </w:tc>
      </w:tr>
      <w:tr w:rsidR="00E62C12" w:rsidRPr="00EF70E9" w:rsidTr="007E3A51">
        <w:trPr>
          <w:jc w:val="center"/>
        </w:trPr>
        <w:tc>
          <w:tcPr>
            <w:tcW w:w="3109"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rPr>
                <w:rFonts w:ascii="Times New Roman" w:hAnsi="Times New Roman" w:cs="Times New Roman"/>
              </w:rPr>
            </w:pPr>
            <w:r w:rsidRPr="00EF70E9">
              <w:rPr>
                <w:rFonts w:ascii="Times New Roman" w:hAnsi="Times New Roman" w:cs="Times New Roman"/>
              </w:rPr>
              <w:t>S. Profesional (Y)</w:t>
            </w:r>
          </w:p>
        </w:tc>
        <w:tc>
          <w:tcPr>
            <w:tcW w:w="1984"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0.274</w:t>
            </w:r>
          </w:p>
        </w:tc>
        <w:tc>
          <w:tcPr>
            <w:tcW w:w="1276"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2.188</w:t>
            </w:r>
          </w:p>
        </w:tc>
        <w:tc>
          <w:tcPr>
            <w:tcW w:w="1418" w:type="dxa"/>
            <w:shd w:val="clear" w:color="auto" w:fill="auto"/>
            <w:tcMar>
              <w:top w:w="72" w:type="dxa"/>
              <w:left w:w="144" w:type="dxa"/>
              <w:bottom w:w="72" w:type="dxa"/>
              <w:right w:w="144" w:type="dxa"/>
            </w:tcMar>
            <w:vAlign w:val="center"/>
            <w:hideMark/>
          </w:tcPr>
          <w:p w:rsidR="00E62C12" w:rsidRPr="00EF70E9" w:rsidRDefault="00E62C12" w:rsidP="00855C02">
            <w:pPr>
              <w:spacing w:after="0" w:line="240" w:lineRule="auto"/>
              <w:jc w:val="center"/>
              <w:rPr>
                <w:rFonts w:ascii="Times New Roman" w:hAnsi="Times New Roman" w:cs="Times New Roman"/>
              </w:rPr>
            </w:pPr>
            <w:r w:rsidRPr="00EF70E9">
              <w:rPr>
                <w:rFonts w:ascii="Times New Roman" w:hAnsi="Times New Roman" w:cs="Times New Roman"/>
              </w:rPr>
              <w:t>0.031</w:t>
            </w:r>
          </w:p>
        </w:tc>
      </w:tr>
    </w:tbl>
    <w:p w:rsidR="003154D1" w:rsidRDefault="003154D1" w:rsidP="00855C02">
      <w:pPr>
        <w:spacing w:after="0" w:line="240" w:lineRule="auto"/>
        <w:ind w:firstLine="426"/>
        <w:jc w:val="both"/>
        <w:rPr>
          <w:rFonts w:ascii="Times New Roman" w:hAnsi="Times New Roman" w:cs="Times New Roman"/>
          <w:sz w:val="24"/>
          <w:szCs w:val="24"/>
          <w:lang w:val="en-US"/>
        </w:rPr>
        <w:sectPr w:rsidR="003154D1" w:rsidSect="00855C02">
          <w:type w:val="continuous"/>
          <w:pgSz w:w="11906" w:h="16838" w:code="9"/>
          <w:pgMar w:top="1701" w:right="1701" w:bottom="1701" w:left="1701" w:header="720" w:footer="720" w:gutter="0"/>
          <w:cols w:space="720"/>
          <w:docGrid w:linePitch="360"/>
        </w:sectPr>
      </w:pPr>
    </w:p>
    <w:p w:rsidR="00A76813" w:rsidRPr="00EF70E9" w:rsidRDefault="006F6185"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lang w:val="en-US"/>
        </w:rPr>
        <w:lastRenderedPageBreak/>
        <w:t xml:space="preserve">Pengujian </w:t>
      </w:r>
      <w:r w:rsidRPr="00EF70E9">
        <w:rPr>
          <w:rFonts w:ascii="Times New Roman" w:hAnsi="Times New Roman" w:cs="Times New Roman"/>
          <w:sz w:val="24"/>
          <w:szCs w:val="24"/>
        </w:rPr>
        <w:t xml:space="preserve">hipotesis </w:t>
      </w:r>
      <w:r w:rsidRPr="00EF70E9">
        <w:rPr>
          <w:rFonts w:ascii="Times New Roman" w:hAnsi="Times New Roman" w:cs="Times New Roman"/>
          <w:sz w:val="24"/>
          <w:szCs w:val="24"/>
          <w:lang w:val="en-US"/>
        </w:rPr>
        <w:t xml:space="preserve">dilakukan dengan uji signifikansi: alpha = 0,05. </w:t>
      </w:r>
      <w:r w:rsidRPr="00EF70E9">
        <w:rPr>
          <w:rFonts w:ascii="Times New Roman" w:hAnsi="Times New Roman" w:cs="Times New Roman"/>
          <w:sz w:val="24"/>
          <w:szCs w:val="24"/>
          <w:lang w:eastAsia="id-ID"/>
        </w:rPr>
        <w:t xml:space="preserve">Jika probabilitas &gt; 0,05, maka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0</w:t>
      </w:r>
      <w:r w:rsidRPr="00EF70E9">
        <w:rPr>
          <w:rFonts w:ascii="Times New Roman" w:hAnsi="Times New Roman" w:cs="Times New Roman"/>
          <w:sz w:val="24"/>
          <w:szCs w:val="24"/>
          <w:lang w:val="en-US"/>
        </w:rPr>
        <w:t xml:space="preserve"> diterima dan </w:t>
      </w:r>
      <w:r w:rsidRPr="00EF70E9">
        <w:rPr>
          <w:rFonts w:ascii="Times New Roman" w:hAnsi="Times New Roman" w:cs="Times New Roman"/>
          <w:sz w:val="24"/>
          <w:szCs w:val="24"/>
          <w:lang w:val="en-US" w:eastAsia="id-ID"/>
        </w:rPr>
        <w:t>j</w:t>
      </w:r>
      <w:r w:rsidRPr="00EF70E9">
        <w:rPr>
          <w:rFonts w:ascii="Times New Roman" w:hAnsi="Times New Roman" w:cs="Times New Roman"/>
          <w:sz w:val="24"/>
          <w:szCs w:val="24"/>
          <w:lang w:eastAsia="id-ID"/>
        </w:rPr>
        <w:t xml:space="preserve">ika probabilitas &lt; 0,05, maka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0</w:t>
      </w:r>
      <w:r w:rsidRPr="00EF70E9">
        <w:rPr>
          <w:rFonts w:ascii="Times New Roman" w:hAnsi="Times New Roman" w:cs="Times New Roman"/>
          <w:sz w:val="24"/>
          <w:szCs w:val="24"/>
          <w:lang w:val="en-US" w:eastAsia="id-ID"/>
        </w:rPr>
        <w:t xml:space="preserve"> ditolak. </w:t>
      </w:r>
      <w:r w:rsidRPr="00EF70E9">
        <w:rPr>
          <w:rFonts w:ascii="Times New Roman" w:hAnsi="Times New Roman" w:cs="Times New Roman"/>
          <w:sz w:val="24"/>
          <w:szCs w:val="24"/>
          <w:lang w:eastAsia="id-ID"/>
        </w:rPr>
        <w:t xml:space="preserve">Dalam pengujian hipotesis parsial </w:t>
      </w:r>
      <w:r w:rsidRPr="00EF70E9">
        <w:rPr>
          <w:rFonts w:ascii="Times New Roman" w:hAnsi="Times New Roman" w:cs="Times New Roman"/>
          <w:sz w:val="24"/>
          <w:szCs w:val="24"/>
          <w:lang w:val="en-US" w:eastAsia="id-ID"/>
        </w:rPr>
        <w:t>jika t</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kecil dari t</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maka</w:t>
      </w:r>
      <w:r w:rsidRPr="00EF70E9">
        <w:rPr>
          <w:rFonts w:ascii="Times New Roman" w:hAnsi="Times New Roman" w:cs="Times New Roman"/>
          <w:sz w:val="24"/>
          <w:szCs w:val="24"/>
          <w:vertAlign w:val="subscript"/>
          <w:lang w:val="en-US" w:eastAsia="id-ID"/>
        </w:rPr>
        <w:t xml:space="preserve">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 xml:space="preserve">diterima dan Jika </w:t>
      </w:r>
      <w:r w:rsidRPr="00EF70E9">
        <w:rPr>
          <w:rFonts w:ascii="Times New Roman" w:hAnsi="Times New Roman" w:cs="Times New Roman"/>
          <w:sz w:val="24"/>
          <w:szCs w:val="24"/>
          <w:lang w:val="en-US" w:eastAsia="id-ID"/>
        </w:rPr>
        <w:lastRenderedPageBreak/>
        <w:t>t</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besar dari t</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maka</w:t>
      </w:r>
      <w:r w:rsidRPr="00EF70E9">
        <w:rPr>
          <w:rFonts w:ascii="Times New Roman" w:hAnsi="Times New Roman" w:cs="Times New Roman"/>
          <w:sz w:val="24"/>
          <w:szCs w:val="24"/>
          <w:vertAlign w:val="subscript"/>
          <w:lang w:val="en-US" w:eastAsia="id-ID"/>
        </w:rPr>
        <w:t xml:space="preserve">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ditolak. Untuk taraf kesalahan 0,05 (5%), df1 = n -</w:t>
      </w:r>
      <w:r w:rsidRPr="00EF70E9">
        <w:rPr>
          <w:rFonts w:ascii="Times New Roman" w:hAnsi="Times New Roman" w:cs="Times New Roman"/>
          <w:sz w:val="24"/>
          <w:szCs w:val="24"/>
          <w:lang w:eastAsia="id-ID"/>
        </w:rPr>
        <w:t>k</w:t>
      </w:r>
      <w:r w:rsidRPr="00EF70E9">
        <w:rPr>
          <w:rFonts w:ascii="Times New Roman" w:hAnsi="Times New Roman" w:cs="Times New Roman"/>
          <w:sz w:val="24"/>
          <w:szCs w:val="24"/>
          <w:lang w:val="en-US" w:eastAsia="id-ID"/>
        </w:rPr>
        <w:t xml:space="preserve"> = </w:t>
      </w:r>
      <w:r w:rsidRPr="00EF70E9">
        <w:rPr>
          <w:rFonts w:ascii="Times New Roman" w:hAnsi="Times New Roman" w:cs="Times New Roman"/>
          <w:sz w:val="24"/>
          <w:szCs w:val="24"/>
          <w:lang w:eastAsia="id-ID"/>
        </w:rPr>
        <w:t>98</w:t>
      </w:r>
      <w:r w:rsidRPr="00EF70E9">
        <w:rPr>
          <w:rFonts w:ascii="Times New Roman" w:hAnsi="Times New Roman" w:cs="Times New Roman"/>
          <w:sz w:val="24"/>
          <w:szCs w:val="24"/>
          <w:lang w:val="en-US" w:eastAsia="id-ID"/>
        </w:rPr>
        <w:t>, maka besar</w:t>
      </w:r>
      <w:r w:rsidRPr="00EF70E9">
        <w:rPr>
          <w:rFonts w:ascii="Times New Roman" w:hAnsi="Times New Roman" w:cs="Times New Roman"/>
          <w:sz w:val="24"/>
          <w:szCs w:val="24"/>
          <w:lang w:eastAsia="id-ID"/>
        </w:rPr>
        <w:t>nya</w:t>
      </w:r>
      <w:r w:rsidRPr="00EF70E9">
        <w:rPr>
          <w:rFonts w:ascii="Times New Roman" w:hAnsi="Times New Roman" w:cs="Times New Roman"/>
          <w:sz w:val="24"/>
          <w:szCs w:val="24"/>
          <w:lang w:val="en-US" w:eastAsia="id-ID"/>
        </w:rPr>
        <w:t xml:space="preserve"> skor t</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adalah 1,</w:t>
      </w:r>
      <w:r w:rsidRPr="00EF70E9">
        <w:rPr>
          <w:rFonts w:ascii="Times New Roman" w:hAnsi="Times New Roman" w:cs="Times New Roman"/>
          <w:sz w:val="24"/>
          <w:szCs w:val="24"/>
          <w:lang w:eastAsia="id-ID"/>
        </w:rPr>
        <w:t>984</w:t>
      </w:r>
      <w:r w:rsidRPr="00EF70E9">
        <w:rPr>
          <w:rFonts w:ascii="Times New Roman" w:hAnsi="Times New Roman" w:cs="Times New Roman"/>
          <w:sz w:val="24"/>
          <w:szCs w:val="24"/>
          <w:lang w:val="en-US" w:eastAsia="id-ID"/>
        </w:rPr>
        <w:t>.</w:t>
      </w:r>
      <w:r w:rsidRPr="00EF70E9">
        <w:rPr>
          <w:rFonts w:ascii="Times New Roman" w:hAnsi="Times New Roman" w:cs="Times New Roman"/>
          <w:sz w:val="24"/>
          <w:szCs w:val="24"/>
          <w:lang w:eastAsia="id-ID"/>
        </w:rPr>
        <w:t xml:space="preserve"> Sedangkan dalam pengujian simultan </w:t>
      </w:r>
      <w:r w:rsidRPr="00EF70E9">
        <w:rPr>
          <w:rFonts w:ascii="Times New Roman" w:hAnsi="Times New Roman" w:cs="Times New Roman"/>
          <w:sz w:val="24"/>
          <w:szCs w:val="24"/>
          <w:lang w:val="en-US" w:eastAsia="id-ID"/>
        </w:rPr>
        <w:t>jika F</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kecil dari F</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maka</w:t>
      </w:r>
      <w:r w:rsidRPr="00EF70E9">
        <w:rPr>
          <w:rFonts w:ascii="Times New Roman" w:hAnsi="Times New Roman" w:cs="Times New Roman"/>
          <w:sz w:val="24"/>
          <w:szCs w:val="24"/>
          <w:vertAlign w:val="subscript"/>
          <w:lang w:val="en-US" w:eastAsia="id-ID"/>
        </w:rPr>
        <w:t xml:space="preserve">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t>diterima dan Jika F</w:t>
      </w:r>
      <w:r w:rsidRPr="00EF70E9">
        <w:rPr>
          <w:rFonts w:ascii="Times New Roman" w:hAnsi="Times New Roman" w:cs="Times New Roman"/>
          <w:i/>
          <w:sz w:val="24"/>
          <w:szCs w:val="24"/>
          <w:vertAlign w:val="subscript"/>
          <w:lang w:val="en-US" w:eastAsia="id-ID"/>
        </w:rPr>
        <w:t xml:space="preserve">hitung </w:t>
      </w:r>
      <w:r w:rsidRPr="00EF70E9">
        <w:rPr>
          <w:rFonts w:ascii="Times New Roman" w:hAnsi="Times New Roman" w:cs="Times New Roman"/>
          <w:sz w:val="24"/>
          <w:szCs w:val="24"/>
          <w:lang w:val="en-US" w:eastAsia="id-ID"/>
        </w:rPr>
        <w:t>lebih besar dari F</w:t>
      </w:r>
      <w:r w:rsidRPr="00EF70E9">
        <w:rPr>
          <w:rFonts w:ascii="Times New Roman" w:hAnsi="Times New Roman" w:cs="Times New Roman"/>
          <w:i/>
          <w:sz w:val="24"/>
          <w:szCs w:val="24"/>
          <w:vertAlign w:val="subscript"/>
          <w:lang w:val="en-US" w:eastAsia="id-ID"/>
        </w:rPr>
        <w:t xml:space="preserve">tabel </w:t>
      </w:r>
      <w:r w:rsidRPr="00EF70E9">
        <w:rPr>
          <w:rFonts w:ascii="Times New Roman" w:hAnsi="Times New Roman" w:cs="Times New Roman"/>
          <w:sz w:val="24"/>
          <w:szCs w:val="24"/>
          <w:lang w:val="en-US" w:eastAsia="id-ID"/>
        </w:rPr>
        <w:t>H</w:t>
      </w:r>
      <w:r w:rsidRPr="00EF70E9">
        <w:rPr>
          <w:rFonts w:ascii="Times New Roman" w:hAnsi="Times New Roman" w:cs="Times New Roman"/>
          <w:sz w:val="24"/>
          <w:szCs w:val="24"/>
          <w:vertAlign w:val="subscript"/>
          <w:lang w:val="en-US" w:eastAsia="id-ID"/>
        </w:rPr>
        <w:t xml:space="preserve">0 </w:t>
      </w:r>
      <w:r w:rsidRPr="00EF70E9">
        <w:rPr>
          <w:rFonts w:ascii="Times New Roman" w:hAnsi="Times New Roman" w:cs="Times New Roman"/>
          <w:sz w:val="24"/>
          <w:szCs w:val="24"/>
          <w:lang w:val="en-US" w:eastAsia="id-ID"/>
        </w:rPr>
        <w:lastRenderedPageBreak/>
        <w:t>ditolak.</w:t>
      </w:r>
      <w:r w:rsidRPr="00EF70E9">
        <w:rPr>
          <w:rFonts w:ascii="Times New Roman" w:hAnsi="Times New Roman" w:cs="Times New Roman"/>
          <w:sz w:val="24"/>
          <w:szCs w:val="24"/>
          <w:lang w:eastAsia="id-ID"/>
        </w:rPr>
        <w:t xml:space="preserve"> </w:t>
      </w:r>
      <w:r w:rsidRPr="00EF70E9">
        <w:rPr>
          <w:rFonts w:ascii="Times New Roman" w:hAnsi="Times New Roman" w:cs="Times New Roman"/>
          <w:sz w:val="24"/>
          <w:szCs w:val="24"/>
          <w:lang w:val="en-US"/>
        </w:rPr>
        <w:t xml:space="preserve">Dengan tingkat signifikansi sebesar 5% dan df1 = </w:t>
      </w:r>
      <w:r w:rsidRPr="00EF70E9">
        <w:rPr>
          <w:rFonts w:ascii="Times New Roman" w:hAnsi="Times New Roman" w:cs="Times New Roman"/>
          <w:sz w:val="24"/>
          <w:szCs w:val="24"/>
        </w:rPr>
        <w:t>4</w:t>
      </w:r>
      <w:r w:rsidRPr="00EF70E9">
        <w:rPr>
          <w:rFonts w:ascii="Times New Roman" w:hAnsi="Times New Roman" w:cs="Times New Roman"/>
          <w:sz w:val="24"/>
          <w:szCs w:val="24"/>
          <w:lang w:val="en-US"/>
        </w:rPr>
        <w:t xml:space="preserve"> dan df2 = </w:t>
      </w:r>
      <w:r w:rsidRPr="00EF70E9">
        <w:rPr>
          <w:rFonts w:ascii="Times New Roman" w:hAnsi="Times New Roman" w:cs="Times New Roman"/>
          <w:sz w:val="24"/>
          <w:szCs w:val="24"/>
        </w:rPr>
        <w:t>98</w:t>
      </w:r>
      <w:r w:rsidRPr="00EF70E9">
        <w:rPr>
          <w:rFonts w:ascii="Times New Roman" w:hAnsi="Times New Roman" w:cs="Times New Roman"/>
          <w:sz w:val="24"/>
          <w:szCs w:val="24"/>
          <w:lang w:val="en-US"/>
        </w:rPr>
        <w:t>, didapat nilai F</w:t>
      </w:r>
      <w:r w:rsidRPr="00EF70E9">
        <w:rPr>
          <w:rFonts w:ascii="Times New Roman" w:hAnsi="Times New Roman" w:cs="Times New Roman"/>
          <w:i/>
          <w:sz w:val="24"/>
          <w:szCs w:val="24"/>
          <w:vertAlign w:val="subscript"/>
          <w:lang w:val="en-US"/>
        </w:rPr>
        <w:t>tabel</w:t>
      </w:r>
      <w:r w:rsidRPr="00EF70E9">
        <w:rPr>
          <w:rFonts w:ascii="Times New Roman" w:hAnsi="Times New Roman" w:cs="Times New Roman"/>
          <w:sz w:val="24"/>
          <w:szCs w:val="24"/>
          <w:lang w:val="en-US"/>
        </w:rPr>
        <w:t xml:space="preserve"> = 2,</w:t>
      </w:r>
      <w:r w:rsidRPr="00EF70E9">
        <w:rPr>
          <w:rFonts w:ascii="Times New Roman" w:hAnsi="Times New Roman" w:cs="Times New Roman"/>
          <w:sz w:val="24"/>
          <w:szCs w:val="24"/>
        </w:rPr>
        <w:t>465.</w:t>
      </w:r>
    </w:p>
    <w:p w:rsidR="006F6185" w:rsidRPr="00EF70E9" w:rsidRDefault="006F6185"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Dalam pengujian parsial sebagaimana dijelaskan pada tabel 4 di atas, dapat diketahui bahwa</w:t>
      </w:r>
      <w:r w:rsidRPr="00EF70E9">
        <w:rPr>
          <w:rFonts w:ascii="Times New Roman" w:hAnsi="Times New Roman" w:cs="Times New Roman"/>
          <w:sz w:val="24"/>
          <w:szCs w:val="24"/>
          <w:lang w:eastAsia="id-ID"/>
        </w:rPr>
        <w:t xml:space="preserve"> </w:t>
      </w:r>
      <w:r w:rsidRPr="00EF70E9">
        <w:rPr>
          <w:rFonts w:ascii="Times New Roman" w:hAnsi="Times New Roman" w:cs="Times New Roman"/>
          <w:sz w:val="24"/>
          <w:szCs w:val="24"/>
        </w:rPr>
        <w:t xml:space="preserve">variabel orientasi etika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1</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&lt;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0,326</w:t>
      </w:r>
      <w:r w:rsidRPr="00855C02">
        <w:rPr>
          <w:rFonts w:ascii="Times New Roman" w:hAnsi="Times New Roman" w:cs="Times New Roman"/>
          <w:sz w:val="24"/>
          <w:szCs w:val="24"/>
        </w:rPr>
        <w:t xml:space="preserve"> </w:t>
      </w:r>
      <w:r w:rsidRPr="00EF70E9">
        <w:rPr>
          <w:rFonts w:ascii="Times New Roman" w:hAnsi="Times New Roman" w:cs="Times New Roman"/>
          <w:sz w:val="24"/>
          <w:szCs w:val="24"/>
        </w:rPr>
        <w:t>&lt;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984 dan nilai Sig. 0,745 &gt; 0,05,</w:t>
      </w:r>
      <w:r w:rsidRPr="00EF70E9">
        <w:rPr>
          <w:rFonts w:ascii="Times New Roman" w:hAnsi="Times New Roman" w:cs="Times New Roman"/>
          <w:sz w:val="24"/>
          <w:szCs w:val="24"/>
          <w:lang w:eastAsia="id-ID"/>
        </w:rPr>
        <w:t xml:space="preserve"> </w:t>
      </w:r>
      <w:r w:rsidRPr="00EF70E9">
        <w:rPr>
          <w:rFonts w:ascii="Times New Roman" w:hAnsi="Times New Roman" w:cs="Times New Roman"/>
          <w:sz w:val="24"/>
          <w:szCs w:val="24"/>
        </w:rPr>
        <w:t>variabel pengalaman (X</w:t>
      </w:r>
      <w:r w:rsidRPr="00EF70E9">
        <w:rPr>
          <w:rFonts w:ascii="Times New Roman" w:hAnsi="Times New Roman" w:cs="Times New Roman"/>
          <w:sz w:val="24"/>
          <w:szCs w:val="24"/>
          <w:vertAlign w:val="subscript"/>
        </w:rPr>
        <w:t>2</w:t>
      </w:r>
      <w:r w:rsidRPr="00EF70E9">
        <w:rPr>
          <w:rFonts w:ascii="Times New Roman" w:hAnsi="Times New Roman" w:cs="Times New Roman"/>
          <w:sz w:val="24"/>
          <w:szCs w:val="24"/>
        </w:rPr>
        <w:t xml:space="preserve">)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&lt;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0,854</w:t>
      </w:r>
      <w:r w:rsidRPr="00855C02">
        <w:rPr>
          <w:rFonts w:ascii="Times New Roman" w:hAnsi="Times New Roman" w:cs="Times New Roman"/>
          <w:sz w:val="24"/>
          <w:szCs w:val="24"/>
        </w:rPr>
        <w:t xml:space="preserve"> </w:t>
      </w:r>
      <w:r w:rsidRPr="00EF70E9">
        <w:rPr>
          <w:rFonts w:ascii="Times New Roman" w:hAnsi="Times New Roman" w:cs="Times New Roman"/>
          <w:sz w:val="24"/>
          <w:szCs w:val="24"/>
        </w:rPr>
        <w:t>&lt;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984 dan nilai Sig. 0,395 &gt; 0,05</w:t>
      </w:r>
      <w:r w:rsidRPr="00EF70E9">
        <w:rPr>
          <w:rFonts w:ascii="Times New Roman" w:hAnsi="Times New Roman" w:cs="Times New Roman"/>
          <w:sz w:val="24"/>
          <w:szCs w:val="24"/>
          <w:lang w:eastAsia="id-ID"/>
        </w:rPr>
        <w:t xml:space="preserve">, </w:t>
      </w:r>
      <w:r w:rsidRPr="00EF70E9">
        <w:rPr>
          <w:rFonts w:ascii="Times New Roman" w:hAnsi="Times New Roman" w:cs="Times New Roman"/>
          <w:sz w:val="24"/>
          <w:szCs w:val="24"/>
        </w:rPr>
        <w:t>variabel kompetensi (X</w:t>
      </w:r>
      <w:r w:rsidRPr="00EF70E9">
        <w:rPr>
          <w:rFonts w:ascii="Times New Roman" w:hAnsi="Times New Roman" w:cs="Times New Roman"/>
          <w:sz w:val="24"/>
          <w:szCs w:val="24"/>
          <w:vertAlign w:val="subscript"/>
        </w:rPr>
        <w:t>3</w:t>
      </w:r>
      <w:r w:rsidRPr="00EF70E9">
        <w:rPr>
          <w:rFonts w:ascii="Times New Roman" w:hAnsi="Times New Roman" w:cs="Times New Roman"/>
          <w:sz w:val="24"/>
          <w:szCs w:val="24"/>
        </w:rPr>
        <w:t xml:space="preserve">)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&gt;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1,064 &lt;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984 dan nilai Sig. 0,290 &gt; 0,05</w:t>
      </w:r>
      <w:r w:rsidRPr="00EF70E9">
        <w:rPr>
          <w:rFonts w:ascii="Times New Roman" w:hAnsi="Times New Roman" w:cs="Times New Roman"/>
          <w:sz w:val="24"/>
          <w:szCs w:val="24"/>
          <w:lang w:eastAsia="id-ID"/>
        </w:rPr>
        <w:t xml:space="preserve">, dan </w:t>
      </w:r>
      <w:r w:rsidRPr="00EF70E9">
        <w:rPr>
          <w:rFonts w:ascii="Times New Roman" w:hAnsi="Times New Roman" w:cs="Times New Roman"/>
          <w:sz w:val="24"/>
          <w:szCs w:val="24"/>
        </w:rPr>
        <w:t xml:space="preserve">variabel skeptisisme profesional (Y) diperoleh </w:t>
      </w:r>
      <w:r w:rsidRPr="00855C02">
        <w:rPr>
          <w:rFonts w:ascii="Times New Roman" w:hAnsi="Times New Roman" w:cs="Times New Roman"/>
          <w:sz w:val="24"/>
          <w:szCs w:val="24"/>
        </w:rPr>
        <w:t>Skor t</w:t>
      </w:r>
      <w:r w:rsidRPr="00855C02">
        <w:rPr>
          <w:rFonts w:ascii="Times New Roman" w:hAnsi="Times New Roman" w:cs="Times New Roman"/>
          <w:i/>
          <w:sz w:val="24"/>
          <w:szCs w:val="24"/>
          <w:vertAlign w:val="subscript"/>
        </w:rPr>
        <w:t>hitung</w:t>
      </w:r>
      <w:r w:rsidRPr="00855C02">
        <w:rPr>
          <w:rFonts w:ascii="Times New Roman" w:hAnsi="Times New Roman" w:cs="Times New Roman"/>
          <w:sz w:val="24"/>
          <w:szCs w:val="24"/>
        </w:rPr>
        <w:t xml:space="preserve"> &gt; t</w:t>
      </w:r>
      <w:r w:rsidRPr="00855C02">
        <w:rPr>
          <w:rFonts w:ascii="Times New Roman" w:hAnsi="Times New Roman" w:cs="Times New Roman"/>
          <w:i/>
          <w:sz w:val="24"/>
          <w:szCs w:val="24"/>
          <w:vertAlign w:val="subscript"/>
        </w:rPr>
        <w:t xml:space="preserve">tabel </w:t>
      </w:r>
      <w:r w:rsidRPr="00855C02">
        <w:rPr>
          <w:rFonts w:ascii="Times New Roman" w:hAnsi="Times New Roman" w:cs="Times New Roman"/>
          <w:sz w:val="24"/>
          <w:szCs w:val="24"/>
        </w:rPr>
        <w:t xml:space="preserve">yaitu </w:t>
      </w:r>
      <w:r w:rsidRPr="00EF70E9">
        <w:rPr>
          <w:rFonts w:ascii="Times New Roman" w:hAnsi="Times New Roman" w:cs="Times New Roman"/>
          <w:sz w:val="24"/>
          <w:szCs w:val="24"/>
        </w:rPr>
        <w:t>2,188 &gt;</w:t>
      </w:r>
      <w:r w:rsidRPr="00855C02">
        <w:rPr>
          <w:rFonts w:ascii="Times New Roman" w:hAnsi="Times New Roman" w:cs="Times New Roman"/>
          <w:sz w:val="24"/>
          <w:szCs w:val="24"/>
        </w:rPr>
        <w:t xml:space="preserve"> 1,</w:t>
      </w:r>
      <w:r w:rsidRPr="00EF70E9">
        <w:rPr>
          <w:rFonts w:ascii="Times New Roman" w:hAnsi="Times New Roman" w:cs="Times New Roman"/>
          <w:sz w:val="24"/>
          <w:szCs w:val="24"/>
        </w:rPr>
        <w:t>984 dan nilai Sig. 0,031 &lt; 0,05. Hasil ini membuktikan bahwa orientasi etika, pengalaman, dan kompetensi tidak berpengaruh positif terhadap kualitas hasil audit, sedangkan skeptisisme profesional berpengaruh positif terhadap kualitas hasil audit.</w:t>
      </w:r>
    </w:p>
    <w:p w:rsidR="00756066" w:rsidRPr="00EF70E9" w:rsidRDefault="006F6185"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 xml:space="preserve">Hasil penelitian ini menunjukkan bahwa kendati auditor </w:t>
      </w:r>
      <w:r w:rsidRPr="00EF70E9">
        <w:rPr>
          <w:rFonts w:ascii="Times New Roman" w:hAnsi="Times New Roman" w:cs="Times New Roman"/>
          <w:i/>
          <w:sz w:val="24"/>
          <w:szCs w:val="24"/>
        </w:rPr>
        <w:t>concern</w:t>
      </w:r>
      <w:r w:rsidRPr="00EF70E9">
        <w:rPr>
          <w:rFonts w:ascii="Times New Roman" w:hAnsi="Times New Roman" w:cs="Times New Roman"/>
          <w:sz w:val="24"/>
          <w:szCs w:val="24"/>
        </w:rPr>
        <w:t xml:space="preserve"> pada </w:t>
      </w:r>
      <w:r w:rsidRPr="00EF70E9">
        <w:rPr>
          <w:rFonts w:ascii="Times New Roman" w:hAnsi="Times New Roman" w:cs="Times New Roman"/>
          <w:sz w:val="24"/>
          <w:szCs w:val="24"/>
        </w:rPr>
        <w:lastRenderedPageBreak/>
        <w:t xml:space="preserve">kesejahteraan orang lain, namun analisis individual belum dapat dikurangi sepenuhnya dibandingkan dengan ketaatan aturan atau prinsip moral yang bersifat universal, sehingga orientasi etika belum dapat meningkatkan kualitas hasil audit. Berbagai jenis penugasan dan bidang audit yang dialami auditor belum maksimal, sehingga pengalaman belum dapat meningkatkan kualitas hasil audit. Lebih lanjut, meskipun kompetensi auditor sudah memadai, namun tidak dapat meningkatkan kualitas hasil audit, hal ini membuktikan bahwa auditor yang berkompeten dalam implementasi audit secara formal belum mampu memberikan temuan dan rekomendasi yang substansial. Sedangkan sikap kritis terhadap bukti audit dengan keseimbangan </w:t>
      </w:r>
      <w:r w:rsidRPr="00EF70E9">
        <w:rPr>
          <w:rFonts w:ascii="Times New Roman" w:hAnsi="Times New Roman" w:cs="Times New Roman"/>
          <w:i/>
          <w:sz w:val="24"/>
          <w:szCs w:val="24"/>
        </w:rPr>
        <w:t>trust and suspicion</w:t>
      </w:r>
      <w:r w:rsidRPr="00EF70E9">
        <w:rPr>
          <w:rFonts w:ascii="Times New Roman" w:hAnsi="Times New Roman" w:cs="Times New Roman"/>
          <w:sz w:val="24"/>
          <w:szCs w:val="24"/>
        </w:rPr>
        <w:t xml:space="preserve"> berimplikasi pada hasil audit yang semakin berkualitas, sehingga skeptisisme profesional dapat meningkatkan kualitas hasil audit. </w:t>
      </w:r>
    </w:p>
    <w:p w:rsidR="003154D1" w:rsidRDefault="003154D1" w:rsidP="00855C02">
      <w:pPr>
        <w:spacing w:after="0" w:line="240" w:lineRule="auto"/>
        <w:jc w:val="both"/>
        <w:rPr>
          <w:rFonts w:ascii="Times New Roman" w:hAnsi="Times New Roman" w:cs="Times New Roman"/>
          <w:b/>
          <w:sz w:val="24"/>
          <w:szCs w:val="24"/>
        </w:rPr>
        <w:sectPr w:rsidR="003154D1" w:rsidSect="003154D1">
          <w:type w:val="continuous"/>
          <w:pgSz w:w="11906" w:h="16838" w:code="9"/>
          <w:pgMar w:top="1701" w:right="1701" w:bottom="1701" w:left="1701" w:header="720" w:footer="720" w:gutter="0"/>
          <w:cols w:num="2" w:space="720"/>
          <w:docGrid w:linePitch="360"/>
        </w:sectPr>
      </w:pPr>
    </w:p>
    <w:p w:rsidR="00756066" w:rsidRPr="00EF70E9" w:rsidRDefault="00756066" w:rsidP="00855C02">
      <w:pPr>
        <w:spacing w:after="0" w:line="240" w:lineRule="auto"/>
        <w:jc w:val="both"/>
        <w:rPr>
          <w:rFonts w:ascii="Times New Roman" w:hAnsi="Times New Roman" w:cs="Times New Roman"/>
          <w:b/>
          <w:sz w:val="24"/>
          <w:szCs w:val="24"/>
        </w:rPr>
      </w:pPr>
      <w:r w:rsidRPr="00EF70E9">
        <w:rPr>
          <w:rFonts w:ascii="Times New Roman" w:hAnsi="Times New Roman" w:cs="Times New Roman"/>
          <w:b/>
          <w:sz w:val="24"/>
          <w:szCs w:val="24"/>
        </w:rPr>
        <w:lastRenderedPageBreak/>
        <w:t xml:space="preserve">Hasil uji kecocokan model </w:t>
      </w:r>
      <w:r w:rsidRPr="00EF70E9">
        <w:rPr>
          <w:rFonts w:ascii="Times New Roman" w:hAnsi="Times New Roman" w:cs="Times New Roman"/>
          <w:b/>
          <w:i/>
          <w:sz w:val="24"/>
          <w:szCs w:val="24"/>
        </w:rPr>
        <w:t>(goodness of fit)</w:t>
      </w:r>
    </w:p>
    <w:p w:rsidR="00756066" w:rsidRPr="00EF70E9" w:rsidRDefault="00756066" w:rsidP="00855C02">
      <w:pPr>
        <w:keepNext/>
        <w:keepLines/>
        <w:widowControl w:val="0"/>
        <w:spacing w:after="0" w:line="240" w:lineRule="auto"/>
        <w:jc w:val="center"/>
        <w:outlineLvl w:val="4"/>
        <w:rPr>
          <w:rFonts w:ascii="Times New Roman" w:eastAsia="SimSun" w:hAnsi="Times New Roman" w:cs="Times New Roman"/>
          <w:bCs/>
          <w:sz w:val="24"/>
          <w:szCs w:val="24"/>
          <w:lang w:eastAsia="id-ID"/>
        </w:rPr>
      </w:pPr>
      <w:r w:rsidRPr="00EF70E9">
        <w:rPr>
          <w:rFonts w:ascii="Times New Roman" w:eastAsia="SimSun" w:hAnsi="Times New Roman" w:cs="Times New Roman"/>
          <w:bCs/>
          <w:sz w:val="24"/>
          <w:szCs w:val="24"/>
          <w:lang w:eastAsia="id-ID"/>
        </w:rPr>
        <w:t>Tabel 5</w:t>
      </w:r>
    </w:p>
    <w:p w:rsidR="00756066" w:rsidRPr="00EF70E9" w:rsidRDefault="00756066" w:rsidP="00855C02">
      <w:pPr>
        <w:spacing w:after="0" w:line="240" w:lineRule="auto"/>
        <w:jc w:val="center"/>
        <w:rPr>
          <w:rFonts w:ascii="Times New Roman" w:hAnsi="Times New Roman" w:cs="Times New Roman"/>
          <w:sz w:val="24"/>
          <w:szCs w:val="24"/>
        </w:rPr>
      </w:pPr>
      <w:r w:rsidRPr="00EF70E9">
        <w:rPr>
          <w:rFonts w:ascii="Times New Roman" w:hAnsi="Times New Roman" w:cs="Times New Roman"/>
          <w:sz w:val="24"/>
          <w:szCs w:val="24"/>
        </w:rPr>
        <w:t xml:space="preserve">Uji Hipotesis </w:t>
      </w:r>
      <w:r w:rsidR="00CC4943" w:rsidRPr="00EF70E9">
        <w:rPr>
          <w:rFonts w:ascii="Times New Roman" w:hAnsi="Times New Roman" w:cs="Times New Roman"/>
          <w:sz w:val="24"/>
          <w:szCs w:val="24"/>
        </w:rPr>
        <w:t>Simultan Persamaan Substruktur 2</w:t>
      </w:r>
      <w:r w:rsidRPr="00EF70E9">
        <w:rPr>
          <w:rFonts w:ascii="Times New Roman" w:hAnsi="Times New Roman" w:cs="Times New Roman"/>
          <w:sz w:val="24"/>
          <w:szCs w:val="24"/>
        </w:rPr>
        <w:t xml:space="preserve"> </w:t>
      </w:r>
      <w:r w:rsidRPr="00EF70E9">
        <w:rPr>
          <w:rFonts w:ascii="Times New Roman" w:hAnsi="Times New Roman" w:cs="Times New Roman"/>
          <w:i/>
          <w:sz w:val="24"/>
          <w:szCs w:val="24"/>
        </w:rPr>
        <w:t>(F Test)</w:t>
      </w:r>
    </w:p>
    <w:tbl>
      <w:tblPr>
        <w:tblW w:w="0" w:type="auto"/>
        <w:jc w:val="center"/>
        <w:tblBorders>
          <w:top w:val="single" w:sz="8" w:space="0" w:color="auto"/>
          <w:bottom w:val="single" w:sz="8" w:space="0" w:color="auto"/>
          <w:insideH w:val="single" w:sz="8" w:space="0" w:color="auto"/>
        </w:tblBorders>
        <w:tblCellMar>
          <w:left w:w="0" w:type="dxa"/>
          <w:right w:w="0" w:type="dxa"/>
        </w:tblCellMar>
        <w:tblLook w:val="0420" w:firstRow="1" w:lastRow="0" w:firstColumn="0" w:lastColumn="0" w:noHBand="0" w:noVBand="1"/>
      </w:tblPr>
      <w:tblGrid>
        <w:gridCol w:w="3109"/>
        <w:gridCol w:w="850"/>
        <w:gridCol w:w="851"/>
        <w:gridCol w:w="850"/>
        <w:gridCol w:w="1276"/>
        <w:gridCol w:w="1193"/>
      </w:tblGrid>
      <w:tr w:rsidR="00EF70E9" w:rsidRPr="00EF70E9" w:rsidTr="0006040E">
        <w:trPr>
          <w:trHeight w:val="584"/>
          <w:jc w:val="center"/>
        </w:trPr>
        <w:tc>
          <w:tcPr>
            <w:tcW w:w="3109"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rPr>
                <w:rFonts w:ascii="Times New Roman" w:hAnsi="Times New Roman" w:cs="Times New Roman"/>
              </w:rPr>
            </w:pPr>
            <w:r w:rsidRPr="00EF70E9">
              <w:rPr>
                <w:rFonts w:ascii="Times New Roman" w:hAnsi="Times New Roman" w:cs="Times New Roman"/>
                <w:b/>
                <w:bCs/>
              </w:rPr>
              <w:t>Variabel Independen</w:t>
            </w:r>
          </w:p>
        </w:tc>
        <w:tc>
          <w:tcPr>
            <w:tcW w:w="850"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b/>
                <w:bCs/>
              </w:rPr>
              <w:t>F</w:t>
            </w:r>
          </w:p>
        </w:tc>
        <w:tc>
          <w:tcPr>
            <w:tcW w:w="851"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b/>
                <w:bCs/>
              </w:rPr>
              <w:t>Sig.</w:t>
            </w:r>
          </w:p>
        </w:tc>
        <w:tc>
          <w:tcPr>
            <w:tcW w:w="850"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b/>
                <w:bCs/>
              </w:rPr>
              <w:t>R</w:t>
            </w:r>
            <w:r w:rsidRPr="00EF70E9">
              <w:rPr>
                <w:rFonts w:ascii="Times New Roman" w:hAnsi="Times New Roman" w:cs="Times New Roman"/>
                <w:b/>
                <w:bCs/>
                <w:vertAlign w:val="superscript"/>
              </w:rPr>
              <w:t>2</w:t>
            </w:r>
          </w:p>
        </w:tc>
        <w:tc>
          <w:tcPr>
            <w:tcW w:w="1276"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b/>
                <w:bCs/>
                <w:lang w:val="en-US"/>
              </w:rPr>
              <w:t>Std. Error of the Est</w:t>
            </w:r>
            <w:r w:rsidRPr="00EF70E9">
              <w:rPr>
                <w:rFonts w:ascii="Times New Roman" w:hAnsi="Times New Roman" w:cs="Times New Roman"/>
                <w:b/>
                <w:bCs/>
              </w:rPr>
              <w:t>.</w:t>
            </w:r>
          </w:p>
        </w:tc>
        <w:tc>
          <w:tcPr>
            <w:tcW w:w="1193"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b/>
                <w:bCs/>
              </w:rPr>
              <w:t>Std. Deviation</w:t>
            </w:r>
          </w:p>
        </w:tc>
      </w:tr>
      <w:tr w:rsidR="00756066" w:rsidRPr="00EF70E9" w:rsidTr="0006040E">
        <w:trPr>
          <w:trHeight w:val="203"/>
          <w:jc w:val="center"/>
        </w:trPr>
        <w:tc>
          <w:tcPr>
            <w:tcW w:w="3109"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rPr>
                <w:rFonts w:ascii="Times New Roman" w:hAnsi="Times New Roman" w:cs="Times New Roman"/>
              </w:rPr>
            </w:pPr>
            <w:r w:rsidRPr="00EF70E9">
              <w:rPr>
                <w:rFonts w:ascii="Times New Roman" w:hAnsi="Times New Roman" w:cs="Times New Roman"/>
              </w:rPr>
              <w:t>X</w:t>
            </w:r>
            <w:r w:rsidRPr="00EF70E9">
              <w:rPr>
                <w:rFonts w:ascii="Times New Roman" w:hAnsi="Times New Roman" w:cs="Times New Roman"/>
                <w:vertAlign w:val="subscript"/>
              </w:rPr>
              <w:t xml:space="preserve">1 </w:t>
            </w:r>
            <w:r w:rsidRPr="00EF70E9">
              <w:rPr>
                <w:rFonts w:ascii="Times New Roman" w:hAnsi="Times New Roman" w:cs="Times New Roman"/>
              </w:rPr>
              <w:t>X</w:t>
            </w:r>
            <w:r w:rsidRPr="00EF70E9">
              <w:rPr>
                <w:rFonts w:ascii="Times New Roman" w:hAnsi="Times New Roman" w:cs="Times New Roman"/>
                <w:vertAlign w:val="subscript"/>
              </w:rPr>
              <w:t>2</w:t>
            </w:r>
            <w:r w:rsidRPr="00EF70E9">
              <w:rPr>
                <w:rFonts w:ascii="Times New Roman" w:hAnsi="Times New Roman" w:cs="Times New Roman"/>
              </w:rPr>
              <w:t xml:space="preserve"> X</w:t>
            </w:r>
            <w:r w:rsidRPr="00EF70E9">
              <w:rPr>
                <w:rFonts w:ascii="Times New Roman" w:hAnsi="Times New Roman" w:cs="Times New Roman"/>
                <w:vertAlign w:val="subscript"/>
              </w:rPr>
              <w:t xml:space="preserve">3 </w:t>
            </w:r>
            <w:r w:rsidRPr="00EF70E9">
              <w:rPr>
                <w:rFonts w:ascii="Times New Roman" w:hAnsi="Times New Roman" w:cs="Times New Roman"/>
              </w:rPr>
              <w:t>Y</w:t>
            </w:r>
          </w:p>
        </w:tc>
        <w:tc>
          <w:tcPr>
            <w:tcW w:w="850"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rPr>
              <w:t>4.511</w:t>
            </w:r>
          </w:p>
        </w:tc>
        <w:tc>
          <w:tcPr>
            <w:tcW w:w="851"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rPr>
              <w:t>0.002</w:t>
            </w:r>
          </w:p>
        </w:tc>
        <w:tc>
          <w:tcPr>
            <w:tcW w:w="850"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rPr>
              <w:t>16%</w:t>
            </w:r>
          </w:p>
        </w:tc>
        <w:tc>
          <w:tcPr>
            <w:tcW w:w="1276"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rPr>
              <w:t>3.315</w:t>
            </w:r>
          </w:p>
        </w:tc>
        <w:tc>
          <w:tcPr>
            <w:tcW w:w="1193" w:type="dxa"/>
            <w:shd w:val="clear" w:color="auto" w:fill="auto"/>
            <w:tcMar>
              <w:top w:w="72" w:type="dxa"/>
              <w:left w:w="144" w:type="dxa"/>
              <w:bottom w:w="72" w:type="dxa"/>
              <w:right w:w="144" w:type="dxa"/>
            </w:tcMar>
            <w:vAlign w:val="center"/>
            <w:hideMark/>
          </w:tcPr>
          <w:p w:rsidR="00756066" w:rsidRPr="00EF70E9" w:rsidRDefault="00756066" w:rsidP="00855C02">
            <w:pPr>
              <w:spacing w:after="0" w:line="240" w:lineRule="auto"/>
              <w:jc w:val="center"/>
              <w:rPr>
                <w:rFonts w:ascii="Times New Roman" w:hAnsi="Times New Roman" w:cs="Times New Roman"/>
              </w:rPr>
            </w:pPr>
            <w:r w:rsidRPr="00EF70E9">
              <w:rPr>
                <w:rFonts w:ascii="Times New Roman" w:hAnsi="Times New Roman" w:cs="Times New Roman"/>
              </w:rPr>
              <w:t>3.536</w:t>
            </w:r>
          </w:p>
        </w:tc>
      </w:tr>
    </w:tbl>
    <w:p w:rsidR="00756066" w:rsidRPr="00EF70E9" w:rsidRDefault="00756066" w:rsidP="00855C02">
      <w:pPr>
        <w:spacing w:after="0" w:line="240" w:lineRule="auto"/>
        <w:rPr>
          <w:lang w:eastAsia="id-ID"/>
        </w:rPr>
      </w:pPr>
    </w:p>
    <w:p w:rsidR="003154D1" w:rsidRPr="003154D1" w:rsidRDefault="003154D1" w:rsidP="003154D1">
      <w:pPr>
        <w:autoSpaceDE w:val="0"/>
        <w:autoSpaceDN w:val="0"/>
        <w:adjustRightInd w:val="0"/>
        <w:spacing w:after="0" w:line="240" w:lineRule="auto"/>
        <w:jc w:val="both"/>
        <w:rPr>
          <w:rFonts w:ascii="Times New Roman" w:hAnsi="Times New Roman" w:cs="Times New Roman"/>
          <w:sz w:val="24"/>
          <w:szCs w:val="24"/>
          <w:lang w:val="en-US"/>
        </w:rPr>
        <w:sectPr w:rsidR="003154D1" w:rsidRPr="003154D1" w:rsidSect="00855C02">
          <w:type w:val="continuous"/>
          <w:pgSz w:w="11906" w:h="16838" w:code="9"/>
          <w:pgMar w:top="1701" w:right="1701" w:bottom="1701" w:left="1701" w:header="720" w:footer="720" w:gutter="0"/>
          <w:cols w:space="720"/>
          <w:docGrid w:linePitch="360"/>
        </w:sectPr>
      </w:pPr>
    </w:p>
    <w:p w:rsidR="00CC4943" w:rsidRPr="00EF70E9" w:rsidRDefault="00CC4943" w:rsidP="00855C02">
      <w:pPr>
        <w:autoSpaceDE w:val="0"/>
        <w:autoSpaceDN w:val="0"/>
        <w:adjustRightInd w:val="0"/>
        <w:spacing w:after="0" w:line="240" w:lineRule="auto"/>
        <w:ind w:firstLine="720"/>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Dalam pengujian simultan sebagaimana dijelaskan pada tabel 5 di atas,, diperoleh skor </w:t>
      </w:r>
      <w:r w:rsidRPr="00EF70E9">
        <w:rPr>
          <w:rFonts w:ascii="Times New Roman" w:hAnsi="Times New Roman" w:cs="Times New Roman"/>
          <w:sz w:val="24"/>
          <w:szCs w:val="24"/>
          <w:lang w:val="en-US"/>
        </w:rPr>
        <w:t>F</w:t>
      </w:r>
      <w:r w:rsidRPr="00EF70E9">
        <w:rPr>
          <w:rFonts w:ascii="Times New Roman" w:hAnsi="Times New Roman" w:cs="Times New Roman"/>
          <w:i/>
          <w:sz w:val="24"/>
          <w:szCs w:val="24"/>
          <w:vertAlign w:val="subscript"/>
          <w:lang w:val="en-US"/>
        </w:rPr>
        <w:t>hitung</w:t>
      </w:r>
      <w:r w:rsidRPr="00EF70E9">
        <w:rPr>
          <w:rFonts w:ascii="Times New Roman" w:hAnsi="Times New Roman" w:cs="Times New Roman"/>
          <w:sz w:val="24"/>
          <w:szCs w:val="24"/>
          <w:lang w:val="en-US"/>
        </w:rPr>
        <w:t xml:space="preserve"> &gt; nilai F</w:t>
      </w:r>
      <w:r w:rsidRPr="00EF70E9">
        <w:rPr>
          <w:rFonts w:ascii="Times New Roman" w:hAnsi="Times New Roman" w:cs="Times New Roman"/>
          <w:i/>
          <w:sz w:val="24"/>
          <w:szCs w:val="24"/>
          <w:vertAlign w:val="subscript"/>
          <w:lang w:val="en-US"/>
        </w:rPr>
        <w:t>tabel</w:t>
      </w:r>
      <w:r w:rsidRPr="00EF70E9">
        <w:rPr>
          <w:rFonts w:ascii="Times New Roman" w:hAnsi="Times New Roman" w:cs="Times New Roman"/>
          <w:sz w:val="24"/>
          <w:szCs w:val="24"/>
          <w:lang w:val="en-US"/>
        </w:rPr>
        <w:t xml:space="preserve"> yaitu </w:t>
      </w:r>
      <w:r w:rsidRPr="00EF70E9">
        <w:rPr>
          <w:rFonts w:ascii="Times New Roman" w:hAnsi="Times New Roman" w:cs="Times New Roman"/>
          <w:sz w:val="24"/>
          <w:szCs w:val="24"/>
        </w:rPr>
        <w:t>4,511</w:t>
      </w:r>
      <w:r w:rsidRPr="00EF70E9">
        <w:rPr>
          <w:rFonts w:ascii="Times New Roman" w:hAnsi="Times New Roman" w:cs="Times New Roman"/>
          <w:sz w:val="24"/>
          <w:szCs w:val="24"/>
          <w:lang w:val="en-US"/>
        </w:rPr>
        <w:t xml:space="preserve"> &gt; 2,</w:t>
      </w:r>
      <w:r w:rsidRPr="00EF70E9">
        <w:rPr>
          <w:rFonts w:ascii="Times New Roman" w:hAnsi="Times New Roman" w:cs="Times New Roman"/>
          <w:sz w:val="24"/>
          <w:szCs w:val="24"/>
        </w:rPr>
        <w:t>465</w:t>
      </w:r>
      <w:r w:rsidRPr="00EF70E9">
        <w:rPr>
          <w:rFonts w:ascii="Times New Roman" w:hAnsi="Times New Roman" w:cs="Times New Roman"/>
          <w:sz w:val="24"/>
          <w:szCs w:val="24"/>
          <w:lang w:val="en-US"/>
        </w:rPr>
        <w:t xml:space="preserve"> dan </w:t>
      </w:r>
      <w:r w:rsidRPr="00EF70E9">
        <w:rPr>
          <w:rFonts w:ascii="Times New Roman" w:hAnsi="Times New Roman" w:cs="Times New Roman"/>
          <w:sz w:val="24"/>
          <w:szCs w:val="24"/>
        </w:rPr>
        <w:t>nilai Sig. 0,002 &lt; 0,05, sehingga H0</w:t>
      </w:r>
      <w:r w:rsidRPr="00EF70E9">
        <w:rPr>
          <w:rFonts w:ascii="Times New Roman" w:hAnsi="Times New Roman" w:cs="Times New Roman"/>
          <w:sz w:val="24"/>
          <w:szCs w:val="24"/>
          <w:vertAlign w:val="subscript"/>
        </w:rPr>
        <w:t>2e</w:t>
      </w:r>
      <w:r w:rsidRPr="00EF70E9">
        <w:rPr>
          <w:rFonts w:ascii="Times New Roman" w:hAnsi="Times New Roman" w:cs="Times New Roman"/>
          <w:sz w:val="24"/>
          <w:szCs w:val="24"/>
        </w:rPr>
        <w:t xml:space="preserve"> ditolak dan Ha</w:t>
      </w:r>
      <w:r w:rsidRPr="00EF70E9">
        <w:rPr>
          <w:rFonts w:ascii="Times New Roman" w:hAnsi="Times New Roman" w:cs="Times New Roman"/>
          <w:sz w:val="24"/>
          <w:szCs w:val="24"/>
          <w:vertAlign w:val="subscript"/>
        </w:rPr>
        <w:t>2e</w:t>
      </w:r>
      <w:r w:rsidRPr="00EF70E9">
        <w:rPr>
          <w:rFonts w:ascii="Times New Roman" w:hAnsi="Times New Roman" w:cs="Times New Roman"/>
          <w:sz w:val="24"/>
          <w:szCs w:val="24"/>
        </w:rPr>
        <w:t xml:space="preserve"> diterima, artinya bahwa orientasi etika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1</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pengalaman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2</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dan kompetensi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3</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dan skeptisisme profesional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berpengaruh positif signifikan secara simultan terhadap kualitas hasil audit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pada Inspektorat Jenderal Kementerian Agama. sikap skeptisisme profesional dapat dikembangkan jika mengimplementasikan prosedur dan teknik audit yang relevan dengan </w:t>
      </w:r>
      <w:r w:rsidRPr="00EF70E9">
        <w:rPr>
          <w:rFonts w:ascii="Times New Roman" w:hAnsi="Times New Roman" w:cs="Times New Roman"/>
          <w:sz w:val="24"/>
          <w:szCs w:val="24"/>
        </w:rPr>
        <w:lastRenderedPageBreak/>
        <w:t xml:space="preserve">kompetensi yang dimiliki serta mengacu pada pengalaman dan pertimbangan etis dalam memutuskan, sehingga mampu meningkatkan kualitas hasil audit. </w:t>
      </w:r>
      <w:r w:rsidRPr="00EF70E9">
        <w:rPr>
          <w:rFonts w:ascii="Times New Roman" w:hAnsi="Times New Roman" w:cs="Times New Roman"/>
          <w:sz w:val="24"/>
          <w:szCs w:val="24"/>
        </w:rPr>
        <w:tab/>
      </w:r>
      <w:r w:rsidRPr="00EF70E9">
        <w:rPr>
          <w:rFonts w:ascii="Times New Roman" w:hAnsi="Times New Roman" w:cs="Times New Roman"/>
          <w:i/>
          <w:sz w:val="24"/>
          <w:szCs w:val="24"/>
          <w:lang w:val="en-US"/>
        </w:rPr>
        <w:t>Std. Error of the Estimate</w:t>
      </w:r>
      <w:r w:rsidRPr="00EF70E9">
        <w:rPr>
          <w:rFonts w:ascii="Times New Roman" w:hAnsi="Times New Roman" w:cs="Times New Roman"/>
          <w:sz w:val="24"/>
          <w:szCs w:val="24"/>
          <w:lang w:val="en-US"/>
        </w:rPr>
        <w:t xml:space="preserve"> </w:t>
      </w:r>
      <w:r w:rsidRPr="00EF70E9">
        <w:rPr>
          <w:rFonts w:ascii="Times New Roman" w:hAnsi="Times New Roman" w:cs="Times New Roman"/>
          <w:sz w:val="24"/>
          <w:szCs w:val="24"/>
        </w:rPr>
        <w:t xml:space="preserve">dengan nilai 3,315 </w:t>
      </w:r>
      <w:r w:rsidRPr="00EF70E9">
        <w:rPr>
          <w:rFonts w:ascii="Times New Roman" w:hAnsi="Times New Roman" w:cs="Times New Roman"/>
          <w:sz w:val="24"/>
          <w:szCs w:val="24"/>
          <w:lang w:val="en-US"/>
        </w:rPr>
        <w:t xml:space="preserve">lebih kecil dari standar deviasi </w:t>
      </w:r>
      <w:r w:rsidRPr="00EF70E9">
        <w:rPr>
          <w:rFonts w:ascii="Times New Roman" w:hAnsi="Times New Roman" w:cs="Times New Roman"/>
          <w:sz w:val="24"/>
          <w:szCs w:val="24"/>
        </w:rPr>
        <w:t>Z dengan nilai 3</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536</w:t>
      </w:r>
      <w:r w:rsidRPr="00EF70E9">
        <w:rPr>
          <w:rFonts w:ascii="Times New Roman" w:hAnsi="Times New Roman" w:cs="Times New Roman"/>
          <w:sz w:val="24"/>
          <w:szCs w:val="24"/>
          <w:lang w:val="en-US"/>
        </w:rPr>
        <w:t xml:space="preserve">, maka model persamaan struktural </w:t>
      </w:r>
      <w:r w:rsidRPr="00EF70E9">
        <w:rPr>
          <w:rFonts w:ascii="Times New Roman" w:hAnsi="Times New Roman" w:cs="Times New Roman"/>
          <w:sz w:val="24"/>
          <w:szCs w:val="24"/>
        </w:rPr>
        <w:t>2 sudah benar.</w:t>
      </w:r>
    </w:p>
    <w:p w:rsidR="00027120" w:rsidRPr="00EF70E9" w:rsidRDefault="00027120"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 xml:space="preserve">Persamaan Substruktur 2 berdasarkan </w:t>
      </w:r>
      <w:r w:rsidR="00CC4943" w:rsidRPr="00EF70E9">
        <w:rPr>
          <w:rFonts w:ascii="Times New Roman" w:hAnsi="Times New Roman" w:cs="Times New Roman"/>
          <w:sz w:val="24"/>
          <w:szCs w:val="24"/>
        </w:rPr>
        <w:t xml:space="preserve">hasil pengujian hipotesis 2 </w:t>
      </w:r>
      <w:r w:rsidRPr="00EF70E9">
        <w:rPr>
          <w:rFonts w:ascii="Times New Roman" w:hAnsi="Times New Roman" w:cs="Times New Roman"/>
          <w:sz w:val="24"/>
          <w:szCs w:val="24"/>
        </w:rPr>
        <w:t>dapat dirumuskan sebagai berikut:</w:t>
      </w:r>
    </w:p>
    <w:p w:rsidR="00027120" w:rsidRPr="00EF70E9" w:rsidRDefault="00027120" w:rsidP="003154D1">
      <w:pPr>
        <w:spacing w:after="0" w:line="240" w:lineRule="auto"/>
        <w:jc w:val="both"/>
        <w:rPr>
          <w:rFonts w:ascii="Times New Roman" w:hAnsi="Times New Roman" w:cs="Times New Roman"/>
          <w:sz w:val="24"/>
          <w:szCs w:val="24"/>
        </w:rPr>
      </w:pPr>
      <w:r w:rsidRPr="00EF70E9">
        <w:rPr>
          <w:rFonts w:ascii="Times New Roman" w:hAnsi="Times New Roman" w:cs="Times New Roman"/>
          <w:i/>
          <w:sz w:val="24"/>
          <w:szCs w:val="24"/>
        </w:rPr>
        <w:t>Z</w:t>
      </w:r>
      <w:r w:rsidRPr="00EF70E9">
        <w:rPr>
          <w:rFonts w:ascii="Times New Roman" w:hAnsi="Times New Roman" w:cs="Times New Roman"/>
          <w:sz w:val="24"/>
          <w:szCs w:val="24"/>
          <w:lang w:val="en-US"/>
        </w:rPr>
        <w:t xml:space="preserve"> = 0,</w:t>
      </w:r>
      <w:r w:rsidRPr="00EF70E9">
        <w:rPr>
          <w:rFonts w:ascii="Times New Roman" w:hAnsi="Times New Roman" w:cs="Times New Roman"/>
          <w:sz w:val="24"/>
          <w:szCs w:val="24"/>
        </w:rPr>
        <w:t>032</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1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0,0</w:t>
      </w:r>
      <w:r w:rsidRPr="00EF70E9">
        <w:rPr>
          <w:rFonts w:ascii="Times New Roman" w:hAnsi="Times New Roman" w:cs="Times New Roman"/>
          <w:sz w:val="24"/>
          <w:szCs w:val="24"/>
        </w:rPr>
        <w:t>80</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2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w:t>
      </w:r>
      <w:r w:rsidRPr="00EF70E9">
        <w:rPr>
          <w:rFonts w:ascii="Times New Roman" w:hAnsi="Times New Roman" w:cs="Times New Roman"/>
          <w:sz w:val="24"/>
          <w:szCs w:val="24"/>
        </w:rPr>
        <w:t>134</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3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w:t>
      </w:r>
      <w:r w:rsidRPr="00EF70E9">
        <w:rPr>
          <w:rFonts w:ascii="Times New Roman" w:hAnsi="Times New Roman" w:cs="Times New Roman"/>
          <w:sz w:val="24"/>
          <w:szCs w:val="24"/>
        </w:rPr>
        <w:t>274</w:t>
      </w:r>
      <w:r w:rsidRPr="00EF70E9">
        <w:rPr>
          <w:rFonts w:ascii="Times New Roman" w:hAnsi="Times New Roman" w:cs="Times New Roman"/>
          <w:i/>
          <w:sz w:val="24"/>
          <w:szCs w:val="24"/>
        </w:rPr>
        <w:t>y</w:t>
      </w:r>
      <w:r w:rsidRPr="00EF70E9">
        <w:rPr>
          <w:rFonts w:ascii="Times New Roman" w:hAnsi="Times New Roman" w:cs="Times New Roman"/>
          <w:i/>
          <w:sz w:val="24"/>
          <w:szCs w:val="24"/>
          <w:vertAlign w:val="subscript"/>
        </w:rPr>
        <w:t xml:space="preserve">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0,84</w:t>
      </w:r>
      <w:r w:rsidRPr="00EF70E9">
        <w:rPr>
          <w:rFonts w:ascii="Times New Roman" w:hAnsi="Times New Roman" w:cs="Times New Roman"/>
          <w:i/>
          <w:sz w:val="24"/>
          <w:szCs w:val="24"/>
          <w:lang w:val="en-US"/>
        </w:rPr>
        <w:t>ε</w:t>
      </w:r>
      <w:r w:rsidRPr="00EF70E9">
        <w:rPr>
          <w:rFonts w:ascii="Times New Roman" w:hAnsi="Times New Roman" w:cs="Times New Roman"/>
          <w:sz w:val="24"/>
          <w:szCs w:val="24"/>
          <w:vertAlign w:val="subscript"/>
        </w:rPr>
        <w:t>1</w:t>
      </w:r>
    </w:p>
    <w:p w:rsidR="003154D1" w:rsidRDefault="003154D1" w:rsidP="00855C02">
      <w:pPr>
        <w:pStyle w:val="ListParagraph"/>
        <w:spacing w:after="0" w:line="240" w:lineRule="auto"/>
        <w:ind w:left="426"/>
        <w:jc w:val="both"/>
        <w:rPr>
          <w:b/>
          <w:lang w:eastAsia="id-ID"/>
        </w:rPr>
        <w:sectPr w:rsidR="003154D1" w:rsidSect="003154D1">
          <w:type w:val="continuous"/>
          <w:pgSz w:w="11906" w:h="16838" w:code="9"/>
          <w:pgMar w:top="1701" w:right="1701" w:bottom="1701" w:left="1701" w:header="720" w:footer="720" w:gutter="0"/>
          <w:cols w:num="2" w:space="720"/>
          <w:docGrid w:linePitch="360"/>
        </w:sectPr>
      </w:pPr>
    </w:p>
    <w:p w:rsidR="006F6185" w:rsidRPr="003154D1" w:rsidRDefault="006F6185" w:rsidP="003154D1">
      <w:pPr>
        <w:spacing w:after="0" w:line="240" w:lineRule="auto"/>
        <w:jc w:val="both"/>
        <w:rPr>
          <w:b/>
          <w:lang w:eastAsia="id-ID"/>
        </w:rPr>
      </w:pPr>
      <w:r w:rsidRPr="003154D1">
        <w:rPr>
          <w:rFonts w:ascii="Times New Roman" w:hAnsi="Times New Roman" w:cs="Times New Roman"/>
          <w:b/>
          <w:sz w:val="24"/>
          <w:szCs w:val="24"/>
          <w:lang w:eastAsia="id-ID"/>
        </w:rPr>
        <w:lastRenderedPageBreak/>
        <w:t>Pengaruh orientasi etika, pengalaman, dan kompetensi terhadap Kualitas Hasil Audit Melalui Skeptisisme Profesional</w:t>
      </w:r>
    </w:p>
    <w:p w:rsidR="003154D1" w:rsidRDefault="003154D1" w:rsidP="003154D1">
      <w:pPr>
        <w:spacing w:after="0" w:line="240" w:lineRule="auto"/>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6F6185" w:rsidRPr="00EF70E9" w:rsidRDefault="006066C8" w:rsidP="003154D1">
      <w:pPr>
        <w:spacing w:after="0" w:line="240" w:lineRule="auto"/>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Hasil pengujian hipotesis 3 dapat dilihat pada nilai koefisien dan signifikasi pada </w:t>
      </w:r>
      <w:r w:rsidRPr="00EF70E9">
        <w:rPr>
          <w:rFonts w:ascii="Times New Roman" w:hAnsi="Times New Roman" w:cs="Times New Roman"/>
          <w:sz w:val="24"/>
          <w:szCs w:val="24"/>
        </w:rPr>
        <w:lastRenderedPageBreak/>
        <w:t>hubungan tidak langsung sebagai berikut:</w:t>
      </w:r>
    </w:p>
    <w:p w:rsidR="003154D1" w:rsidRDefault="003154D1" w:rsidP="00855C02">
      <w:pPr>
        <w:pStyle w:val="Heading5"/>
        <w:spacing w:before="0"/>
        <w:jc w:val="center"/>
        <w:rPr>
          <w:rFonts w:ascii="Times New Roman" w:hAnsi="Times New Roman"/>
          <w:color w:val="auto"/>
        </w:rPr>
        <w:sectPr w:rsidR="003154D1" w:rsidSect="003154D1">
          <w:type w:val="continuous"/>
          <w:pgSz w:w="11906" w:h="16838" w:code="9"/>
          <w:pgMar w:top="1701" w:right="1701" w:bottom="1701" w:left="1701" w:header="720" w:footer="720" w:gutter="0"/>
          <w:cols w:num="2" w:space="720"/>
          <w:docGrid w:linePitch="360"/>
        </w:sectPr>
      </w:pPr>
      <w:bookmarkStart w:id="2" w:name="_Toc462868806"/>
    </w:p>
    <w:p w:rsidR="00A76F77" w:rsidRPr="00EF70E9" w:rsidRDefault="00A76F77" w:rsidP="00855C02">
      <w:pPr>
        <w:pStyle w:val="Heading5"/>
        <w:spacing w:before="0"/>
        <w:jc w:val="center"/>
        <w:rPr>
          <w:rFonts w:ascii="Times New Roman" w:hAnsi="Times New Roman"/>
          <w:color w:val="auto"/>
        </w:rPr>
      </w:pPr>
      <w:r w:rsidRPr="00EF70E9">
        <w:rPr>
          <w:rFonts w:ascii="Times New Roman" w:hAnsi="Times New Roman"/>
          <w:color w:val="auto"/>
        </w:rPr>
        <w:lastRenderedPageBreak/>
        <w:t xml:space="preserve">Tabel </w:t>
      </w:r>
      <w:bookmarkEnd w:id="2"/>
      <w:r w:rsidR="00C61A26" w:rsidRPr="00EF70E9">
        <w:rPr>
          <w:rFonts w:ascii="Times New Roman" w:hAnsi="Times New Roman"/>
          <w:color w:val="auto"/>
        </w:rPr>
        <w:t>6</w:t>
      </w:r>
    </w:p>
    <w:p w:rsidR="00A76F77" w:rsidRPr="00EF70E9" w:rsidRDefault="00A76F77" w:rsidP="00855C02">
      <w:pPr>
        <w:spacing w:after="0" w:line="240" w:lineRule="auto"/>
        <w:jc w:val="center"/>
        <w:rPr>
          <w:rFonts w:ascii="Times New Roman" w:hAnsi="Times New Roman" w:cs="Times New Roman"/>
          <w:sz w:val="24"/>
          <w:szCs w:val="24"/>
        </w:rPr>
      </w:pPr>
      <w:r w:rsidRPr="00EF70E9">
        <w:rPr>
          <w:rFonts w:ascii="Times New Roman" w:hAnsi="Times New Roman" w:cs="Times New Roman"/>
          <w:sz w:val="24"/>
          <w:szCs w:val="24"/>
        </w:rPr>
        <w:t xml:space="preserve">Pengujian Pengaruh Variabel </w:t>
      </w:r>
      <w:r w:rsidRPr="00EF70E9">
        <w:rPr>
          <w:rFonts w:ascii="Times New Roman" w:hAnsi="Times New Roman" w:cs="Times New Roman"/>
          <w:i/>
          <w:sz w:val="24"/>
          <w:szCs w:val="24"/>
        </w:rPr>
        <w:t>Intervening</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tblCellMar>
        <w:tblLook w:val="04A0" w:firstRow="1" w:lastRow="0" w:firstColumn="1" w:lastColumn="0" w:noHBand="0" w:noVBand="1"/>
      </w:tblPr>
      <w:tblGrid>
        <w:gridCol w:w="1979"/>
        <w:gridCol w:w="2552"/>
        <w:gridCol w:w="2551"/>
        <w:gridCol w:w="2552"/>
      </w:tblGrid>
      <w:tr w:rsidR="00EF70E9" w:rsidRPr="00EF70E9" w:rsidTr="00DC436B">
        <w:trPr>
          <w:trHeight w:val="339"/>
          <w:jc w:val="center"/>
        </w:trPr>
        <w:tc>
          <w:tcPr>
            <w:tcW w:w="1979" w:type="dxa"/>
            <w:tcBorders>
              <w:left w:val="nil"/>
              <w:bottom w:val="single" w:sz="4" w:space="0" w:color="auto"/>
              <w:right w:val="nil"/>
            </w:tcBorders>
            <w:shd w:val="clear" w:color="auto" w:fill="auto"/>
            <w:vAlign w:val="center"/>
          </w:tcPr>
          <w:p w:rsidR="00A76F77" w:rsidRPr="00EF70E9" w:rsidRDefault="00A76F77" w:rsidP="00855C02">
            <w:pPr>
              <w:spacing w:after="0" w:line="240" w:lineRule="auto"/>
              <w:rPr>
                <w:rFonts w:ascii="Times New Roman" w:hAnsi="Times New Roman" w:cs="Times New Roman"/>
                <w:b/>
              </w:rPr>
            </w:pPr>
            <w:r w:rsidRPr="00EF70E9">
              <w:rPr>
                <w:rFonts w:ascii="Times New Roman" w:hAnsi="Times New Roman" w:cs="Times New Roman"/>
                <w:b/>
              </w:rPr>
              <w:t>Pengujian</w:t>
            </w:r>
          </w:p>
        </w:tc>
        <w:tc>
          <w:tcPr>
            <w:tcW w:w="2552" w:type="dxa"/>
            <w:tcBorders>
              <w:left w:val="nil"/>
              <w:bottom w:val="single" w:sz="4" w:space="0" w:color="auto"/>
              <w:right w:val="nil"/>
            </w:tcBorders>
            <w:shd w:val="clear" w:color="auto" w:fill="auto"/>
            <w:vAlign w:val="center"/>
          </w:tcPr>
          <w:p w:rsidR="00A76F77" w:rsidRPr="00EF70E9" w:rsidRDefault="00A76F77" w:rsidP="00855C02">
            <w:pPr>
              <w:spacing w:after="0" w:line="240" w:lineRule="auto"/>
              <w:rPr>
                <w:rFonts w:ascii="Times New Roman" w:hAnsi="Times New Roman" w:cs="Times New Roman"/>
                <w:b/>
              </w:rPr>
            </w:pPr>
            <w:r w:rsidRPr="00EF70E9">
              <w:rPr>
                <w:rFonts w:ascii="Times New Roman" w:hAnsi="Times New Roman" w:cs="Times New Roman"/>
                <w:b/>
              </w:rPr>
              <w:t>X</w:t>
            </w:r>
            <w:r w:rsidRPr="00EF70E9">
              <w:rPr>
                <w:rFonts w:ascii="Times New Roman" w:hAnsi="Times New Roman" w:cs="Times New Roman"/>
                <w:b/>
                <w:vertAlign w:val="subscript"/>
              </w:rPr>
              <w:t>1</w:t>
            </w:r>
            <w:r w:rsidRPr="00EF70E9">
              <w:rPr>
                <w:rFonts w:ascii="Times New Roman" w:hAnsi="Times New Roman" w:cs="Times New Roman"/>
                <w:b/>
              </w:rPr>
              <w:t xml:space="preserve"> </w:t>
            </w:r>
            <w:r w:rsidRPr="00EF70E9">
              <w:rPr>
                <w:rFonts w:ascii="Times New Roman" w:hAnsi="Times New Roman" w:cs="Times New Roman"/>
                <w:b/>
              </w:rPr>
              <w:sym w:font="Wingdings" w:char="F0E0"/>
            </w:r>
            <w:r w:rsidRPr="00EF70E9">
              <w:rPr>
                <w:rFonts w:ascii="Times New Roman" w:hAnsi="Times New Roman" w:cs="Times New Roman"/>
                <w:b/>
              </w:rPr>
              <w:t xml:space="preserve"> Z</w:t>
            </w:r>
          </w:p>
        </w:tc>
        <w:tc>
          <w:tcPr>
            <w:tcW w:w="2551" w:type="dxa"/>
            <w:tcBorders>
              <w:left w:val="nil"/>
              <w:bottom w:val="single" w:sz="4" w:space="0" w:color="auto"/>
              <w:right w:val="nil"/>
            </w:tcBorders>
            <w:shd w:val="clear" w:color="auto" w:fill="auto"/>
            <w:vAlign w:val="center"/>
          </w:tcPr>
          <w:p w:rsidR="00A76F77" w:rsidRPr="00EF70E9" w:rsidRDefault="00A76F77" w:rsidP="00855C02">
            <w:pPr>
              <w:spacing w:after="0" w:line="240" w:lineRule="auto"/>
              <w:rPr>
                <w:rFonts w:ascii="Times New Roman" w:hAnsi="Times New Roman" w:cs="Times New Roman"/>
                <w:b/>
              </w:rPr>
            </w:pPr>
            <w:r w:rsidRPr="00EF70E9">
              <w:rPr>
                <w:rFonts w:ascii="Times New Roman" w:hAnsi="Times New Roman" w:cs="Times New Roman"/>
                <w:b/>
              </w:rPr>
              <w:t>X</w:t>
            </w:r>
            <w:r w:rsidRPr="00EF70E9">
              <w:rPr>
                <w:rFonts w:ascii="Times New Roman" w:hAnsi="Times New Roman" w:cs="Times New Roman"/>
                <w:b/>
                <w:vertAlign w:val="subscript"/>
              </w:rPr>
              <w:t>2</w:t>
            </w:r>
            <w:r w:rsidRPr="00EF70E9">
              <w:rPr>
                <w:rFonts w:ascii="Times New Roman" w:hAnsi="Times New Roman" w:cs="Times New Roman"/>
                <w:b/>
              </w:rPr>
              <w:t xml:space="preserve"> </w:t>
            </w:r>
            <w:r w:rsidRPr="00EF70E9">
              <w:rPr>
                <w:rFonts w:ascii="Times New Roman" w:hAnsi="Times New Roman" w:cs="Times New Roman"/>
                <w:b/>
              </w:rPr>
              <w:sym w:font="Wingdings" w:char="F0E0"/>
            </w:r>
            <w:r w:rsidRPr="00EF70E9">
              <w:rPr>
                <w:rFonts w:ascii="Times New Roman" w:hAnsi="Times New Roman" w:cs="Times New Roman"/>
                <w:b/>
              </w:rPr>
              <w:t xml:space="preserve"> Z</w:t>
            </w:r>
          </w:p>
        </w:tc>
        <w:tc>
          <w:tcPr>
            <w:tcW w:w="2552" w:type="dxa"/>
            <w:tcBorders>
              <w:left w:val="nil"/>
              <w:bottom w:val="single" w:sz="4" w:space="0" w:color="auto"/>
              <w:right w:val="nil"/>
            </w:tcBorders>
            <w:shd w:val="clear" w:color="auto" w:fill="auto"/>
            <w:vAlign w:val="center"/>
          </w:tcPr>
          <w:p w:rsidR="00A76F77" w:rsidRPr="00EF70E9" w:rsidRDefault="00A76F77" w:rsidP="00855C02">
            <w:pPr>
              <w:spacing w:after="0" w:line="240" w:lineRule="auto"/>
              <w:rPr>
                <w:rFonts w:ascii="Times New Roman" w:hAnsi="Times New Roman" w:cs="Times New Roman"/>
                <w:b/>
              </w:rPr>
            </w:pPr>
            <w:r w:rsidRPr="00EF70E9">
              <w:rPr>
                <w:rFonts w:ascii="Times New Roman" w:hAnsi="Times New Roman" w:cs="Times New Roman"/>
                <w:b/>
              </w:rPr>
              <w:t>X</w:t>
            </w:r>
            <w:r w:rsidRPr="00EF70E9">
              <w:rPr>
                <w:rFonts w:ascii="Times New Roman" w:hAnsi="Times New Roman" w:cs="Times New Roman"/>
                <w:b/>
                <w:vertAlign w:val="subscript"/>
              </w:rPr>
              <w:t>3</w:t>
            </w:r>
            <w:r w:rsidRPr="00EF70E9">
              <w:rPr>
                <w:rFonts w:ascii="Times New Roman" w:hAnsi="Times New Roman" w:cs="Times New Roman"/>
                <w:b/>
              </w:rPr>
              <w:t xml:space="preserve"> </w:t>
            </w:r>
            <w:r w:rsidRPr="00EF70E9">
              <w:rPr>
                <w:rFonts w:ascii="Times New Roman" w:hAnsi="Times New Roman" w:cs="Times New Roman"/>
                <w:b/>
              </w:rPr>
              <w:sym w:font="Wingdings" w:char="F0E0"/>
            </w:r>
            <w:r w:rsidRPr="00EF70E9">
              <w:rPr>
                <w:rFonts w:ascii="Times New Roman" w:hAnsi="Times New Roman" w:cs="Times New Roman"/>
                <w:b/>
              </w:rPr>
              <w:t xml:space="preserve"> Z</w:t>
            </w:r>
          </w:p>
        </w:tc>
      </w:tr>
      <w:tr w:rsidR="00EF70E9" w:rsidRPr="00EF70E9" w:rsidTr="00DC436B">
        <w:trPr>
          <w:trHeight w:val="559"/>
          <w:jc w:val="center"/>
        </w:trPr>
        <w:tc>
          <w:tcPr>
            <w:tcW w:w="1979" w:type="dxa"/>
            <w:tcBorders>
              <w:top w:val="single" w:sz="4" w:space="0" w:color="auto"/>
              <w:left w:val="nil"/>
              <w:bottom w:val="single" w:sz="4"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Pengaruh Langsung</w:t>
            </w:r>
          </w:p>
        </w:tc>
        <w:tc>
          <w:tcPr>
            <w:tcW w:w="2552" w:type="dxa"/>
            <w:tcBorders>
              <w:top w:val="single" w:sz="4" w:space="0" w:color="auto"/>
              <w:left w:val="nil"/>
              <w:bottom w:val="single" w:sz="4"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0,032</w:t>
            </w:r>
          </w:p>
        </w:tc>
        <w:tc>
          <w:tcPr>
            <w:tcW w:w="2551" w:type="dxa"/>
            <w:tcBorders>
              <w:top w:val="single" w:sz="4" w:space="0" w:color="auto"/>
              <w:left w:val="nil"/>
              <w:bottom w:val="single" w:sz="4"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0,080</w:t>
            </w:r>
          </w:p>
        </w:tc>
        <w:tc>
          <w:tcPr>
            <w:tcW w:w="2552" w:type="dxa"/>
            <w:tcBorders>
              <w:top w:val="single" w:sz="4" w:space="0" w:color="auto"/>
              <w:left w:val="nil"/>
              <w:bottom w:val="single" w:sz="4"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0,134</w:t>
            </w:r>
          </w:p>
        </w:tc>
      </w:tr>
      <w:tr w:rsidR="00EF70E9" w:rsidRPr="00EF70E9" w:rsidTr="00DC436B">
        <w:trPr>
          <w:trHeight w:val="559"/>
          <w:jc w:val="center"/>
        </w:trPr>
        <w:tc>
          <w:tcPr>
            <w:tcW w:w="1979" w:type="dxa"/>
            <w:tcBorders>
              <w:top w:val="single" w:sz="4" w:space="0" w:color="auto"/>
              <w:left w:val="nil"/>
              <w:bottom w:val="single" w:sz="12" w:space="0" w:color="auto"/>
              <w:right w:val="nil"/>
            </w:tcBorders>
            <w:vAlign w:val="center"/>
          </w:tcPr>
          <w:p w:rsidR="00A76F77" w:rsidRPr="00EF70E9" w:rsidRDefault="00A76F77" w:rsidP="00855C02">
            <w:pPr>
              <w:pStyle w:val="ListParagraph"/>
              <w:numPr>
                <w:ilvl w:val="0"/>
                <w:numId w:val="10"/>
              </w:numPr>
              <w:spacing w:after="0" w:line="240" w:lineRule="auto"/>
              <w:ind w:left="171" w:hanging="142"/>
              <w:rPr>
                <w:rFonts w:ascii="Times New Roman" w:hAnsi="Times New Roman" w:cs="Times New Roman"/>
              </w:rPr>
            </w:pPr>
            <w:r w:rsidRPr="00EF70E9">
              <w:rPr>
                <w:rFonts w:ascii="Times New Roman" w:hAnsi="Times New Roman" w:cs="Times New Roman"/>
              </w:rPr>
              <w:t>Signifikasi</w:t>
            </w:r>
          </w:p>
        </w:tc>
        <w:tc>
          <w:tcPr>
            <w:tcW w:w="2552" w:type="dxa"/>
            <w:tcBorders>
              <w:top w:val="single" w:sz="4"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sz w:val="20"/>
                <w:szCs w:val="20"/>
              </w:rPr>
            </w:pPr>
            <w:r w:rsidRPr="00EF70E9">
              <w:rPr>
                <w:rFonts w:ascii="Times New Roman" w:hAnsi="Times New Roman" w:cs="Times New Roman"/>
                <w:sz w:val="20"/>
                <w:szCs w:val="20"/>
              </w:rPr>
              <w:t>Sig. 0.745 &gt; 0.05</w:t>
            </w:r>
          </w:p>
        </w:tc>
        <w:tc>
          <w:tcPr>
            <w:tcW w:w="2551" w:type="dxa"/>
            <w:tcBorders>
              <w:top w:val="single" w:sz="4"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sz w:val="20"/>
                <w:szCs w:val="20"/>
              </w:rPr>
            </w:pPr>
            <w:r w:rsidRPr="00EF70E9">
              <w:rPr>
                <w:rFonts w:ascii="Times New Roman" w:hAnsi="Times New Roman" w:cs="Times New Roman"/>
                <w:sz w:val="20"/>
                <w:szCs w:val="20"/>
              </w:rPr>
              <w:t>Sig. 0.395 &gt; 0.05</w:t>
            </w:r>
          </w:p>
        </w:tc>
        <w:tc>
          <w:tcPr>
            <w:tcW w:w="2552" w:type="dxa"/>
            <w:tcBorders>
              <w:top w:val="single" w:sz="4"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sz w:val="20"/>
                <w:szCs w:val="20"/>
              </w:rPr>
            </w:pPr>
            <w:r w:rsidRPr="00EF70E9">
              <w:rPr>
                <w:rFonts w:ascii="Times New Roman" w:hAnsi="Times New Roman" w:cs="Times New Roman"/>
                <w:sz w:val="20"/>
                <w:szCs w:val="20"/>
              </w:rPr>
              <w:t>Sig. 0.031 &lt; 0.05</w:t>
            </w:r>
          </w:p>
        </w:tc>
      </w:tr>
      <w:tr w:rsidR="00EF70E9" w:rsidRPr="00EF70E9" w:rsidTr="00DC436B">
        <w:trPr>
          <w:trHeight w:val="708"/>
          <w:jc w:val="center"/>
        </w:trPr>
        <w:tc>
          <w:tcPr>
            <w:tcW w:w="1979" w:type="dxa"/>
            <w:tcBorders>
              <w:top w:val="single" w:sz="12" w:space="0" w:color="auto"/>
              <w:left w:val="nil"/>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Pengaruh Tidak Langsung</w:t>
            </w:r>
          </w:p>
        </w:tc>
        <w:tc>
          <w:tcPr>
            <w:tcW w:w="2552" w:type="dxa"/>
            <w:tcBorders>
              <w:top w:val="single" w:sz="12" w:space="0" w:color="auto"/>
              <w:left w:val="nil"/>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0,092 x 0,274</w:t>
            </w:r>
          </w:p>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0,025</w:t>
            </w:r>
          </w:p>
        </w:tc>
        <w:tc>
          <w:tcPr>
            <w:tcW w:w="2551" w:type="dxa"/>
            <w:tcBorders>
              <w:top w:val="single" w:sz="12" w:space="0" w:color="auto"/>
              <w:left w:val="nil"/>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0,042 x 0,274</w:t>
            </w:r>
          </w:p>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0,012</w:t>
            </w:r>
          </w:p>
        </w:tc>
        <w:tc>
          <w:tcPr>
            <w:tcW w:w="2552" w:type="dxa"/>
            <w:tcBorders>
              <w:top w:val="single" w:sz="12" w:space="0" w:color="auto"/>
              <w:left w:val="nil"/>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0,638 x 0,274</w:t>
            </w:r>
          </w:p>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0,175</w:t>
            </w:r>
          </w:p>
        </w:tc>
      </w:tr>
      <w:tr w:rsidR="00EF70E9" w:rsidRPr="00EF70E9" w:rsidTr="00DC436B">
        <w:trPr>
          <w:trHeight w:val="708"/>
          <w:jc w:val="center"/>
        </w:trPr>
        <w:tc>
          <w:tcPr>
            <w:tcW w:w="1979" w:type="dxa"/>
            <w:tcBorders>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Signifikasi</w:t>
            </w:r>
          </w:p>
        </w:tc>
        <w:tc>
          <w:tcPr>
            <w:tcW w:w="2552" w:type="dxa"/>
            <w:tcBorders>
              <w:left w:val="nil"/>
              <w:bottom w:val="single" w:sz="12" w:space="0" w:color="auto"/>
              <w:right w:val="nil"/>
            </w:tcBorders>
            <w:vAlign w:val="center"/>
          </w:tcPr>
          <w:p w:rsidR="00A76F77" w:rsidRPr="00EF70E9" w:rsidRDefault="00A76F77" w:rsidP="00855C02">
            <w:pPr>
              <w:numPr>
                <w:ilvl w:val="0"/>
                <w:numId w:val="11"/>
              </w:numPr>
              <w:tabs>
                <w:tab w:val="clear" w:pos="720"/>
              </w:tabs>
              <w:spacing w:after="0" w:line="240" w:lineRule="auto"/>
              <w:ind w:left="176" w:hanging="176"/>
              <w:rPr>
                <w:rFonts w:ascii="Times New Roman" w:hAnsi="Times New Roman" w:cs="Times New Roman"/>
                <w:sz w:val="20"/>
                <w:szCs w:val="20"/>
              </w:rPr>
            </w:pPr>
            <w:r w:rsidRPr="00EF70E9">
              <w:rPr>
                <w:rFonts w:ascii="Times New Roman" w:hAnsi="Times New Roman" w:cs="Times New Roman"/>
                <w:sz w:val="20"/>
                <w:szCs w:val="20"/>
              </w:rPr>
              <w:t>X</w:t>
            </w:r>
            <w:r w:rsidRPr="00EF70E9">
              <w:rPr>
                <w:rFonts w:ascii="Times New Roman" w:hAnsi="Times New Roman" w:cs="Times New Roman"/>
                <w:sz w:val="20"/>
                <w:szCs w:val="20"/>
                <w:vertAlign w:val="subscript"/>
              </w:rPr>
              <w:t>1</w:t>
            </w:r>
            <w:r w:rsidRPr="00EF70E9">
              <w:rPr>
                <w:rFonts w:ascii="Times New Roman" w:hAnsi="Times New Roman" w:cs="Times New Roman"/>
                <w:sz w:val="20"/>
                <w:szCs w:val="20"/>
              </w:rPr>
              <w:sym w:font="Wingdings" w:char="F0E0"/>
            </w:r>
            <w:r w:rsidRPr="00EF70E9">
              <w:rPr>
                <w:rFonts w:ascii="Times New Roman" w:hAnsi="Times New Roman" w:cs="Times New Roman"/>
                <w:sz w:val="20"/>
                <w:szCs w:val="20"/>
              </w:rPr>
              <w:t>Y: Sig. 0.246 &gt; 0.05</w:t>
            </w:r>
          </w:p>
          <w:p w:rsidR="00A76F77" w:rsidRPr="00EF70E9" w:rsidRDefault="00A76F77" w:rsidP="00855C02">
            <w:pPr>
              <w:numPr>
                <w:ilvl w:val="0"/>
                <w:numId w:val="11"/>
              </w:numPr>
              <w:tabs>
                <w:tab w:val="clear" w:pos="720"/>
              </w:tabs>
              <w:spacing w:after="0" w:line="240" w:lineRule="auto"/>
              <w:ind w:left="176" w:hanging="176"/>
              <w:rPr>
                <w:rFonts w:ascii="Times New Roman" w:hAnsi="Times New Roman" w:cs="Times New Roman"/>
                <w:sz w:val="20"/>
                <w:szCs w:val="20"/>
              </w:rPr>
            </w:pPr>
            <w:r w:rsidRPr="00EF70E9">
              <w:rPr>
                <w:rFonts w:ascii="Times New Roman" w:hAnsi="Times New Roman" w:cs="Times New Roman"/>
                <w:sz w:val="20"/>
                <w:szCs w:val="20"/>
              </w:rPr>
              <w:t>Y</w:t>
            </w:r>
            <w:r w:rsidRPr="00EF70E9">
              <w:rPr>
                <w:rFonts w:ascii="Times New Roman" w:hAnsi="Times New Roman" w:cs="Times New Roman"/>
                <w:sz w:val="20"/>
                <w:szCs w:val="20"/>
              </w:rPr>
              <w:sym w:font="Wingdings" w:char="F0E0"/>
            </w:r>
            <w:r w:rsidRPr="00EF70E9">
              <w:rPr>
                <w:rFonts w:ascii="Times New Roman" w:hAnsi="Times New Roman" w:cs="Times New Roman"/>
                <w:sz w:val="20"/>
                <w:szCs w:val="20"/>
              </w:rPr>
              <w:t>Z  : Sig. 0.031 &lt; 0.05</w:t>
            </w:r>
          </w:p>
        </w:tc>
        <w:tc>
          <w:tcPr>
            <w:tcW w:w="2551" w:type="dxa"/>
            <w:tcBorders>
              <w:left w:val="nil"/>
              <w:bottom w:val="single" w:sz="12" w:space="0" w:color="auto"/>
              <w:right w:val="nil"/>
            </w:tcBorders>
            <w:vAlign w:val="center"/>
          </w:tcPr>
          <w:p w:rsidR="00A76F77" w:rsidRPr="00EF70E9" w:rsidRDefault="00A76F77" w:rsidP="00855C02">
            <w:pPr>
              <w:numPr>
                <w:ilvl w:val="0"/>
                <w:numId w:val="11"/>
              </w:numPr>
              <w:tabs>
                <w:tab w:val="clear" w:pos="720"/>
              </w:tabs>
              <w:spacing w:after="0" w:line="240" w:lineRule="auto"/>
              <w:ind w:left="176" w:hanging="176"/>
              <w:rPr>
                <w:rFonts w:ascii="Times New Roman" w:hAnsi="Times New Roman" w:cs="Times New Roman"/>
                <w:sz w:val="20"/>
                <w:szCs w:val="20"/>
              </w:rPr>
            </w:pPr>
            <w:r w:rsidRPr="00EF70E9">
              <w:rPr>
                <w:rFonts w:ascii="Times New Roman" w:hAnsi="Times New Roman" w:cs="Times New Roman"/>
                <w:sz w:val="20"/>
                <w:szCs w:val="20"/>
              </w:rPr>
              <w:t>X</w:t>
            </w:r>
            <w:r w:rsidRPr="00EF70E9">
              <w:rPr>
                <w:rFonts w:ascii="Times New Roman" w:hAnsi="Times New Roman" w:cs="Times New Roman"/>
                <w:sz w:val="20"/>
                <w:szCs w:val="20"/>
                <w:vertAlign w:val="subscript"/>
              </w:rPr>
              <w:t>2</w:t>
            </w:r>
            <w:r w:rsidRPr="00EF70E9">
              <w:rPr>
                <w:rFonts w:ascii="Times New Roman" w:hAnsi="Times New Roman" w:cs="Times New Roman"/>
                <w:sz w:val="20"/>
                <w:szCs w:val="20"/>
              </w:rPr>
              <w:sym w:font="Wingdings" w:char="F0E0"/>
            </w:r>
            <w:r w:rsidRPr="00EF70E9">
              <w:rPr>
                <w:rFonts w:ascii="Times New Roman" w:hAnsi="Times New Roman" w:cs="Times New Roman"/>
                <w:sz w:val="20"/>
                <w:szCs w:val="20"/>
              </w:rPr>
              <w:t>Y: Sig. 0.572 &gt; 0.05</w:t>
            </w:r>
          </w:p>
          <w:p w:rsidR="00A76F77" w:rsidRPr="00EF70E9" w:rsidRDefault="00A76F77" w:rsidP="00855C02">
            <w:pPr>
              <w:numPr>
                <w:ilvl w:val="0"/>
                <w:numId w:val="11"/>
              </w:numPr>
              <w:tabs>
                <w:tab w:val="clear" w:pos="720"/>
              </w:tabs>
              <w:spacing w:after="0" w:line="240" w:lineRule="auto"/>
              <w:ind w:left="176" w:hanging="176"/>
              <w:rPr>
                <w:rFonts w:ascii="Times New Roman" w:hAnsi="Times New Roman" w:cs="Times New Roman"/>
                <w:sz w:val="20"/>
                <w:szCs w:val="20"/>
              </w:rPr>
            </w:pPr>
            <w:r w:rsidRPr="00EF70E9">
              <w:rPr>
                <w:rFonts w:ascii="Times New Roman" w:hAnsi="Times New Roman" w:cs="Times New Roman"/>
                <w:sz w:val="20"/>
                <w:szCs w:val="20"/>
              </w:rPr>
              <w:t>Y</w:t>
            </w:r>
            <w:r w:rsidRPr="00EF70E9">
              <w:rPr>
                <w:rFonts w:ascii="Times New Roman" w:hAnsi="Times New Roman" w:cs="Times New Roman"/>
                <w:sz w:val="20"/>
                <w:szCs w:val="20"/>
              </w:rPr>
              <w:sym w:font="Wingdings" w:char="F0E0"/>
            </w:r>
            <w:r w:rsidRPr="00EF70E9">
              <w:rPr>
                <w:rFonts w:ascii="Times New Roman" w:hAnsi="Times New Roman" w:cs="Times New Roman"/>
                <w:sz w:val="20"/>
                <w:szCs w:val="20"/>
              </w:rPr>
              <w:t>Z  : Sig. 0.031 &lt; 0.05</w:t>
            </w:r>
          </w:p>
        </w:tc>
        <w:tc>
          <w:tcPr>
            <w:tcW w:w="2552" w:type="dxa"/>
            <w:tcBorders>
              <w:left w:val="nil"/>
              <w:bottom w:val="single" w:sz="12" w:space="0" w:color="auto"/>
              <w:right w:val="nil"/>
            </w:tcBorders>
            <w:vAlign w:val="center"/>
          </w:tcPr>
          <w:p w:rsidR="00A76F77" w:rsidRPr="00EF70E9" w:rsidRDefault="00A76F77" w:rsidP="00855C02">
            <w:pPr>
              <w:numPr>
                <w:ilvl w:val="0"/>
                <w:numId w:val="11"/>
              </w:numPr>
              <w:tabs>
                <w:tab w:val="clear" w:pos="720"/>
              </w:tabs>
              <w:spacing w:after="0" w:line="240" w:lineRule="auto"/>
              <w:ind w:left="176" w:hanging="176"/>
              <w:rPr>
                <w:rFonts w:ascii="Times New Roman" w:hAnsi="Times New Roman" w:cs="Times New Roman"/>
                <w:sz w:val="20"/>
                <w:szCs w:val="20"/>
              </w:rPr>
            </w:pPr>
            <w:r w:rsidRPr="00EF70E9">
              <w:rPr>
                <w:rFonts w:ascii="Times New Roman" w:hAnsi="Times New Roman" w:cs="Times New Roman"/>
                <w:sz w:val="20"/>
                <w:szCs w:val="20"/>
              </w:rPr>
              <w:t>X</w:t>
            </w:r>
            <w:r w:rsidRPr="00EF70E9">
              <w:rPr>
                <w:rFonts w:ascii="Times New Roman" w:hAnsi="Times New Roman" w:cs="Times New Roman"/>
                <w:sz w:val="20"/>
                <w:szCs w:val="20"/>
                <w:vertAlign w:val="subscript"/>
              </w:rPr>
              <w:t>3</w:t>
            </w:r>
            <w:r w:rsidRPr="00EF70E9">
              <w:rPr>
                <w:rFonts w:ascii="Times New Roman" w:hAnsi="Times New Roman" w:cs="Times New Roman"/>
                <w:sz w:val="20"/>
                <w:szCs w:val="20"/>
              </w:rPr>
              <w:sym w:font="Wingdings" w:char="F0E0"/>
            </w:r>
            <w:r w:rsidRPr="00EF70E9">
              <w:rPr>
                <w:rFonts w:ascii="Times New Roman" w:hAnsi="Times New Roman" w:cs="Times New Roman"/>
                <w:sz w:val="20"/>
                <w:szCs w:val="20"/>
              </w:rPr>
              <w:t>Y: Sig. 0.00 &lt; 0.05</w:t>
            </w:r>
          </w:p>
          <w:p w:rsidR="00A76F77" w:rsidRPr="00EF70E9" w:rsidRDefault="00A76F77" w:rsidP="00855C02">
            <w:pPr>
              <w:numPr>
                <w:ilvl w:val="0"/>
                <w:numId w:val="11"/>
              </w:numPr>
              <w:tabs>
                <w:tab w:val="clear" w:pos="720"/>
              </w:tabs>
              <w:spacing w:after="0" w:line="240" w:lineRule="auto"/>
              <w:ind w:left="176" w:hanging="176"/>
              <w:rPr>
                <w:rFonts w:ascii="Times New Roman" w:hAnsi="Times New Roman" w:cs="Times New Roman"/>
              </w:rPr>
            </w:pPr>
            <w:r w:rsidRPr="00EF70E9">
              <w:rPr>
                <w:rFonts w:ascii="Times New Roman" w:hAnsi="Times New Roman" w:cs="Times New Roman"/>
                <w:sz w:val="20"/>
                <w:szCs w:val="20"/>
              </w:rPr>
              <w:t>Y</w:t>
            </w:r>
            <w:r w:rsidRPr="00EF70E9">
              <w:rPr>
                <w:rFonts w:ascii="Times New Roman" w:hAnsi="Times New Roman" w:cs="Times New Roman"/>
                <w:sz w:val="20"/>
                <w:szCs w:val="20"/>
              </w:rPr>
              <w:sym w:font="Wingdings" w:char="F0E0"/>
            </w:r>
            <w:r w:rsidRPr="00EF70E9">
              <w:rPr>
                <w:rFonts w:ascii="Times New Roman" w:hAnsi="Times New Roman" w:cs="Times New Roman"/>
                <w:sz w:val="20"/>
                <w:szCs w:val="20"/>
              </w:rPr>
              <w:t>Z  : Sig. 0.031 &lt; 0.05</w:t>
            </w:r>
          </w:p>
        </w:tc>
      </w:tr>
      <w:tr w:rsidR="00EF70E9" w:rsidRPr="00EF70E9" w:rsidTr="00DC436B">
        <w:trPr>
          <w:trHeight w:val="340"/>
          <w:jc w:val="center"/>
        </w:trPr>
        <w:tc>
          <w:tcPr>
            <w:tcW w:w="1979" w:type="dxa"/>
            <w:tcBorders>
              <w:top w:val="single" w:sz="12"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Pengaruh Total</w:t>
            </w:r>
          </w:p>
        </w:tc>
        <w:tc>
          <w:tcPr>
            <w:tcW w:w="2552" w:type="dxa"/>
            <w:tcBorders>
              <w:top w:val="single" w:sz="12"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0,032 + 0,025</w:t>
            </w:r>
          </w:p>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0,057</w:t>
            </w:r>
          </w:p>
        </w:tc>
        <w:tc>
          <w:tcPr>
            <w:tcW w:w="2551" w:type="dxa"/>
            <w:tcBorders>
              <w:top w:val="single" w:sz="12"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0,080 + 0,012</w:t>
            </w:r>
          </w:p>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0,092</w:t>
            </w:r>
          </w:p>
        </w:tc>
        <w:tc>
          <w:tcPr>
            <w:tcW w:w="2552" w:type="dxa"/>
            <w:tcBorders>
              <w:top w:val="single" w:sz="12" w:space="0" w:color="auto"/>
              <w:left w:val="nil"/>
              <w:bottom w:val="single" w:sz="12" w:space="0" w:color="auto"/>
              <w:right w:val="nil"/>
            </w:tcBorders>
            <w:vAlign w:val="center"/>
          </w:tcPr>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0,134 + 0.175</w:t>
            </w:r>
          </w:p>
          <w:p w:rsidR="00A76F77" w:rsidRPr="00EF70E9" w:rsidRDefault="00A76F77" w:rsidP="00855C02">
            <w:pPr>
              <w:spacing w:after="0" w:line="240" w:lineRule="auto"/>
              <w:rPr>
                <w:rFonts w:ascii="Times New Roman" w:hAnsi="Times New Roman" w:cs="Times New Roman"/>
              </w:rPr>
            </w:pPr>
            <w:r w:rsidRPr="00EF70E9">
              <w:rPr>
                <w:rFonts w:ascii="Times New Roman" w:hAnsi="Times New Roman" w:cs="Times New Roman"/>
              </w:rPr>
              <w:t>= 0,309</w:t>
            </w:r>
          </w:p>
        </w:tc>
      </w:tr>
    </w:tbl>
    <w:p w:rsidR="00CC400E" w:rsidRPr="00EF70E9" w:rsidRDefault="00CC400E" w:rsidP="00855C02">
      <w:pPr>
        <w:spacing w:after="0" w:line="240" w:lineRule="auto"/>
        <w:jc w:val="both"/>
        <w:rPr>
          <w:rFonts w:ascii="Times New Roman" w:hAnsi="Times New Roman" w:cs="Times New Roman"/>
          <w:sz w:val="24"/>
          <w:szCs w:val="24"/>
        </w:rPr>
      </w:pPr>
    </w:p>
    <w:p w:rsidR="003154D1" w:rsidRDefault="003154D1" w:rsidP="00855C02">
      <w:pPr>
        <w:spacing w:after="0" w:line="240" w:lineRule="auto"/>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C61A26" w:rsidRPr="00EF70E9" w:rsidRDefault="00C61A26" w:rsidP="00855C02">
      <w:pPr>
        <w:spacing w:after="0" w:line="240" w:lineRule="auto"/>
        <w:jc w:val="both"/>
        <w:rPr>
          <w:rFonts w:ascii="Times New Roman" w:hAnsi="Times New Roman" w:cs="Times New Roman"/>
          <w:sz w:val="24"/>
          <w:szCs w:val="24"/>
        </w:rPr>
      </w:pPr>
      <w:r w:rsidRPr="00EF70E9">
        <w:rPr>
          <w:rFonts w:ascii="Times New Roman" w:hAnsi="Times New Roman" w:cs="Times New Roman"/>
          <w:sz w:val="24"/>
          <w:szCs w:val="24"/>
        </w:rPr>
        <w:lastRenderedPageBreak/>
        <w:t>Berdasarkan tabel 6 di atas, maka dapat diketahui sebagai berikut:</w:t>
      </w:r>
    </w:p>
    <w:p w:rsidR="00C61A26" w:rsidRPr="00EF70E9" w:rsidRDefault="00C61A26" w:rsidP="00855C02">
      <w:pPr>
        <w:pStyle w:val="ListParagraph"/>
        <w:numPr>
          <w:ilvl w:val="0"/>
          <w:numId w:val="12"/>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t xml:space="preserve">Nilai signifikasi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1</w:t>
      </w:r>
      <w:r w:rsidRPr="00EF70E9">
        <w:rPr>
          <w:rFonts w:ascii="Times New Roman" w:hAnsi="Times New Roman" w:cs="Times New Roman"/>
          <w:sz w:val="24"/>
          <w:szCs w:val="24"/>
        </w:rPr>
        <w:t xml:space="preserve"> terhadap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sebesar 0,246 &gt; 0,05, dan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terhadap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sebesar 0,031 &lt; 0,05, artinya variabel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1</w:t>
      </w:r>
      <w:r w:rsidRPr="00EF70E9">
        <w:rPr>
          <w:rFonts w:ascii="Times New Roman" w:hAnsi="Times New Roman" w:cs="Times New Roman"/>
          <w:sz w:val="24"/>
          <w:szCs w:val="24"/>
        </w:rPr>
        <w:t xml:space="preserve"> berpengaruh positif namun tidak signifikan terhadap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yang dimediasi oleh skeptisisme profesional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Pengaruh tidak langsung orientasi etika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1</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terhadap kualitas hasil audit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(0,025) lebih kecil dari pengaruh langsung (0,032).</w:t>
      </w:r>
    </w:p>
    <w:p w:rsidR="00C61A26" w:rsidRPr="00EF70E9" w:rsidRDefault="00C61A26" w:rsidP="00855C02">
      <w:pPr>
        <w:pStyle w:val="ListParagraph"/>
        <w:numPr>
          <w:ilvl w:val="0"/>
          <w:numId w:val="12"/>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t xml:space="preserve">Nilai signifikasi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2</w:t>
      </w:r>
      <w:r w:rsidRPr="00EF70E9">
        <w:rPr>
          <w:rFonts w:ascii="Times New Roman" w:hAnsi="Times New Roman" w:cs="Times New Roman"/>
          <w:sz w:val="24"/>
          <w:szCs w:val="24"/>
        </w:rPr>
        <w:t xml:space="preserve"> terhadap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sebesar 0,572 &gt; 0,05, dan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terhadap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sebesar 0,031 &lt; 0,05, artinya variabel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2</w:t>
      </w:r>
      <w:r w:rsidRPr="00EF70E9">
        <w:rPr>
          <w:rFonts w:ascii="Times New Roman" w:hAnsi="Times New Roman" w:cs="Times New Roman"/>
          <w:sz w:val="24"/>
          <w:szCs w:val="24"/>
        </w:rPr>
        <w:t xml:space="preserve"> berpengaruh positif namun tidak signifikan terhadap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yang dimediasi oleh skeptisisme profesional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Pengaruh tidak langsung pengalaman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2</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terhadap kualitas hasil audit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(0,012) lebih kecil dari pengaruh langsung (0,080).</w:t>
      </w:r>
    </w:p>
    <w:p w:rsidR="00C61A26" w:rsidRPr="00EF70E9" w:rsidRDefault="00C61A26" w:rsidP="00855C02">
      <w:pPr>
        <w:pStyle w:val="ListParagraph"/>
        <w:numPr>
          <w:ilvl w:val="0"/>
          <w:numId w:val="12"/>
        </w:numPr>
        <w:spacing w:after="0" w:line="240" w:lineRule="auto"/>
        <w:ind w:left="426" w:hanging="426"/>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Nilai signifikasi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3</w:t>
      </w:r>
      <w:r w:rsidRPr="00EF70E9">
        <w:rPr>
          <w:rFonts w:ascii="Times New Roman" w:hAnsi="Times New Roman" w:cs="Times New Roman"/>
          <w:sz w:val="24"/>
          <w:szCs w:val="24"/>
        </w:rPr>
        <w:t xml:space="preserve"> terhadap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sebesar 0,000 &lt; 0,05, dan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terhadap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sebesar 0,031 &lt; 0,05, artinya variabel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3</w:t>
      </w:r>
      <w:r w:rsidRPr="00EF70E9">
        <w:rPr>
          <w:rFonts w:ascii="Times New Roman" w:hAnsi="Times New Roman" w:cs="Times New Roman"/>
          <w:sz w:val="24"/>
          <w:szCs w:val="24"/>
        </w:rPr>
        <w:t xml:space="preserve"> berpengaruh positif dan signifikan terhadap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yang dimediasi oleh skeptisisme profesional </w:t>
      </w:r>
      <w:r w:rsidRPr="00EF70E9">
        <w:rPr>
          <w:rFonts w:ascii="Times New Roman" w:hAnsi="Times New Roman" w:cs="Times New Roman"/>
          <w:i/>
          <w:sz w:val="24"/>
          <w:szCs w:val="24"/>
        </w:rPr>
        <w:t>(Y)</w:t>
      </w:r>
      <w:r w:rsidRPr="00EF70E9">
        <w:rPr>
          <w:rFonts w:ascii="Times New Roman" w:hAnsi="Times New Roman" w:cs="Times New Roman"/>
          <w:sz w:val="24"/>
          <w:szCs w:val="24"/>
        </w:rPr>
        <w:t xml:space="preserve">. Pengaruh tidak langsung kompetensi </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3</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terhadap kualitas hasil audit </w:t>
      </w:r>
      <w:r w:rsidRPr="00EF70E9">
        <w:rPr>
          <w:rFonts w:ascii="Times New Roman" w:hAnsi="Times New Roman" w:cs="Times New Roman"/>
          <w:i/>
          <w:sz w:val="24"/>
          <w:szCs w:val="24"/>
        </w:rPr>
        <w:t>(Z)</w:t>
      </w:r>
      <w:r w:rsidRPr="00EF70E9">
        <w:rPr>
          <w:rFonts w:ascii="Times New Roman" w:hAnsi="Times New Roman" w:cs="Times New Roman"/>
          <w:sz w:val="24"/>
          <w:szCs w:val="24"/>
        </w:rPr>
        <w:t xml:space="preserve"> (0,175) lebih besar dari pengaruh langsung (0,134).</w:t>
      </w:r>
    </w:p>
    <w:p w:rsidR="00CC400E" w:rsidRPr="00EF70E9" w:rsidRDefault="00C61A26"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Hasil penelitian ini menunjukkan bahwa orientasi etika dan pengalaman tidak berpengaruh positif terhadap kualitas hasil audit melalui skeptisisme profesional, sedangkan kompetensi berpengaruh positif terhadap terhadap kualitas hasil audit melalui skeptisisme profesional.</w:t>
      </w:r>
    </w:p>
    <w:p w:rsidR="00C61A26" w:rsidRPr="00EF70E9" w:rsidRDefault="00CC400E"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Hasil penelitian ini menunjukkan bahwa k</w:t>
      </w:r>
      <w:r w:rsidR="00C61A26" w:rsidRPr="00EF70E9">
        <w:rPr>
          <w:rFonts w:ascii="Times New Roman" w:hAnsi="Times New Roman" w:cs="Times New Roman"/>
          <w:sz w:val="24"/>
          <w:szCs w:val="24"/>
        </w:rPr>
        <w:t xml:space="preserve">endati orientasi etika dalam kondisi ideal yakni </w:t>
      </w:r>
      <w:r w:rsidR="00C61A26" w:rsidRPr="00EF70E9">
        <w:rPr>
          <w:rFonts w:ascii="Times New Roman" w:hAnsi="Times New Roman" w:cs="Times New Roman"/>
          <w:i/>
          <w:sz w:val="24"/>
          <w:szCs w:val="24"/>
        </w:rPr>
        <w:t>absolutist</w:t>
      </w:r>
      <w:r w:rsidR="00C61A26" w:rsidRPr="00EF70E9">
        <w:rPr>
          <w:rFonts w:ascii="Times New Roman" w:hAnsi="Times New Roman" w:cs="Times New Roman"/>
          <w:sz w:val="24"/>
          <w:szCs w:val="24"/>
        </w:rPr>
        <w:t xml:space="preserve">, namun auditor dalam tindakannya tidak didasarkan sepenuhnya pada aturan atau prinsip moral yang bersifat universal </w:t>
      </w:r>
      <w:r w:rsidR="00C61A26" w:rsidRPr="00EF70E9">
        <w:rPr>
          <w:rFonts w:ascii="Times New Roman" w:hAnsi="Times New Roman" w:cs="Times New Roman"/>
          <w:sz w:val="24"/>
          <w:szCs w:val="24"/>
        </w:rPr>
        <w:lastRenderedPageBreak/>
        <w:t xml:space="preserve">serta analisis individual masih digunakan dalam pengambilan keputusan, sehingga tidak mampu meningkatkan sikap skeptisisme profesional yang berimplikasi pada hasil audit yang tidak lebih baik. Dengan intensitas variasi berbagai jenis dan bidang audit yang belum maksimal, maka </w:t>
      </w:r>
      <w:r w:rsidR="00C61A26" w:rsidRPr="00EF70E9">
        <w:rPr>
          <w:rFonts w:ascii="Times New Roman" w:hAnsi="Times New Roman" w:cs="Times New Roman"/>
          <w:i/>
          <w:sz w:val="24"/>
          <w:szCs w:val="24"/>
        </w:rPr>
        <w:t>portfolio</w:t>
      </w:r>
      <w:r w:rsidR="00C61A26" w:rsidRPr="00EF70E9">
        <w:rPr>
          <w:rFonts w:ascii="Times New Roman" w:hAnsi="Times New Roman" w:cs="Times New Roman"/>
          <w:sz w:val="24"/>
          <w:szCs w:val="24"/>
        </w:rPr>
        <w:t xml:space="preserve"> dalam memilah sensitivitas bukti audit dan keterangan auditi yang dimiliki tidak mampu meningkatkan sikap skeptisisme profesional yang berimplikasi pada hasil audit yang tidak lebih baik. </w:t>
      </w:r>
      <w:r w:rsidR="00C61A26" w:rsidRPr="00EF70E9">
        <w:rPr>
          <w:rFonts w:ascii="Times New Roman" w:hAnsi="Times New Roman" w:cs="Times New Roman"/>
          <w:sz w:val="24"/>
          <w:szCs w:val="24"/>
        </w:rPr>
        <w:lastRenderedPageBreak/>
        <w:t xml:space="preserve">Dengan kompetensi auditor yang memadai maka auditor dapat mengimplementasikan prosedur dan teknik audit yang relevan secara formal, sehingga mampu meningkatkan sikap skeptisisme profesional. Lebih lanjut, secara substansial, dengan skeptisisme profesional auditor mampu mendeteksi kecurangan yang tersembunyi atas bukti audit, sehingga kompetensi auditor yang didukung oleh sikap skeptisisme profesional mampu meningkatkan kualitas hasil audit baik secara formal maupun substansial. </w:t>
      </w:r>
    </w:p>
    <w:p w:rsidR="003154D1" w:rsidRDefault="003154D1" w:rsidP="00855C02">
      <w:pPr>
        <w:spacing w:after="0" w:line="240" w:lineRule="auto"/>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p>
    <w:p w:rsidR="003154D1" w:rsidRDefault="003154D1" w:rsidP="003154D1">
      <w:pPr>
        <w:spacing w:after="0" w:line="240" w:lineRule="auto"/>
        <w:jc w:val="both"/>
        <w:rPr>
          <w:rFonts w:ascii="Times New Roman" w:hAnsi="Times New Roman" w:cs="Times New Roman"/>
          <w:sz w:val="24"/>
          <w:szCs w:val="24"/>
          <w:lang w:val="en-US"/>
        </w:rPr>
      </w:pPr>
    </w:p>
    <w:p w:rsidR="001624DF" w:rsidRPr="003154D1" w:rsidRDefault="001624DF" w:rsidP="003154D1">
      <w:pPr>
        <w:spacing w:after="0" w:line="240" w:lineRule="auto"/>
        <w:jc w:val="both"/>
        <w:rPr>
          <w:b/>
          <w:lang w:eastAsia="id-ID"/>
        </w:rPr>
      </w:pPr>
      <w:r w:rsidRPr="003154D1">
        <w:rPr>
          <w:rFonts w:ascii="Times New Roman" w:hAnsi="Times New Roman" w:cs="Times New Roman"/>
          <w:b/>
          <w:sz w:val="24"/>
          <w:szCs w:val="24"/>
          <w:lang w:eastAsia="id-ID"/>
        </w:rPr>
        <w:t>Persamaan Pada Model Struktural</w:t>
      </w:r>
    </w:p>
    <w:p w:rsidR="003154D1" w:rsidRDefault="003154D1" w:rsidP="00855C02">
      <w:pPr>
        <w:spacing w:after="0" w:line="240" w:lineRule="auto"/>
        <w:ind w:firstLine="426"/>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3154D1" w:rsidRDefault="001624DF" w:rsidP="00855C02">
      <w:pPr>
        <w:spacing w:after="0" w:line="240" w:lineRule="auto"/>
        <w:ind w:firstLine="426"/>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r w:rsidRPr="00EF70E9">
        <w:rPr>
          <w:rFonts w:ascii="Times New Roman" w:hAnsi="Times New Roman" w:cs="Times New Roman"/>
          <w:sz w:val="24"/>
          <w:szCs w:val="24"/>
        </w:rPr>
        <w:lastRenderedPageBreak/>
        <w:t xml:space="preserve">Berdasarkan hasil analisis pengujian hipotesis pada persamaan substruktur 1 dan persamaan </w:t>
      </w:r>
      <w:r w:rsidRPr="00EF70E9">
        <w:rPr>
          <w:rFonts w:ascii="Times New Roman" w:hAnsi="Times New Roman" w:cs="Times New Roman"/>
          <w:sz w:val="24"/>
          <w:szCs w:val="24"/>
        </w:rPr>
        <w:lastRenderedPageBreak/>
        <w:t>substruktur 2, maka diagram jalur model struktural pada penelitian ini adalah sebagai berikut</w:t>
      </w:r>
    </w:p>
    <w:p w:rsidR="001624DF" w:rsidRPr="00EF70E9" w:rsidRDefault="001624DF"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lastRenderedPageBreak/>
        <w:t>:</w:t>
      </w:r>
    </w:p>
    <w:p w:rsidR="00DD7F1B" w:rsidRPr="00EF70E9" w:rsidRDefault="00DD7F1B" w:rsidP="00855C02">
      <w:pPr>
        <w:pStyle w:val="Heading5"/>
        <w:spacing w:before="0"/>
        <w:jc w:val="center"/>
        <w:rPr>
          <w:rFonts w:ascii="Times New Roman" w:hAnsi="Times New Roman"/>
          <w:color w:val="auto"/>
        </w:rPr>
      </w:pPr>
      <w:r w:rsidRPr="00EF70E9">
        <w:rPr>
          <w:rFonts w:ascii="Times New Roman" w:hAnsi="Times New Roman"/>
          <w:color w:val="auto"/>
        </w:rPr>
        <w:t>Gambar 1</w:t>
      </w:r>
    </w:p>
    <w:p w:rsidR="00DD7F1B" w:rsidRPr="00EF70E9" w:rsidRDefault="00DD7F1B" w:rsidP="00855C02">
      <w:pPr>
        <w:spacing w:after="0" w:line="240" w:lineRule="auto"/>
        <w:jc w:val="center"/>
        <w:rPr>
          <w:rFonts w:ascii="Times New Roman" w:hAnsi="Times New Roman" w:cs="Times New Roman"/>
          <w:sz w:val="24"/>
          <w:szCs w:val="24"/>
        </w:rPr>
      </w:pPr>
      <w:r w:rsidRPr="00EF70E9">
        <w:rPr>
          <w:rFonts w:ascii="Times New Roman" w:hAnsi="Times New Roman" w:cs="Times New Roman"/>
          <w:sz w:val="24"/>
          <w:szCs w:val="24"/>
        </w:rPr>
        <w:t xml:space="preserve">Diagram Jalur Persamaan Struktural Hasil Penelitian </w:t>
      </w:r>
    </w:p>
    <w:p w:rsidR="001624DF" w:rsidRPr="00EF70E9" w:rsidRDefault="001624DF" w:rsidP="00855C02">
      <w:pPr>
        <w:spacing w:after="0" w:line="240" w:lineRule="auto"/>
        <w:jc w:val="center"/>
        <w:rPr>
          <w:rFonts w:ascii="Times New Roman" w:hAnsi="Times New Roman" w:cs="Times New Roman"/>
          <w:b/>
          <w:sz w:val="24"/>
          <w:szCs w:val="24"/>
          <w:lang w:eastAsia="id-ID"/>
        </w:rPr>
      </w:pPr>
      <w:r w:rsidRPr="00EF70E9">
        <w:rPr>
          <w:noProof/>
          <w:lang w:val="en-US"/>
        </w:rPr>
        <mc:AlternateContent>
          <mc:Choice Requires="wpg">
            <w:drawing>
              <wp:anchor distT="0" distB="0" distL="114300" distR="114300" simplePos="0" relativeHeight="251659264" behindDoc="0" locked="0" layoutInCell="1" allowOverlap="1" wp14:anchorId="0F1B4CB1" wp14:editId="2559CF56">
                <wp:simplePos x="0" y="0"/>
                <wp:positionH relativeFrom="column">
                  <wp:posOffset>-361595</wp:posOffset>
                </wp:positionH>
                <wp:positionV relativeFrom="paragraph">
                  <wp:posOffset>-635</wp:posOffset>
                </wp:positionV>
                <wp:extent cx="6783705" cy="3428365"/>
                <wp:effectExtent l="0" t="0" r="17145" b="19685"/>
                <wp:wrapNone/>
                <wp:docPr id="277" name="Group 277"/>
                <wp:cNvGraphicFramePr/>
                <a:graphic xmlns:a="http://schemas.openxmlformats.org/drawingml/2006/main">
                  <a:graphicData uri="http://schemas.microsoft.com/office/word/2010/wordprocessingGroup">
                    <wpg:wgp>
                      <wpg:cNvGrpSpPr/>
                      <wpg:grpSpPr>
                        <a:xfrm>
                          <a:off x="0" y="0"/>
                          <a:ext cx="6783705" cy="3428365"/>
                          <a:chOff x="0" y="0"/>
                          <a:chExt cx="6783749" cy="3428566"/>
                        </a:xfrm>
                      </wpg:grpSpPr>
                      <wpg:grpSp>
                        <wpg:cNvPr id="302" name="Group 302"/>
                        <wpg:cNvGrpSpPr/>
                        <wpg:grpSpPr>
                          <a:xfrm>
                            <a:off x="0" y="0"/>
                            <a:ext cx="6783749" cy="3428566"/>
                            <a:chOff x="0" y="0"/>
                            <a:chExt cx="6783749" cy="3428566"/>
                          </a:xfrm>
                        </wpg:grpSpPr>
                        <wps:wsp>
                          <wps:cNvPr id="299" name="Straight Arrow Connector 299"/>
                          <wps:cNvCnPr/>
                          <wps:spPr>
                            <a:xfrm>
                              <a:off x="6177516" y="116958"/>
                              <a:ext cx="0" cy="9462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301" name="Group 301"/>
                          <wpg:cNvGrpSpPr/>
                          <wpg:grpSpPr>
                            <a:xfrm>
                              <a:off x="563525" y="0"/>
                              <a:ext cx="6220224" cy="3428566"/>
                              <a:chOff x="0" y="0"/>
                              <a:chExt cx="6220224" cy="3428566"/>
                            </a:xfrm>
                          </wpg:grpSpPr>
                          <wps:wsp>
                            <wps:cNvPr id="262" name="Text Box 262"/>
                            <wps:cNvSpPr txBox="1">
                              <a:spLocks noChangeArrowheads="1"/>
                            </wps:cNvSpPr>
                            <wps:spPr bwMode="auto">
                              <a:xfrm>
                                <a:off x="276446" y="382772"/>
                                <a:ext cx="1306156" cy="365755"/>
                              </a:xfrm>
                              <a:prstGeom prst="rect">
                                <a:avLst/>
                              </a:prstGeom>
                              <a:solidFill>
                                <a:srgbClr val="FFFFFF"/>
                              </a:solidFill>
                              <a:ln w="9525">
                                <a:solidFill>
                                  <a:srgbClr val="000000"/>
                                </a:solidFill>
                                <a:miter lim="800000"/>
                                <a:headEnd/>
                                <a:tailEnd/>
                              </a:ln>
                            </wps:spPr>
                            <wps:txbx>
                              <w:txbxContent>
                                <w:p w:rsidR="001624DF" w:rsidRPr="00BF0EF2" w:rsidRDefault="001624DF" w:rsidP="001624DF">
                                  <w:pPr>
                                    <w:rPr>
                                      <w:b/>
                                    </w:rPr>
                                  </w:pPr>
                                  <w:r w:rsidRPr="00BF0EF2">
                                    <w:rPr>
                                      <w:b/>
                                      <w:sz w:val="20"/>
                                    </w:rPr>
                                    <w:t>Orientasi Etika</w:t>
                                  </w:r>
                                  <w:r w:rsidRPr="00BF0EF2">
                                    <w:rPr>
                                      <w:b/>
                                    </w:rPr>
                                    <w:t xml:space="preserve"> </w:t>
                                  </w:r>
                                  <w:r w:rsidRPr="00BF0EF2">
                                    <w:t>(</w:t>
                                  </w:r>
                                  <m:oMath>
                                    <m:r>
                                      <w:rPr>
                                        <w:rFonts w:ascii="Cambria Math" w:hAnsi="Cambria Math"/>
                                      </w:rPr>
                                      <m:t>X</m:t>
                                    </m:r>
                                  </m:oMath>
                                  <w:r w:rsidRPr="00BF0EF2">
                                    <w:rPr>
                                      <w:vertAlign w:val="subscript"/>
                                    </w:rPr>
                                    <w:t>1</w:t>
                                  </w:r>
                                  <w:r w:rsidRPr="00BF0EF2">
                                    <w:t>)</w:t>
                                  </w:r>
                                </w:p>
                              </w:txbxContent>
                            </wps:txbx>
                            <wps:bodyPr rot="0" vert="horz" wrap="square" lIns="91440" tIns="45720" rIns="91440" bIns="45720" anchor="t" anchorCtr="0" upright="1">
                              <a:noAutofit/>
                            </wps:bodyPr>
                          </wps:wsp>
                          <wps:wsp>
                            <wps:cNvPr id="264" name="Straight Arrow Connector 264"/>
                            <wps:cNvCnPr>
                              <a:cxnSpLocks noChangeShapeType="1"/>
                            </wps:cNvCnPr>
                            <wps:spPr bwMode="auto">
                              <a:xfrm>
                                <a:off x="1605516" y="552893"/>
                                <a:ext cx="676255" cy="733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 name="Text Box 266"/>
                            <wps:cNvSpPr txBox="1">
                              <a:spLocks noChangeArrowheads="1"/>
                            </wps:cNvSpPr>
                            <wps:spPr bwMode="auto">
                              <a:xfrm>
                                <a:off x="3838353" y="0"/>
                                <a:ext cx="495285" cy="435935"/>
                              </a:xfrm>
                              <a:prstGeom prst="rect">
                                <a:avLst/>
                              </a:prstGeom>
                              <a:solidFill>
                                <a:schemeClr val="bg1"/>
                              </a:solidFill>
                              <a:ln>
                                <a:noFill/>
                              </a:ln>
                              <a:extLst/>
                            </wps:spPr>
                            <wps:txbx>
                              <w:txbxContent>
                                <w:p w:rsidR="001624DF" w:rsidRPr="00DE6FE7" w:rsidRDefault="001624DF" w:rsidP="001624DF">
                                  <w:pPr>
                                    <w:pStyle w:val="NoSpacing"/>
                                    <w:rPr>
                                      <w:rFonts w:eastAsiaTheme="minorEastAsia"/>
                                      <w:sz w:val="18"/>
                                      <w:lang w:val="id-ID"/>
                                    </w:rPr>
                                  </w:pPr>
                                  <m:oMath>
                                    <m:r>
                                      <w:rPr>
                                        <w:rFonts w:ascii="Cambria Math" w:hAnsi="Cambria Math"/>
                                        <w:sz w:val="28"/>
                                        <w:szCs w:val="28"/>
                                      </w:rPr>
                                      <m:t>ε</m:t>
                                    </m:r>
                                  </m:oMath>
                                  <w:r>
                                    <w:rPr>
                                      <w:rFonts w:eastAsiaTheme="minorEastAsia"/>
                                      <w:sz w:val="18"/>
                                      <w:szCs w:val="28"/>
                                    </w:rPr>
                                    <w:t>1</w:t>
                                  </w:r>
                                </w:p>
                                <w:p w:rsidR="001624DF" w:rsidRPr="00C020F3" w:rsidRDefault="001624DF" w:rsidP="001624DF">
                                  <w:pPr>
                                    <w:pStyle w:val="NoSpacing"/>
                                    <w:rPr>
                                      <w:rFonts w:ascii="Arial" w:hAnsi="Arial" w:cs="Arial"/>
                                      <w:sz w:val="20"/>
                                      <w:szCs w:val="20"/>
                                      <w:lang w:val="id-ID"/>
                                    </w:rPr>
                                  </w:pPr>
                                  <w:r w:rsidRPr="00DE6FE7">
                                    <w:rPr>
                                      <w:rFonts w:ascii="Arial" w:eastAsiaTheme="minorEastAsia" w:hAnsi="Arial" w:cs="Arial"/>
                                      <w:sz w:val="20"/>
                                      <w:szCs w:val="20"/>
                                    </w:rPr>
                                    <w:t>0,5</w:t>
                                  </w:r>
                                  <w:r>
                                    <w:rPr>
                                      <w:rFonts w:ascii="Arial" w:eastAsiaTheme="minorEastAsia" w:hAnsi="Arial" w:cs="Arial"/>
                                      <w:sz w:val="20"/>
                                      <w:szCs w:val="20"/>
                                      <w:lang w:val="id-ID"/>
                                    </w:rPr>
                                    <w:t>5</w:t>
                                  </w:r>
                                </w:p>
                              </w:txbxContent>
                            </wps:txbx>
                            <wps:bodyPr rot="0" vert="horz" wrap="square" lIns="91440" tIns="45720" rIns="91440" bIns="45720" anchor="t" anchorCtr="0" upright="1">
                              <a:noAutofit/>
                            </wps:bodyPr>
                          </wps:wsp>
                          <wps:wsp>
                            <wps:cNvPr id="267" name="Straight Arrow Connector 267"/>
                            <wps:cNvCnPr>
                              <a:cxnSpLocks noChangeShapeType="1"/>
                            </wps:cNvCnPr>
                            <wps:spPr bwMode="auto">
                              <a:xfrm>
                                <a:off x="3891516" y="116958"/>
                                <a:ext cx="635" cy="10369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Straight Arrow Connector 265"/>
                            <wps:cNvCnPr>
                              <a:cxnSpLocks noChangeShapeType="1"/>
                            </wps:cNvCnPr>
                            <wps:spPr bwMode="auto">
                              <a:xfrm>
                                <a:off x="1605516" y="531628"/>
                                <a:ext cx="3606785" cy="606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Text Box 270"/>
                            <wps:cNvSpPr txBox="1">
                              <a:spLocks noChangeArrowheads="1"/>
                            </wps:cNvSpPr>
                            <wps:spPr bwMode="auto">
                              <a:xfrm>
                                <a:off x="2604977" y="531628"/>
                                <a:ext cx="563600" cy="43592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Default="001624DF" w:rsidP="001624DF">
                                  <w:pPr>
                                    <w:pStyle w:val="NoSpacing"/>
                                    <w:rPr>
                                      <w:rFonts w:ascii="Calibri" w:hAnsi="Calibri"/>
                                      <w:bCs/>
                                      <w:vertAlign w:val="subscript"/>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X</m:t>
                                    </m:r>
                                  </m:oMath>
                                  <w:r w:rsidRPr="000A1930">
                                    <w:rPr>
                                      <w:rFonts w:ascii="Calibri" w:hAnsi="Calibri"/>
                                      <w:bCs/>
                                      <w:vertAlign w:val="subscript"/>
                                    </w:rPr>
                                    <w:t>1</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032</w:t>
                                  </w:r>
                                </w:p>
                                <w:p w:rsidR="001624DF" w:rsidRPr="000A1930" w:rsidRDefault="001624DF" w:rsidP="001624DF"/>
                              </w:txbxContent>
                            </wps:txbx>
                            <wps:bodyPr rot="0" vert="horz" wrap="square" lIns="91440" tIns="45720" rIns="91440" bIns="45720" anchor="t" anchorCtr="0" upright="1">
                              <a:noAutofit/>
                            </wps:bodyPr>
                          </wps:wsp>
                          <wps:wsp>
                            <wps:cNvPr id="263" name="Text Box 263"/>
                            <wps:cNvSpPr txBox="1">
                              <a:spLocks noChangeArrowheads="1"/>
                            </wps:cNvSpPr>
                            <wps:spPr bwMode="auto">
                              <a:xfrm>
                                <a:off x="5252484" y="1063256"/>
                                <a:ext cx="967740" cy="676201"/>
                              </a:xfrm>
                              <a:prstGeom prst="rect">
                                <a:avLst/>
                              </a:prstGeom>
                              <a:solidFill>
                                <a:srgbClr val="FFFFFF"/>
                              </a:solidFill>
                              <a:ln w="9525">
                                <a:solidFill>
                                  <a:srgbClr val="000000"/>
                                </a:solidFill>
                                <a:miter lim="800000"/>
                                <a:headEnd/>
                                <a:tailEnd/>
                              </a:ln>
                            </wps:spPr>
                            <wps:txbx>
                              <w:txbxContent>
                                <w:p w:rsidR="001624DF" w:rsidRPr="00592DAB" w:rsidRDefault="001624DF" w:rsidP="001624DF">
                                  <w:pPr>
                                    <w:rPr>
                                      <w:b/>
                                    </w:rPr>
                                  </w:pPr>
                                  <w:r w:rsidRPr="000A1930">
                                    <w:rPr>
                                      <w:b/>
                                    </w:rPr>
                                    <w:t>Kualitas Hasil Audit</w:t>
                                  </w:r>
                                  <w:r>
                                    <w:rPr>
                                      <w:b/>
                                      <w:i/>
                                    </w:rPr>
                                    <w:t xml:space="preserve"> </w:t>
                                  </w:r>
                                  <w:r>
                                    <w:t>(</w:t>
                                  </w:r>
                                  <m:oMath>
                                    <m:r>
                                      <w:rPr>
                                        <w:rFonts w:ascii="Cambria Math" w:hAnsi="Cambria Math"/>
                                      </w:rPr>
                                      <m:t>Z</m:t>
                                    </m:r>
                                  </m:oMath>
                                  <w:r w:rsidRPr="00592DAB">
                                    <w:t>)</w:t>
                                  </w:r>
                                </w:p>
                              </w:txbxContent>
                            </wps:txbx>
                            <wps:bodyPr rot="0" vert="horz" wrap="square" lIns="91440" tIns="45720" rIns="91440" bIns="45720" anchor="t" anchorCtr="0" upright="1">
                              <a:noAutofit/>
                            </wps:bodyPr>
                          </wps:wsp>
                          <wps:wsp>
                            <wps:cNvPr id="269" name="Text Box 269"/>
                            <wps:cNvSpPr txBox="1">
                              <a:spLocks noChangeArrowheads="1"/>
                            </wps:cNvSpPr>
                            <wps:spPr bwMode="auto">
                              <a:xfrm>
                                <a:off x="2328530" y="1180214"/>
                                <a:ext cx="1839377" cy="464018"/>
                              </a:xfrm>
                              <a:prstGeom prst="rect">
                                <a:avLst/>
                              </a:prstGeom>
                              <a:solidFill>
                                <a:srgbClr val="FFFFFF"/>
                              </a:solidFill>
                              <a:ln w="9525">
                                <a:solidFill>
                                  <a:srgbClr val="000000"/>
                                </a:solidFill>
                                <a:miter lim="800000"/>
                                <a:headEnd/>
                                <a:tailEnd/>
                              </a:ln>
                            </wps:spPr>
                            <wps:txbx>
                              <w:txbxContent>
                                <w:p w:rsidR="001624DF" w:rsidRPr="001D4963" w:rsidRDefault="001624DF" w:rsidP="001624DF">
                                  <w:pPr>
                                    <w:rPr>
                                      <w:b/>
                                    </w:rPr>
                                  </w:pPr>
                                  <w:r w:rsidRPr="000A1930">
                                    <w:rPr>
                                      <w:b/>
                                    </w:rPr>
                                    <w:t xml:space="preserve">Skeptisisme Profesional </w:t>
                                  </w:r>
                                  <w:r>
                                    <w:t>(</w:t>
                                  </w:r>
                                  <m:oMath>
                                    <m:r>
                                      <w:rPr>
                                        <w:rFonts w:ascii="Cambria Math" w:hAnsi="Cambria Math"/>
                                      </w:rPr>
                                      <m:t>Y</m:t>
                                    </m:r>
                                  </m:oMath>
                                  <w:r w:rsidRPr="00592DAB">
                                    <w:t>)</w:t>
                                  </w:r>
                                </w:p>
                              </w:txbxContent>
                            </wps:txbx>
                            <wps:bodyPr rot="0" vert="horz" wrap="square" lIns="91440" tIns="45720" rIns="91440" bIns="45720" anchor="t" anchorCtr="0" upright="1">
                              <a:noAutofit/>
                            </wps:bodyPr>
                          </wps:wsp>
                          <wps:wsp>
                            <wps:cNvPr id="273" name="Straight Arrow Connector 273"/>
                            <wps:cNvCnPr>
                              <a:cxnSpLocks noChangeShapeType="1"/>
                            </wps:cNvCnPr>
                            <wps:spPr bwMode="auto">
                              <a:xfrm flipV="1">
                                <a:off x="1658679" y="1360967"/>
                                <a:ext cx="628631" cy="810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4" name="Straight Arrow Connector 274"/>
                            <wps:cNvCnPr>
                              <a:cxnSpLocks noChangeShapeType="1"/>
                            </wps:cNvCnPr>
                            <wps:spPr bwMode="auto">
                              <a:xfrm flipV="1">
                                <a:off x="1679944" y="1531088"/>
                                <a:ext cx="3552719" cy="666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Arrow Connector 275"/>
                            <wps:cNvCnPr>
                              <a:cxnSpLocks noChangeShapeType="1"/>
                            </wps:cNvCnPr>
                            <wps:spPr bwMode="auto">
                              <a:xfrm flipV="1">
                                <a:off x="1658679" y="1520456"/>
                                <a:ext cx="639263" cy="1722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Straight Arrow Connector 278"/>
                            <wps:cNvCnPr>
                              <a:cxnSpLocks noChangeShapeType="1"/>
                            </wps:cNvCnPr>
                            <wps:spPr bwMode="auto">
                              <a:xfrm flipV="1">
                                <a:off x="1648046" y="1669311"/>
                                <a:ext cx="3564459" cy="15948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Text Box 279"/>
                            <wps:cNvSpPr txBox="1">
                              <a:spLocks noChangeArrowheads="1"/>
                            </wps:cNvSpPr>
                            <wps:spPr bwMode="auto">
                              <a:xfrm>
                                <a:off x="329609" y="1998921"/>
                                <a:ext cx="1306156" cy="366390"/>
                              </a:xfrm>
                              <a:prstGeom prst="rect">
                                <a:avLst/>
                              </a:prstGeom>
                              <a:solidFill>
                                <a:srgbClr val="FFFFFF"/>
                              </a:solidFill>
                              <a:ln w="9525">
                                <a:solidFill>
                                  <a:srgbClr val="000000"/>
                                </a:solidFill>
                                <a:miter lim="800000"/>
                                <a:headEnd/>
                                <a:tailEnd/>
                              </a:ln>
                            </wps:spPr>
                            <wps:txbx>
                              <w:txbxContent>
                                <w:p w:rsidR="001624DF" w:rsidRPr="001D4963" w:rsidRDefault="001624DF" w:rsidP="001624DF">
                                  <w:pPr>
                                    <w:rPr>
                                      <w:b/>
                                    </w:rPr>
                                  </w:pPr>
                                  <w:r w:rsidRPr="000A1930">
                                    <w:rPr>
                                      <w:b/>
                                    </w:rPr>
                                    <w:t>Pengalaman</w:t>
                                  </w:r>
                                  <w:r w:rsidRPr="001D4963">
                                    <w:rPr>
                                      <w:b/>
                                    </w:rPr>
                                    <w:t xml:space="preserve"> </w:t>
                                  </w:r>
                                  <w:r>
                                    <w:t>(</w:t>
                                  </w:r>
                                  <m:oMath>
                                    <m:r>
                                      <w:rPr>
                                        <w:rFonts w:ascii="Cambria Math" w:hAnsi="Cambria Math"/>
                                      </w:rPr>
                                      <m:t>X</m:t>
                                    </m:r>
                                  </m:oMath>
                                  <w:r>
                                    <w:rPr>
                                      <w:vertAlign w:val="subscript"/>
                                    </w:rPr>
                                    <w:t>2</w:t>
                                  </w:r>
                                  <w:r w:rsidRPr="001D4963">
                                    <w:t>)</w:t>
                                  </w:r>
                                </w:p>
                                <w:p w:rsidR="001624DF" w:rsidRPr="001D4963" w:rsidRDefault="001624DF" w:rsidP="001624DF">
                                  <w:pPr>
                                    <w:rPr>
                                      <w:b/>
                                    </w:rPr>
                                  </w:pP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329609" y="3062176"/>
                                <a:ext cx="1306156" cy="366390"/>
                              </a:xfrm>
                              <a:prstGeom prst="rect">
                                <a:avLst/>
                              </a:prstGeom>
                              <a:solidFill>
                                <a:srgbClr val="FFFFFF"/>
                              </a:solidFill>
                              <a:ln w="9525">
                                <a:solidFill>
                                  <a:srgbClr val="000000"/>
                                </a:solidFill>
                                <a:miter lim="800000"/>
                                <a:headEnd/>
                                <a:tailEnd/>
                              </a:ln>
                            </wps:spPr>
                            <wps:txbx>
                              <w:txbxContent>
                                <w:p w:rsidR="001624DF" w:rsidRPr="001D4963" w:rsidRDefault="001624DF" w:rsidP="001624DF">
                                  <w:pPr>
                                    <w:rPr>
                                      <w:b/>
                                    </w:rPr>
                                  </w:pPr>
                                  <w:r>
                                    <w:rPr>
                                      <w:b/>
                                    </w:rPr>
                                    <w:t>Kompetensi</w:t>
                                  </w:r>
                                  <w:r w:rsidRPr="001D4963">
                                    <w:rPr>
                                      <w:b/>
                                    </w:rPr>
                                    <w:t xml:space="preserve"> </w:t>
                                  </w:r>
                                  <w:r>
                                    <w:t>(</w:t>
                                  </w:r>
                                  <m:oMath>
                                    <m:r>
                                      <w:rPr>
                                        <w:rFonts w:ascii="Cambria Math" w:hAnsi="Cambria Math"/>
                                      </w:rPr>
                                      <m:t>X</m:t>
                                    </m:r>
                                  </m:oMath>
                                  <w:r>
                                    <w:rPr>
                                      <w:vertAlign w:val="subscript"/>
                                    </w:rPr>
                                    <w:t>3</w:t>
                                  </w:r>
                                  <w:r w:rsidRPr="001D4963">
                                    <w:t>)</w:t>
                                  </w:r>
                                </w:p>
                                <w:p w:rsidR="001624DF" w:rsidRPr="001D4963" w:rsidRDefault="001624DF" w:rsidP="001624DF">
                                  <w:pPr>
                                    <w:rPr>
                                      <w:b/>
                                    </w:rPr>
                                  </w:pP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2604977" y="2477386"/>
                                <a:ext cx="563245"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Pr="00EF2F94" w:rsidRDefault="001624DF" w:rsidP="001624DF">
                                  <w:pPr>
                                    <w:pStyle w:val="NoSpacing"/>
                                    <w:rPr>
                                      <w:rFonts w:ascii="Calibri" w:hAnsi="Calibri"/>
                                      <w:bCs/>
                                      <w:vertAlign w:val="subscript"/>
                                      <w:lang w:val="id-ID"/>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lang w:val="id-ID"/>
                                    </w:rPr>
                                    <w:t>3</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134</w:t>
                                  </w:r>
                                </w:p>
                                <w:p w:rsidR="001624DF" w:rsidRPr="000A1930" w:rsidRDefault="001624DF" w:rsidP="001624DF"/>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2594344" y="1765004"/>
                                <a:ext cx="563245"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Pr="00EF2F94" w:rsidRDefault="001624DF" w:rsidP="001624DF">
                                  <w:pPr>
                                    <w:pStyle w:val="NoSpacing"/>
                                    <w:rPr>
                                      <w:rFonts w:ascii="Calibri" w:hAnsi="Calibri"/>
                                      <w:bCs/>
                                      <w:vertAlign w:val="subscript"/>
                                      <w:lang w:val="id-ID"/>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lang w:val="id-ID"/>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080</w:t>
                                  </w:r>
                                </w:p>
                                <w:p w:rsidR="001624DF" w:rsidRPr="000A1930" w:rsidRDefault="001624DF" w:rsidP="001624DF"/>
                              </w:txbxContent>
                            </wps:txbx>
                            <wps:bodyPr rot="0" vert="horz" wrap="square" lIns="91440" tIns="45720" rIns="91440" bIns="45720" anchor="t" anchorCtr="0" upright="1">
                              <a:noAutofit/>
                            </wps:bodyPr>
                          </wps:wsp>
                          <wps:wsp>
                            <wps:cNvPr id="199" name="Text Box 199"/>
                            <wps:cNvSpPr txBox="1">
                              <a:spLocks noChangeArrowheads="1"/>
                            </wps:cNvSpPr>
                            <wps:spPr bwMode="auto">
                              <a:xfrm>
                                <a:off x="4274288" y="1095151"/>
                                <a:ext cx="563245"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Pr="00EF2F94" w:rsidRDefault="001624DF" w:rsidP="001624DF">
                                  <w:pPr>
                                    <w:pStyle w:val="NoSpacing"/>
                                    <w:rPr>
                                      <w:rFonts w:ascii="Calibri" w:hAnsi="Calibri"/>
                                      <w:bCs/>
                                      <w:vertAlign w:val="subscript"/>
                                      <w:lang w:val="id-ID"/>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Y</m:t>
                                    </m:r>
                                  </m:oMath>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274</w:t>
                                  </w:r>
                                </w:p>
                                <w:p w:rsidR="001624DF" w:rsidRPr="000A1930" w:rsidRDefault="001624DF" w:rsidP="001624DF"/>
                              </w:txbxContent>
                            </wps:txbx>
                            <wps:bodyPr rot="0" vert="horz" wrap="square" lIns="91440" tIns="45720" rIns="91440" bIns="45720" anchor="t" anchorCtr="0" upright="1">
                              <a:noAutofit/>
                            </wps:bodyPr>
                          </wps:wsp>
                          <wps:wsp>
                            <wps:cNvPr id="209" name="Text Box 209"/>
                            <wps:cNvSpPr txBox="1">
                              <a:spLocks noChangeArrowheads="1"/>
                            </wps:cNvSpPr>
                            <wps:spPr bwMode="auto">
                              <a:xfrm>
                                <a:off x="1584251" y="861237"/>
                                <a:ext cx="563600" cy="43592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Default="001624DF" w:rsidP="001624DF">
                                  <w:pPr>
                                    <w:pStyle w:val="NoSpacing"/>
                                    <w:rPr>
                                      <w:rFonts w:ascii="Calibri" w:hAnsi="Calibri"/>
                                      <w:bCs/>
                                      <w:vertAlign w:val="subscript"/>
                                    </w:rPr>
                                  </w:pPr>
                                  <m:oMath>
                                    <m:r>
                                      <w:rPr>
                                        <w:rFonts w:ascii="Cambria Math" w:hAnsi="Cambria Math"/>
                                      </w:rPr>
                                      <m:t>ρY</m:t>
                                    </m:r>
                                  </m:oMath>
                                  <w:r w:rsidRPr="000A1930">
                                    <w:rPr>
                                      <w:rFonts w:ascii="Calibri" w:hAnsi="Calibri"/>
                                      <w:bCs/>
                                      <w:vertAlign w:val="subscript"/>
                                    </w:rPr>
                                    <w:t xml:space="preserve"> </w:t>
                                  </w:r>
                                  <m:oMath>
                                    <m:r>
                                      <w:rPr>
                                        <w:rFonts w:ascii="Cambria Math" w:hAnsi="Cambria Math"/>
                                        <w:vertAlign w:val="subscript"/>
                                      </w:rPr>
                                      <m:t>X</m:t>
                                    </m:r>
                                  </m:oMath>
                                  <w:r w:rsidRPr="000A1930">
                                    <w:rPr>
                                      <w:rFonts w:ascii="Calibri" w:hAnsi="Calibri"/>
                                      <w:bCs/>
                                      <w:vertAlign w:val="subscript"/>
                                    </w:rPr>
                                    <w:t>1</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092</w:t>
                                  </w:r>
                                </w:p>
                                <w:p w:rsidR="001624DF" w:rsidRPr="000A1930" w:rsidRDefault="001624DF" w:rsidP="001624DF"/>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1584251" y="1392865"/>
                                <a:ext cx="563245"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Default="001624DF" w:rsidP="001624DF">
                                  <w:pPr>
                                    <w:pStyle w:val="NoSpacing"/>
                                    <w:rPr>
                                      <w:rFonts w:ascii="Calibri" w:hAnsi="Calibri"/>
                                      <w:bCs/>
                                      <w:vertAlign w:val="subscript"/>
                                    </w:rPr>
                                  </w:pPr>
                                  <m:oMath>
                                    <m:r>
                                      <w:rPr>
                                        <w:rFonts w:ascii="Cambria Math" w:hAnsi="Cambria Math"/>
                                      </w:rPr>
                                      <m:t>ρY</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042</w:t>
                                  </w:r>
                                </w:p>
                                <w:p w:rsidR="001624DF" w:rsidRPr="000A1930" w:rsidRDefault="001624DF" w:rsidP="001624DF"/>
                              </w:txbxContent>
                            </wps:txbx>
                            <wps:bodyPr rot="0" vert="horz" wrap="square" lIns="91440" tIns="45720" rIns="91440" bIns="45720" anchor="t" anchorCtr="0" upright="1">
                              <a:noAutofit/>
                            </wps:bodyPr>
                          </wps:wsp>
                          <wps:wsp>
                            <wps:cNvPr id="289" name="Text Box 289"/>
                            <wps:cNvSpPr txBox="1">
                              <a:spLocks noChangeArrowheads="1"/>
                            </wps:cNvSpPr>
                            <wps:spPr bwMode="auto">
                              <a:xfrm>
                                <a:off x="1499191" y="2445488"/>
                                <a:ext cx="563245"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Default="001624DF" w:rsidP="001624DF">
                                  <w:pPr>
                                    <w:pStyle w:val="NoSpacing"/>
                                    <w:rPr>
                                      <w:rFonts w:ascii="Calibri" w:hAnsi="Calibri"/>
                                      <w:bCs/>
                                      <w:vertAlign w:val="subscript"/>
                                    </w:rPr>
                                  </w:pPr>
                                  <m:oMath>
                                    <m:r>
                                      <w:rPr>
                                        <w:rFonts w:ascii="Cambria Math" w:hAnsi="Cambria Math"/>
                                      </w:rPr>
                                      <m:t>ρY</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638</w:t>
                                  </w:r>
                                </w:p>
                                <w:p w:rsidR="001624DF" w:rsidRPr="000A1930" w:rsidRDefault="001624DF" w:rsidP="001624DF"/>
                              </w:txbxContent>
                            </wps:txbx>
                            <wps:bodyPr rot="0" vert="horz" wrap="square" lIns="91440" tIns="45720" rIns="91440" bIns="45720" anchor="t" anchorCtr="0" upright="1">
                              <a:noAutofit/>
                            </wps:bodyPr>
                          </wps:wsp>
                          <wps:wsp>
                            <wps:cNvPr id="292" name="Curved Connector 292"/>
                            <wps:cNvCnPr/>
                            <wps:spPr>
                              <a:xfrm>
                                <a:off x="276446" y="637953"/>
                                <a:ext cx="45719" cy="1532610"/>
                              </a:xfrm>
                              <a:prstGeom prst="curvedConnector3">
                                <a:avLst>
                                  <a:gd name="adj1" fmla="val -359706"/>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93" name="Curved Connector 293"/>
                            <wps:cNvCnPr/>
                            <wps:spPr>
                              <a:xfrm>
                                <a:off x="297712" y="2254102"/>
                                <a:ext cx="45719" cy="903768"/>
                              </a:xfrm>
                              <a:prstGeom prst="curvedConnector3">
                                <a:avLst>
                                  <a:gd name="adj1" fmla="val -28993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94" name="Curved Connector 294"/>
                            <wps:cNvCnPr/>
                            <wps:spPr>
                              <a:xfrm>
                                <a:off x="276446" y="531628"/>
                                <a:ext cx="45719" cy="2732168"/>
                              </a:xfrm>
                              <a:prstGeom prst="curvedConnector3">
                                <a:avLst>
                                  <a:gd name="adj1" fmla="val -1103714"/>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295" name="Text Box 295"/>
                            <wps:cNvSpPr txBox="1">
                              <a:spLocks noChangeArrowheads="1"/>
                            </wps:cNvSpPr>
                            <wps:spPr bwMode="auto">
                              <a:xfrm>
                                <a:off x="0" y="1148316"/>
                                <a:ext cx="701749"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Pr="00EF2F94" w:rsidRDefault="001624DF" w:rsidP="001624DF">
                                  <w:pPr>
                                    <w:pStyle w:val="NoSpacing"/>
                                    <w:rPr>
                                      <w:rFonts w:ascii="Calibri" w:hAnsi="Calibri"/>
                                      <w:bCs/>
                                      <w:vertAlign w:val="subscript"/>
                                      <w:lang w:val="id-ID"/>
                                    </w:rPr>
                                  </w:pPr>
                                  <m:oMath>
                                    <m:r>
                                      <w:rPr>
                                        <w:rFonts w:ascii="Cambria Math" w:eastAsia="Calibri" w:hAnsi="Cambria Math"/>
                                      </w:rPr>
                                      <m:t>r</m:t>
                                    </m:r>
                                    <m:r>
                                      <w:rPr>
                                        <w:rFonts w:ascii="Cambria Math" w:eastAsia="Calibri" w:hAnsi="Cambria Math"/>
                                        <w:sz w:val="26"/>
                                        <w:vertAlign w:val="subscript"/>
                                      </w:rPr>
                                      <m:t>x</m:t>
                                    </m:r>
                                  </m:oMath>
                                  <w:r w:rsidRPr="007B6F97">
                                    <w:rPr>
                                      <w:rFonts w:ascii="Calibri" w:eastAsia="Calibri" w:hAnsi="Calibri"/>
                                      <w:bCs/>
                                      <w:sz w:val="26"/>
                                      <w:vertAlign w:val="subscript"/>
                                    </w:rPr>
                                    <w:t xml:space="preserve">1 </w:t>
                                  </w:r>
                                  <m:oMath>
                                    <m:r>
                                      <w:rPr>
                                        <w:rFonts w:ascii="Cambria Math" w:eastAsia="Calibri" w:hAnsi="Cambria Math"/>
                                        <w:sz w:val="26"/>
                                        <w:vertAlign w:val="subscript"/>
                                      </w:rPr>
                                      <m:t>x</m:t>
                                    </m:r>
                                  </m:oMath>
                                  <w:r w:rsidRPr="007B6F97">
                                    <w:rPr>
                                      <w:rFonts w:ascii="Calibri" w:eastAsia="Calibri" w:hAnsi="Calibri"/>
                                      <w:bCs/>
                                      <w:sz w:val="26"/>
                                      <w:vertAlign w:val="subscript"/>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001</w:t>
                                  </w:r>
                                </w:p>
                                <w:p w:rsidR="001624DF" w:rsidRPr="000A1930" w:rsidRDefault="001624DF" w:rsidP="001624DF"/>
                              </w:txbxContent>
                            </wps:txbx>
                            <wps:bodyPr rot="0" vert="horz" wrap="square" lIns="91440" tIns="45720" rIns="91440" bIns="45720" anchor="t" anchorCtr="0" upright="1">
                              <a:noAutofit/>
                            </wps:bodyPr>
                          </wps:wsp>
                          <wps:wsp>
                            <wps:cNvPr id="296" name="Text Box 296"/>
                            <wps:cNvSpPr txBox="1">
                              <a:spLocks noChangeArrowheads="1"/>
                            </wps:cNvSpPr>
                            <wps:spPr bwMode="auto">
                              <a:xfrm>
                                <a:off x="0" y="2445488"/>
                                <a:ext cx="701749"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Pr="00EF2F94" w:rsidRDefault="001624DF" w:rsidP="001624DF">
                                  <w:pPr>
                                    <w:pStyle w:val="NoSpacing"/>
                                    <w:rPr>
                                      <w:rFonts w:ascii="Calibri" w:hAnsi="Calibri"/>
                                      <w:bCs/>
                                      <w:vertAlign w:val="subscript"/>
                                      <w:lang w:val="id-ID"/>
                                    </w:rPr>
                                  </w:pPr>
                                  <m:oMath>
                                    <m:r>
                                      <w:rPr>
                                        <w:rFonts w:ascii="Cambria Math" w:eastAsia="Calibri" w:hAnsi="Cambria Math"/>
                                      </w:rPr>
                                      <m:t>r</m:t>
                                    </m:r>
                                    <m:r>
                                      <w:rPr>
                                        <w:rFonts w:ascii="Cambria Math" w:eastAsia="Calibri" w:hAnsi="Cambria Math"/>
                                        <w:sz w:val="26"/>
                                        <w:vertAlign w:val="subscript"/>
                                      </w:rPr>
                                      <m:t>x</m:t>
                                    </m:r>
                                  </m:oMath>
                                  <w:r>
                                    <w:rPr>
                                      <w:rFonts w:ascii="Calibri" w:eastAsia="Calibri" w:hAnsi="Calibri"/>
                                      <w:bCs/>
                                      <w:sz w:val="26"/>
                                      <w:vertAlign w:val="subscript"/>
                                    </w:rPr>
                                    <w:t>2</w:t>
                                  </w:r>
                                  <w:r w:rsidRPr="007B6F97">
                                    <w:rPr>
                                      <w:rFonts w:ascii="Calibri" w:eastAsia="Calibri" w:hAnsi="Calibri"/>
                                      <w:bCs/>
                                      <w:sz w:val="26"/>
                                      <w:vertAlign w:val="subscript"/>
                                    </w:rPr>
                                    <w:t xml:space="preserve"> </w:t>
                                  </w:r>
                                  <m:oMath>
                                    <m:r>
                                      <w:rPr>
                                        <w:rFonts w:ascii="Cambria Math" w:eastAsia="Calibri" w:hAnsi="Cambria Math"/>
                                        <w:sz w:val="26"/>
                                        <w:vertAlign w:val="subscript"/>
                                      </w:rPr>
                                      <m:t>x</m:t>
                                    </m:r>
                                  </m:oMath>
                                  <w:r>
                                    <w:rPr>
                                      <w:rFonts w:ascii="Calibri" w:eastAsia="Calibri" w:hAnsi="Calibri"/>
                                      <w:bCs/>
                                      <w:sz w:val="26"/>
                                      <w:vertAlign w:val="subscript"/>
                                    </w:rPr>
                                    <w:t>3</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072</w:t>
                                  </w:r>
                                </w:p>
                                <w:p w:rsidR="001624DF" w:rsidRPr="000A1930" w:rsidRDefault="001624DF" w:rsidP="001624DF"/>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5571460" y="10632"/>
                                <a:ext cx="495285" cy="435935"/>
                              </a:xfrm>
                              <a:prstGeom prst="rect">
                                <a:avLst/>
                              </a:prstGeom>
                              <a:noFill/>
                              <a:ln>
                                <a:noFill/>
                              </a:ln>
                              <a:extLst/>
                            </wps:spPr>
                            <wps:txbx>
                              <w:txbxContent>
                                <w:p w:rsidR="001624DF" w:rsidRPr="00DE6FE7" w:rsidRDefault="001624DF" w:rsidP="001624DF">
                                  <w:pPr>
                                    <w:pStyle w:val="NoSpacing"/>
                                    <w:rPr>
                                      <w:rFonts w:eastAsiaTheme="minorEastAsia"/>
                                      <w:sz w:val="18"/>
                                      <w:lang w:val="id-ID"/>
                                    </w:rPr>
                                  </w:pPr>
                                  <m:oMath>
                                    <m:r>
                                      <w:rPr>
                                        <w:rFonts w:ascii="Cambria Math" w:hAnsi="Cambria Math"/>
                                        <w:sz w:val="28"/>
                                        <w:szCs w:val="28"/>
                                      </w:rPr>
                                      <m:t>ε</m:t>
                                    </m:r>
                                  </m:oMath>
                                  <w:r>
                                    <w:rPr>
                                      <w:rFonts w:eastAsiaTheme="minorEastAsia"/>
                                      <w:sz w:val="18"/>
                                      <w:szCs w:val="28"/>
                                    </w:rPr>
                                    <w:t>1</w:t>
                                  </w:r>
                                </w:p>
                                <w:p w:rsidR="001624DF" w:rsidRPr="00DE6FE7" w:rsidRDefault="001624DF" w:rsidP="001624DF">
                                  <w:pPr>
                                    <w:pStyle w:val="NoSpacing"/>
                                    <w:rPr>
                                      <w:rFonts w:ascii="Arial" w:hAnsi="Arial" w:cs="Arial"/>
                                      <w:sz w:val="20"/>
                                      <w:szCs w:val="20"/>
                                      <w:lang w:val="id-ID"/>
                                    </w:rPr>
                                  </w:pPr>
                                  <w:r w:rsidRPr="00DE6FE7">
                                    <w:rPr>
                                      <w:rFonts w:ascii="Arial" w:eastAsiaTheme="minorEastAsia" w:hAnsi="Arial" w:cs="Arial"/>
                                      <w:sz w:val="20"/>
                                      <w:szCs w:val="20"/>
                                    </w:rPr>
                                    <w:t>0,</w:t>
                                  </w:r>
                                  <w:r>
                                    <w:rPr>
                                      <w:rFonts w:ascii="Arial" w:eastAsiaTheme="minorEastAsia" w:hAnsi="Arial" w:cs="Arial"/>
                                      <w:sz w:val="20"/>
                                      <w:szCs w:val="20"/>
                                      <w:lang w:val="id-ID"/>
                                    </w:rPr>
                                    <w:t>84</w:t>
                                  </w:r>
                                </w:p>
                              </w:txbxContent>
                            </wps:txbx>
                            <wps:bodyPr rot="0" vert="horz" wrap="square" lIns="91440" tIns="45720" rIns="91440" bIns="45720" anchor="t" anchorCtr="0" upright="1">
                              <a:noAutofit/>
                            </wps:bodyPr>
                          </wps:wsp>
                        </wpg:grpSp>
                        <wps:wsp>
                          <wps:cNvPr id="297" name="Text Box 297"/>
                          <wps:cNvSpPr txBox="1">
                            <a:spLocks noChangeArrowheads="1"/>
                          </wps:cNvSpPr>
                          <wps:spPr bwMode="auto">
                            <a:xfrm>
                              <a:off x="0" y="1733107"/>
                              <a:ext cx="627321" cy="435610"/>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DF" w:rsidRPr="00EF2F94" w:rsidRDefault="001624DF" w:rsidP="001624DF">
                                <w:pPr>
                                  <w:pStyle w:val="NoSpacing"/>
                                  <w:rPr>
                                    <w:rFonts w:ascii="Calibri" w:hAnsi="Calibri"/>
                                    <w:bCs/>
                                    <w:vertAlign w:val="subscript"/>
                                    <w:lang w:val="id-ID"/>
                                  </w:rPr>
                                </w:pPr>
                                <m:oMath>
                                  <m:r>
                                    <w:rPr>
                                      <w:rFonts w:ascii="Cambria Math" w:eastAsia="Calibri" w:hAnsi="Cambria Math"/>
                                    </w:rPr>
                                    <m:t>r</m:t>
                                  </m:r>
                                  <m:r>
                                    <w:rPr>
                                      <w:rFonts w:ascii="Cambria Math" w:eastAsia="Calibri" w:hAnsi="Cambria Math"/>
                                      <w:sz w:val="26"/>
                                      <w:vertAlign w:val="subscript"/>
                                    </w:rPr>
                                    <m:t>x</m:t>
                                  </m:r>
                                </m:oMath>
                                <w:r>
                                  <w:rPr>
                                    <w:rFonts w:ascii="Calibri" w:eastAsia="Calibri" w:hAnsi="Calibri"/>
                                    <w:bCs/>
                                    <w:sz w:val="26"/>
                                    <w:vertAlign w:val="subscript"/>
                                  </w:rPr>
                                  <w:t>1</w:t>
                                </w:r>
                                <w:r w:rsidRPr="007B6F97">
                                  <w:rPr>
                                    <w:rFonts w:ascii="Calibri" w:eastAsia="Calibri" w:hAnsi="Calibri"/>
                                    <w:bCs/>
                                    <w:sz w:val="26"/>
                                    <w:vertAlign w:val="subscript"/>
                                  </w:rPr>
                                  <w:t xml:space="preserve"> </w:t>
                                </w:r>
                                <m:oMath>
                                  <m:r>
                                    <w:rPr>
                                      <w:rFonts w:ascii="Cambria Math" w:eastAsia="Calibri" w:hAnsi="Cambria Math"/>
                                      <w:sz w:val="26"/>
                                      <w:vertAlign w:val="subscript"/>
                                    </w:rPr>
                                    <m:t>x</m:t>
                                  </m:r>
                                </m:oMath>
                                <w:r>
                                  <w:rPr>
                                    <w:rFonts w:ascii="Calibri" w:eastAsia="Calibri" w:hAnsi="Calibri"/>
                                    <w:bCs/>
                                    <w:sz w:val="26"/>
                                    <w:vertAlign w:val="subscript"/>
                                  </w:rPr>
                                  <w:t>3</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312</w:t>
                                </w:r>
                              </w:p>
                              <w:p w:rsidR="001624DF" w:rsidRPr="000A1930" w:rsidRDefault="001624DF" w:rsidP="001624DF"/>
                            </w:txbxContent>
                          </wps:txbx>
                          <wps:bodyPr rot="0" vert="horz" wrap="square" lIns="91440" tIns="45720" rIns="91440" bIns="45720" anchor="t" anchorCtr="0" upright="1">
                            <a:noAutofit/>
                          </wps:bodyPr>
                        </wps:wsp>
                      </wpg:grpSp>
                      <wps:wsp>
                        <wps:cNvPr id="287" name="Straight Arrow Connector 287"/>
                        <wps:cNvCnPr/>
                        <wps:spPr>
                          <a:xfrm>
                            <a:off x="4720856" y="1424763"/>
                            <a:ext cx="10646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277" o:spid="_x0000_s1026" style="position:absolute;left:0;text-align:left;margin-left:-28.45pt;margin-top:-.05pt;width:534.15pt;height:269.95pt;z-index:251659264" coordsize="67837,3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">
                <v:group id="Group 302" o:spid="_x0000_s1027" style="position:absolute;width:67837;height:34285" coordsize="67837,3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type id="_x0000_t32" coordsize="21600,21600" o:spt="32" o:oned="t" path="m,l21600,21600e" filled="f">
                    <v:path arrowok="t" fillok="f" o:connecttype="none"/>
                    <o:lock v:ext="edit" shapetype="t"/>
                  </v:shapetype>
                  <v:shape id="Straight Arrow Connector 299" o:spid="_x0000_s1028" type="#_x0000_t32" style="position:absolute;left:61775;top:1169;width:0;height:94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TLMQAAADcAAAADwAAAGRycy9kb3ducmV2LnhtbESPS4vCQBCE74L/YWhhbzpRWDExE/HB&#10;gu7NB56bTJsEMz0xM5rsv3cWFvZYVNVXVLrqTS1e1LrKsoLpJAJBnFtdcaHgcv4aL0A4j6yxtkwK&#10;fsjBKhsOUky07fhIr5MvRICwS1BB6X2TSOnykgy6iW2Ig3ezrUEfZFtI3WIX4KaWsyiaS4MVh4US&#10;G9qWlN9PT6OgQ3+NN+visd3sDvv+s37Mz5dvpT5G/XoJwlPv/8N/7b1WMItj+D0TjoDM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VdMsxAAAANwAAAAPAAAAAAAAAAAA&#10;AAAAAKECAABkcnMvZG93bnJldi54bWxQSwUGAAAAAAQABAD5AAAAkgMAAAAA&#10;" strokecolor="black [3200]" strokeweight=".5pt">
                    <v:stroke endarrow="block" joinstyle="miter"/>
                  </v:shape>
                  <v:group id="Group 301" o:spid="_x0000_s1029" style="position:absolute;left:5635;width:62202;height:34285" coordsize="62202,34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type id="_x0000_t202" coordsize="21600,21600" o:spt="202" path="m,l,21600r21600,l21600,xe">
                      <v:stroke joinstyle="miter"/>
                      <v:path gradientshapeok="t" o:connecttype="rect"/>
                    </v:shapetype>
                    <v:shape id="Text Box 262" o:spid="_x0000_s1030" type="#_x0000_t202" style="position:absolute;left:2764;top:3827;width:13062;height:3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DFsYA&#10;AADcAAAADwAAAGRycy9kb3ducmV2LnhtbESPT2vCQBTE7wW/w/KEXopuTEvU6Cql0GJv/kOvj+wz&#10;CWbfprvbmH77bqHgcZiZ3zDLdW8a0ZHztWUFk3ECgriwuuZSwfHwPpqB8AFZY2OZFPyQh/Vq8LDE&#10;XNsb76jbh1JECPscFVQhtLmUvqjIoB/bljh6F+sMhihdKbXDW4SbRqZJkkmDNceFClt6q6i47r+N&#10;gtnLpjv7z+ftqcguzTw8TbuPL6fU47B/XYAI1Id7+L+90QrSL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SDFsYAAADcAAAADwAAAAAAAAAAAAAAAACYAgAAZHJz&#10;L2Rvd25yZXYueG1sUEsFBgAAAAAEAAQA9QAAAIsDAAAAAA==&#10;">
                      <v:textbox>
                        <w:txbxContent>
                          <w:p w:rsidR="001624DF" w:rsidRPr="00BF0EF2" w:rsidRDefault="001624DF" w:rsidP="001624DF">
                            <w:pPr>
                              <w:rPr>
                                <w:b/>
                              </w:rPr>
                            </w:pPr>
                            <w:r w:rsidRPr="00BF0EF2">
                              <w:rPr>
                                <w:b/>
                                <w:sz w:val="20"/>
                              </w:rPr>
                              <w:t>Orientasi Etika</w:t>
                            </w:r>
                            <w:r w:rsidRPr="00BF0EF2">
                              <w:rPr>
                                <w:b/>
                              </w:rPr>
                              <w:t xml:space="preserve"> </w:t>
                            </w:r>
                            <w:r w:rsidRPr="00BF0EF2">
                              <w:t>(</w:t>
                            </w:r>
                            <m:oMath>
                              <m:r>
                                <w:rPr>
                                  <w:rFonts w:ascii="Cambria Math" w:hAnsi="Cambria Math"/>
                                </w:rPr>
                                <m:t>X</m:t>
                              </m:r>
                            </m:oMath>
                            <w:r w:rsidRPr="00BF0EF2">
                              <w:rPr>
                                <w:vertAlign w:val="subscript"/>
                              </w:rPr>
                              <w:t>1</w:t>
                            </w:r>
                            <w:r w:rsidRPr="00BF0EF2">
                              <w:t>)</w:t>
                            </w:r>
                          </w:p>
                        </w:txbxContent>
                      </v:textbox>
                    </v:shape>
                    <v:shape id="Straight Arrow Connector 264" o:spid="_x0000_s1031" type="#_x0000_t32" style="position:absolute;left:16055;top:5528;width:6762;height:7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sS8UAAADcAAAADwAAAGRycy9kb3ducmV2LnhtbESPQWsCMRSE70L/Q3gFb5pVR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sS8UAAADcAAAADwAAAAAAAAAA&#10;AAAAAAChAgAAZHJzL2Rvd25yZXYueG1sUEsFBgAAAAAEAAQA+QAAAJMDAAAAAA==&#10;">
                      <v:stroke endarrow="block"/>
                    </v:shape>
                    <v:shape id="Text Box 266" o:spid="_x0000_s1032" type="#_x0000_t202" style="position:absolute;left:38383;width:4953;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SEEMQA&#10;AADcAAAADwAAAGRycy9kb3ducmV2LnhtbESPQWsCMRSE74X+h/AKvdWkHlZZjaKFQumlaMXzc/Pc&#10;rG5eliR1t/31RhB6HGbmG2a+HFwrLhRi41nD60iBIK68abjWsPt+f5mCiAnZYOuZNPxShOXi8WGO&#10;pfE9b+iyTbXIEI4larApdaWUsbLkMI58R5y9ow8OU5ahliZgn+GulWOlCumw4bxgsaM3S9V5++M0&#10;7OsTrZvP8Ke+pOrPU7/ZHSZW6+enYTUDkWhI/+F7+8NoGBcF3M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hBDEAAAA3AAAAA8AAAAAAAAAAAAAAAAAmAIAAGRycy9k&#10;b3ducmV2LnhtbFBLBQYAAAAABAAEAPUAAACJAwAAAAA=&#10;" fillcolor="white [3212]" stroked="f">
                      <v:textbox>
                        <w:txbxContent>
                          <w:p w:rsidR="001624DF" w:rsidRPr="00DE6FE7" w:rsidRDefault="001624DF" w:rsidP="001624DF">
                            <w:pPr>
                              <w:pStyle w:val="NoSpacing"/>
                              <w:rPr>
                                <w:rFonts w:eastAsiaTheme="minorEastAsia"/>
                                <w:sz w:val="18"/>
                                <w:lang w:val="id-ID"/>
                              </w:rPr>
                            </w:pPr>
                            <m:oMath>
                              <m:r>
                                <w:rPr>
                                  <w:rFonts w:ascii="Cambria Math" w:hAnsi="Cambria Math"/>
                                  <w:sz w:val="28"/>
                                  <w:szCs w:val="28"/>
                                </w:rPr>
                                <m:t>ε</m:t>
                              </m:r>
                            </m:oMath>
                            <w:r>
                              <w:rPr>
                                <w:rFonts w:eastAsiaTheme="minorEastAsia"/>
                                <w:sz w:val="18"/>
                                <w:szCs w:val="28"/>
                              </w:rPr>
                              <w:t>1</w:t>
                            </w:r>
                          </w:p>
                          <w:p w:rsidR="001624DF" w:rsidRPr="00C020F3" w:rsidRDefault="001624DF" w:rsidP="001624DF">
                            <w:pPr>
                              <w:pStyle w:val="NoSpacing"/>
                              <w:rPr>
                                <w:rFonts w:ascii="Arial" w:hAnsi="Arial" w:cs="Arial"/>
                                <w:sz w:val="20"/>
                                <w:szCs w:val="20"/>
                                <w:lang w:val="id-ID"/>
                              </w:rPr>
                            </w:pPr>
                            <w:r w:rsidRPr="00DE6FE7">
                              <w:rPr>
                                <w:rFonts w:ascii="Arial" w:eastAsiaTheme="minorEastAsia" w:hAnsi="Arial" w:cs="Arial"/>
                                <w:sz w:val="20"/>
                                <w:szCs w:val="20"/>
                              </w:rPr>
                              <w:t>0</w:t>
                            </w:r>
                            <w:proofErr w:type="gramStart"/>
                            <w:r w:rsidRPr="00DE6FE7">
                              <w:rPr>
                                <w:rFonts w:ascii="Arial" w:eastAsiaTheme="minorEastAsia" w:hAnsi="Arial" w:cs="Arial"/>
                                <w:sz w:val="20"/>
                                <w:szCs w:val="20"/>
                              </w:rPr>
                              <w:t>,5</w:t>
                            </w:r>
                            <w:r>
                              <w:rPr>
                                <w:rFonts w:ascii="Arial" w:eastAsiaTheme="minorEastAsia" w:hAnsi="Arial" w:cs="Arial"/>
                                <w:sz w:val="20"/>
                                <w:szCs w:val="20"/>
                                <w:lang w:val="id-ID"/>
                              </w:rPr>
                              <w:t>5</w:t>
                            </w:r>
                            <w:proofErr w:type="gramEnd"/>
                          </w:p>
                        </w:txbxContent>
                      </v:textbox>
                    </v:shape>
                    <v:shape id="Straight Arrow Connector 267" o:spid="_x0000_s1033" type="#_x0000_t32" style="position:absolute;left:38915;top:1169;width:6;height:103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Straight Arrow Connector 265" o:spid="_x0000_s1034" type="#_x0000_t32" style="position:absolute;left:16055;top:5316;width:36068;height:60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IJ0MUAAADcAAAADwAAAGRycy9kb3ducmV2LnhtbESPQWsCMRSE70L/Q3gFb5pVUH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TIJ0MUAAADcAAAADwAAAAAAAAAA&#10;AAAAAAChAgAAZHJzL2Rvd25yZXYueG1sUEsFBgAAAAAEAAQA+QAAAJMDAAAAAA==&#10;">
                      <v:stroke endarrow="block"/>
                    </v:shape>
                    <v:shape id="Text Box 270" o:spid="_x0000_s1035" type="#_x0000_t202" style="position:absolute;left:26049;top:5316;width:5636;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gvIsEA&#10;AADcAAAADwAAAGRycy9kb3ducmV2LnhtbERPy2oCMRTdC/2HcAvdaVIXVUaj2EJBuik+cH2dXCej&#10;k5shic60X28WgsvDec+XvWvEjUKsPWt4HykQxKU3NVca9rvv4RRETMgGG8+k4Y8iLBcvgzkWxne8&#10;ods2VSKHcCxQg02pLaSMpSWHceRb4sydfHCYMgyVNAG7HO4aOVbqQzqsOTdYbOnLUnnZXp2GQ3Wm&#10;z/on/KtfqbrL1G/2x4nV+u21X81AJOrTU/xwr42G8STPz2fyEZ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YLyLBAAAA3AAAAA8AAAAAAAAAAAAAAAAAmAIAAGRycy9kb3du&#10;cmV2LnhtbFBLBQYAAAAABAAEAPUAAACGAwAAAAA=&#10;" fillcolor="white [3212]" stroked="f">
                      <v:textbox>
                        <w:txbxContent>
                          <w:p w:rsidR="001624DF" w:rsidRDefault="001624DF" w:rsidP="001624DF">
                            <w:pPr>
                              <w:pStyle w:val="NoSpacing"/>
                              <w:rPr>
                                <w:rFonts w:ascii="Calibri" w:hAnsi="Calibri"/>
                                <w:bCs/>
                                <w:vertAlign w:val="subscript"/>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X</m:t>
                              </m:r>
                            </m:oMath>
                            <w:r w:rsidRPr="000A1930">
                              <w:rPr>
                                <w:rFonts w:ascii="Calibri" w:hAnsi="Calibri"/>
                                <w:bCs/>
                                <w:vertAlign w:val="subscript"/>
                              </w:rPr>
                              <w:t>1</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032</w:t>
                            </w:r>
                          </w:p>
                          <w:p w:rsidR="001624DF" w:rsidRPr="000A1930" w:rsidRDefault="001624DF" w:rsidP="001624DF"/>
                        </w:txbxContent>
                      </v:textbox>
                    </v:shape>
                    <v:shape id="Text Box 263" o:spid="_x0000_s1036" type="#_x0000_t202" style="position:absolute;left:52524;top:10632;width:9678;height:6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mjcYA&#10;AADcAAAADwAAAGRycy9kb3ducmV2LnhtbESPT2vCQBTE74V+h+UVeil14x9Sja5SCi16q7HU6yP7&#10;TILZt3F3G+O3dwWhx2FmfsMsVr1pREfO15YVDAcJCOLC6ppLBT+7z9cpCB+QNTaWScGFPKyWjw8L&#10;zLQ985a6PJQiQthnqKAKoc2k9EVFBv3AtsTRO1hnMETpSqkdniPcNHKUJKk0WHNcqLClj4qKY/5n&#10;FEwn627vN+Pv3yI9NLPw8tZ9nZxSz0/9+xxEoD78h+/ttVYwSs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mjcYAAADcAAAADwAAAAAAAAAAAAAAAACYAgAAZHJz&#10;L2Rvd25yZXYueG1sUEsFBgAAAAAEAAQA9QAAAIsDAAAAAA==&#10;">
                      <v:textbox>
                        <w:txbxContent>
                          <w:p w:rsidR="001624DF" w:rsidRPr="00592DAB" w:rsidRDefault="001624DF" w:rsidP="001624DF">
                            <w:pPr>
                              <w:rPr>
                                <w:b/>
                              </w:rPr>
                            </w:pPr>
                            <w:r w:rsidRPr="000A1930">
                              <w:rPr>
                                <w:b/>
                              </w:rPr>
                              <w:t>Kualitas Hasil Audit</w:t>
                            </w:r>
                            <w:r>
                              <w:rPr>
                                <w:b/>
                                <w:i/>
                              </w:rPr>
                              <w:t xml:space="preserve"> </w:t>
                            </w:r>
                            <w:r>
                              <w:t>(</w:t>
                            </w:r>
                            <m:oMath>
                              <m:r>
                                <w:rPr>
                                  <w:rFonts w:ascii="Cambria Math" w:hAnsi="Cambria Math"/>
                                </w:rPr>
                                <m:t>Z</m:t>
                              </m:r>
                            </m:oMath>
                            <w:r w:rsidRPr="00592DAB">
                              <w:t>)</w:t>
                            </w:r>
                          </w:p>
                        </w:txbxContent>
                      </v:textbox>
                    </v:shape>
                    <v:shape id="Text Box 269" o:spid="_x0000_s1037" type="#_x0000_t202" style="position:absolute;left:23285;top:11802;width:18394;height:4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1624DF" w:rsidRPr="001D4963" w:rsidRDefault="001624DF" w:rsidP="001624DF">
                            <w:pPr>
                              <w:rPr>
                                <w:b/>
                              </w:rPr>
                            </w:pPr>
                            <w:r w:rsidRPr="000A1930">
                              <w:rPr>
                                <w:b/>
                              </w:rPr>
                              <w:t xml:space="preserve">Skeptisisme Profesional </w:t>
                            </w:r>
                            <w:r>
                              <w:t>(</w:t>
                            </w:r>
                            <m:oMath>
                              <m:r>
                                <w:rPr>
                                  <w:rFonts w:ascii="Cambria Math" w:hAnsi="Cambria Math"/>
                                </w:rPr>
                                <m:t>Y</m:t>
                              </m:r>
                            </m:oMath>
                            <w:r w:rsidRPr="00592DAB">
                              <w:t>)</w:t>
                            </w:r>
                          </w:p>
                        </w:txbxContent>
                      </v:textbox>
                    </v:shape>
                    <v:shape id="Straight Arrow Connector 273" o:spid="_x0000_s1038" type="#_x0000_t32" style="position:absolute;left:16586;top:13609;width:6287;height:81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pocMAAADcAAAADwAAAGRycy9kb3ducmV2LnhtbESPQWsCMRSE7wX/Q3iCt5pVaZ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f6aHDAAAA3AAAAA8AAAAAAAAAAAAA&#10;AAAAoQIAAGRycy9kb3ducmV2LnhtbFBLBQYAAAAABAAEAPkAAACRAwAAAAA=&#10;">
                      <v:stroke endarrow="block"/>
                    </v:shape>
                    <v:shape id="Straight Arrow Connector 274" o:spid="_x0000_s1039" type="#_x0000_t32" style="position:absolute;left:16799;top:15310;width:35527;height:66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x1cMAAADcAAAADwAAAGRycy9kb3ducmV2LnhtbESPQWsCMRSE7wX/Q3iCt5pVbJXVKFYQ&#10;pJdSFfT42Dx3g5uXZZNu1n9vCoUeh5n5hllteluLjlpvHCuYjDMQxIXThksF59P+dQHCB2SNtWNS&#10;8CAPm/XgZYW5dpG/qTuGUiQI+xwVVCE0uZS+qMiiH7uGOHk311oMSbal1C3GBLe1nGbZu7RoOC1U&#10;2NCuouJ+/LEKTPwyXXPYxY/Py9XrSObx5oxSo2G/XYII1If/8F/7oBVM5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2cdXDAAAA3AAAAA8AAAAAAAAAAAAA&#10;AAAAoQIAAGRycy9kb3ducmV2LnhtbFBLBQYAAAAABAAEAPkAAACRAwAAAAA=&#10;">
                      <v:stroke endarrow="block"/>
                    </v:shape>
                    <v:shape id="Straight Arrow Connector 275" o:spid="_x0000_s1040" type="#_x0000_t32" style="position:absolute;left:16586;top:15204;width:6393;height:172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rUTsMAAADcAAAADwAAAGRycy9kb3ducmV2LnhtbESPT2sCMRTE7wW/Q3iCt5pV0MrWKFUo&#10;iBfxD+jxsXndDd28LJt0s357Iwg9DjPzG2a57m0tOmq9caxgMs5AEBdOGy4VXM7f7wsQPiBrrB2T&#10;gjt5WK8Gb0vMtYt8pO4USpEg7HNUUIXQ5FL6oiKLfuwa4uT9uNZiSLItpW4xJrit5TTL5tKi4bRQ&#10;YUPbiorf059VYOLBdM1uGzf7683rSOY+c0ap0bD/+gQRqA//4Vd7pxVMP2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61E7DAAAA3AAAAA8AAAAAAAAAAAAA&#10;AAAAoQIAAGRycy9kb3ducmV2LnhtbFBLBQYAAAAABAAEAPkAAACRAwAAAAA=&#10;">
                      <v:stroke endarrow="block"/>
                    </v:shape>
                    <v:shape id="Straight Arrow Connector 278" o:spid="_x0000_s1041" type="#_x0000_t32" style="position:absolute;left:16480;top:16693;width:35645;height:1594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shape id="Text Box 279" o:spid="_x0000_s1042" type="#_x0000_t202" style="position:absolute;left:3296;top:19989;width:13061;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1624DF" w:rsidRPr="001D4963" w:rsidRDefault="001624DF" w:rsidP="001624DF">
                            <w:pPr>
                              <w:rPr>
                                <w:b/>
                              </w:rPr>
                            </w:pPr>
                            <w:r w:rsidRPr="000A1930">
                              <w:rPr>
                                <w:b/>
                              </w:rPr>
                              <w:t>Pengalaman</w:t>
                            </w:r>
                            <w:r w:rsidRPr="001D4963">
                              <w:rPr>
                                <w:b/>
                              </w:rPr>
                              <w:t xml:space="preserve"> </w:t>
                            </w:r>
                            <w:r>
                              <w:t>(</w:t>
                            </w:r>
                            <m:oMath>
                              <m:r>
                                <w:rPr>
                                  <w:rFonts w:ascii="Cambria Math" w:hAnsi="Cambria Math"/>
                                </w:rPr>
                                <m:t>X</m:t>
                              </m:r>
                            </m:oMath>
                            <w:r>
                              <w:rPr>
                                <w:vertAlign w:val="subscript"/>
                              </w:rPr>
                              <w:t>2</w:t>
                            </w:r>
                            <w:r w:rsidRPr="001D4963">
                              <w:t>)</w:t>
                            </w:r>
                          </w:p>
                          <w:p w:rsidR="001624DF" w:rsidRPr="001D4963" w:rsidRDefault="001624DF" w:rsidP="001624DF">
                            <w:pPr>
                              <w:rPr>
                                <w:b/>
                              </w:rPr>
                            </w:pPr>
                          </w:p>
                        </w:txbxContent>
                      </v:textbox>
                    </v:shape>
                    <v:shape id="Text Box 282" o:spid="_x0000_s1043" type="#_x0000_t202" style="position:absolute;left:3296;top:30621;width:13061;height:3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hl7MUA&#10;AADcAAAADwAAAGRycy9kb3ducmV2LnhtbESPQWvCQBSE70L/w/IEL6KbpsXG6CpFsNibtdJeH9ln&#10;Esy+TXfXGP+9Wyj0OMzMN8xy3ZtGdOR8bVnB4zQBQVxYXXOp4Pi5nWQgfEDW2FgmBTfysF49DJaY&#10;a3vlD+oOoRQRwj5HBVUIbS6lLyoy6Ke2JY7eyTqDIUpXSu3wGuGmkWmSzKTBmuNChS1tKirOh4tR&#10;kD3vum///rT/KmanZh7GL93bj1NqNOxfFyAC9eE//NfeaQVplsL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GXsxQAAANwAAAAPAAAAAAAAAAAAAAAAAJgCAABkcnMv&#10;ZG93bnJldi54bWxQSwUGAAAAAAQABAD1AAAAigMAAAAA&#10;">
                      <v:textbox>
                        <w:txbxContent>
                          <w:p w:rsidR="001624DF" w:rsidRPr="001D4963" w:rsidRDefault="001624DF" w:rsidP="001624DF">
                            <w:pPr>
                              <w:rPr>
                                <w:b/>
                              </w:rPr>
                            </w:pPr>
                            <w:r>
                              <w:rPr>
                                <w:b/>
                              </w:rPr>
                              <w:t>Kompetensi</w:t>
                            </w:r>
                            <w:r w:rsidRPr="001D4963">
                              <w:rPr>
                                <w:b/>
                              </w:rPr>
                              <w:t xml:space="preserve"> </w:t>
                            </w:r>
                            <w:r>
                              <w:t>(</w:t>
                            </w:r>
                            <m:oMath>
                              <m:r>
                                <w:rPr>
                                  <w:rFonts w:ascii="Cambria Math" w:hAnsi="Cambria Math"/>
                                </w:rPr>
                                <m:t>X</m:t>
                              </m:r>
                            </m:oMath>
                            <w:r>
                              <w:rPr>
                                <w:vertAlign w:val="subscript"/>
                              </w:rPr>
                              <w:t>3</w:t>
                            </w:r>
                            <w:r w:rsidRPr="001D4963">
                              <w:t>)</w:t>
                            </w:r>
                          </w:p>
                          <w:p w:rsidR="001624DF" w:rsidRPr="001D4963" w:rsidRDefault="001624DF" w:rsidP="001624DF">
                            <w:pPr>
                              <w:rPr>
                                <w:b/>
                              </w:rPr>
                            </w:pPr>
                          </w:p>
                        </w:txbxContent>
                      </v:textbox>
                    </v:shape>
                    <v:shape id="Text Box 285" o:spid="_x0000_s1044" type="#_x0000_t202" style="position:absolute;left:26049;top:24773;width:5633;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r8ncQA&#10;AADcAAAADwAAAGRycy9kb3ducmV2LnhtbESPUUvDMBSF3wf+h3AF37bEglrqsqGCIL7IZvH52tw1&#10;XZubksS1+uuNIOzxcM75Dme9nd0gThRi51nD9UqBIG686bjVUL8/L0sQMSEbHDyThm+KsN1cLNZY&#10;GT/xjk771IoM4VihBpvSWEkZG0sO48qPxNk7+OAwZRlaaQJOGe4GWSh1Kx12nBcsjvRkqen3X07D&#10;R3ukx+41/Kg3qaa+9Lv6885qfXU5P9yDSDSnc/i//WI0FOUN/J3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6/J3EAAAA3AAAAA8AAAAAAAAAAAAAAAAAmAIAAGRycy9k&#10;b3ducmV2LnhtbFBLBQYAAAAABAAEAPUAAACJAwAAAAA=&#10;" fillcolor="white [3212]" stroked="f">
                      <v:textbox>
                        <w:txbxContent>
                          <w:p w:rsidR="001624DF" w:rsidRPr="00EF2F94" w:rsidRDefault="001624DF" w:rsidP="001624DF">
                            <w:pPr>
                              <w:pStyle w:val="NoSpacing"/>
                              <w:rPr>
                                <w:rFonts w:ascii="Calibri" w:hAnsi="Calibri"/>
                                <w:bCs/>
                                <w:vertAlign w:val="subscript"/>
                                <w:lang w:val="id-ID"/>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lang w:val="id-ID"/>
                              </w:rPr>
                              <w:t>3</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134</w:t>
                            </w:r>
                          </w:p>
                          <w:p w:rsidR="001624DF" w:rsidRPr="000A1930" w:rsidRDefault="001624DF" w:rsidP="001624DF"/>
                        </w:txbxContent>
                      </v:textbox>
                    </v:shape>
                    <v:shape id="Text Box 286" o:spid="_x0000_s1045" type="#_x0000_t202" style="position:absolute;left:25943;top:17650;width:5632;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hi6sQA&#10;AADcAAAADwAAAGRycy9kb3ducmV2LnhtbESPQWsCMRSE74X+h/AKvdWkHnRZjaKFQumlaMXzc/Pc&#10;rG5eliR1t/31RhB6HGbmG2a+HFwrLhRi41nD60iBIK68abjWsPt+fylAxIRssPVMGn4pwnLx+DDH&#10;0vieN3TZplpkCMcSNdiUulLKWFlyGEe+I87e0QeHKctQSxOwz3DXyrFSE+mw4bxgsaM3S9V5++M0&#10;7OsTrZvP8Ke+pOrPhd/sDlOr9fPTsJqBSDSk//C9/WE0jIsJ3M7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oYurEAAAA3AAAAA8AAAAAAAAAAAAAAAAAmAIAAGRycy9k&#10;b3ducmV2LnhtbFBLBQYAAAAABAAEAPUAAACJAwAAAAA=&#10;" fillcolor="white [3212]" stroked="f">
                      <v:textbox>
                        <w:txbxContent>
                          <w:p w:rsidR="001624DF" w:rsidRPr="00EF2F94" w:rsidRDefault="001624DF" w:rsidP="001624DF">
                            <w:pPr>
                              <w:pStyle w:val="NoSpacing"/>
                              <w:rPr>
                                <w:rFonts w:ascii="Calibri" w:hAnsi="Calibri"/>
                                <w:bCs/>
                                <w:vertAlign w:val="subscript"/>
                                <w:lang w:val="id-ID"/>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lang w:val="id-ID"/>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080</w:t>
                            </w:r>
                          </w:p>
                          <w:p w:rsidR="001624DF" w:rsidRPr="000A1930" w:rsidRDefault="001624DF" w:rsidP="001624DF"/>
                        </w:txbxContent>
                      </v:textbox>
                    </v:shape>
                    <v:shape id="Text Box 199" o:spid="_x0000_s1046" type="#_x0000_t202" style="position:absolute;left:42742;top:10951;width:5633;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BOcIA&#10;AADcAAAADwAAAGRycy9kb3ducmV2LnhtbERPS2sCMRC+F/ofwhS81cQerG6NokJBvBQfeJ5upput&#10;m8mSRHftr28KBW/z8T1ntuhdI64UYu1Zw2ioQBCX3tRcaTge3p8nIGJCNth4Jg03irCYPz7MsDC+&#10;4x1d96kSOYRjgRpsSm0hZSwtOYxD3xJn7ssHhynDUEkTsMvhrpEvSo2lw5pzg8WW1pbK8/7iNJyq&#10;b1rV2/CjPqTqzhO/O36+Wq0HT/3yDUSiPt3F/+6NyfOnU/h7Jl8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iwE5wgAAANwAAAAPAAAAAAAAAAAAAAAAAJgCAABkcnMvZG93&#10;bnJldi54bWxQSwUGAAAAAAQABAD1AAAAhwMAAAAA&#10;" fillcolor="white [3212]" stroked="f">
                      <v:textbox>
                        <w:txbxContent>
                          <w:p w:rsidR="001624DF" w:rsidRPr="00EF2F94" w:rsidRDefault="001624DF" w:rsidP="001624DF">
                            <w:pPr>
                              <w:pStyle w:val="NoSpacing"/>
                              <w:rPr>
                                <w:rFonts w:ascii="Calibri" w:hAnsi="Calibri"/>
                                <w:bCs/>
                                <w:vertAlign w:val="subscript"/>
                                <w:lang w:val="id-ID"/>
                              </w:rPr>
                            </w:pPr>
                            <m:oMath>
                              <m:r>
                                <w:rPr>
                                  <w:rFonts w:ascii="Cambria Math" w:hAnsi="Cambria Math"/>
                                </w:rPr>
                                <m:t>ρZ</m:t>
                              </m:r>
                            </m:oMath>
                            <w:r w:rsidRPr="000A1930">
                              <w:rPr>
                                <w:rFonts w:ascii="Calibri" w:hAnsi="Calibri"/>
                                <w:bCs/>
                                <w:vertAlign w:val="subscript"/>
                              </w:rPr>
                              <w:t xml:space="preserve"> </w:t>
                            </w:r>
                            <m:oMath>
                              <m:r>
                                <w:rPr>
                                  <w:rFonts w:ascii="Cambria Math" w:hAnsi="Cambria Math"/>
                                  <w:vertAlign w:val="subscript"/>
                                </w:rPr>
                                <m:t>Y</m:t>
                              </m:r>
                            </m:oMath>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274</w:t>
                            </w:r>
                          </w:p>
                          <w:p w:rsidR="001624DF" w:rsidRPr="000A1930" w:rsidRDefault="001624DF" w:rsidP="001624DF"/>
                        </w:txbxContent>
                      </v:textbox>
                    </v:shape>
                    <v:shape id="Text Box 209" o:spid="_x0000_s1047" type="#_x0000_t202" style="position:absolute;left:15842;top:8612;width:5636;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1wsQA&#10;AADcAAAADwAAAGRycy9kb3ducmV2LnhtbESPT2sCMRTE7wW/Q3hCbzXRg9WtUVQoSC/FP3h+3bxu&#10;tm5eliR1Vz99Uyj0OMzMb5jFqneNuFKItWcN45ECQVx6U3Ol4XR8fZqBiAnZYOOZNNwowmo5eFhg&#10;YXzHe7oeUiUyhGOBGmxKbSFlLC05jCPfEmfv0weHKctQSROwy3DXyIlSU+mw5rxgsaWtpfJy+HYa&#10;ztUXbeq3cFfvUnWXmd+fPp6t1o/Dfv0CIlGf/sN/7Z3RMFFz+D2Tj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9cLEAAAA3AAAAA8AAAAAAAAAAAAAAAAAmAIAAGRycy9k&#10;b3ducmV2LnhtbFBLBQYAAAAABAAEAPUAAACJAwAAAAA=&#10;" fillcolor="white [3212]" stroked="f">
                      <v:textbox>
                        <w:txbxContent>
                          <w:p w:rsidR="001624DF" w:rsidRDefault="001624DF" w:rsidP="001624DF">
                            <w:pPr>
                              <w:pStyle w:val="NoSpacing"/>
                              <w:rPr>
                                <w:rFonts w:ascii="Calibri" w:hAnsi="Calibri"/>
                                <w:bCs/>
                                <w:vertAlign w:val="subscript"/>
                              </w:rPr>
                            </w:pPr>
                            <m:oMath>
                              <m:r>
                                <w:rPr>
                                  <w:rFonts w:ascii="Cambria Math" w:hAnsi="Cambria Math"/>
                                </w:rPr>
                                <m:t>ρY</m:t>
                              </m:r>
                            </m:oMath>
                            <w:r w:rsidRPr="000A1930">
                              <w:rPr>
                                <w:rFonts w:ascii="Calibri" w:hAnsi="Calibri"/>
                                <w:bCs/>
                                <w:vertAlign w:val="subscript"/>
                              </w:rPr>
                              <w:t xml:space="preserve"> </w:t>
                            </w:r>
                            <m:oMath>
                              <m:r>
                                <w:rPr>
                                  <w:rFonts w:ascii="Cambria Math" w:hAnsi="Cambria Math"/>
                                  <w:vertAlign w:val="subscript"/>
                                </w:rPr>
                                <m:t>X</m:t>
                              </m:r>
                            </m:oMath>
                            <w:r w:rsidRPr="000A1930">
                              <w:rPr>
                                <w:rFonts w:ascii="Calibri" w:hAnsi="Calibri"/>
                                <w:bCs/>
                                <w:vertAlign w:val="subscript"/>
                              </w:rPr>
                              <w:t>1</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092</w:t>
                            </w:r>
                          </w:p>
                          <w:p w:rsidR="001624DF" w:rsidRPr="000A1930" w:rsidRDefault="001624DF" w:rsidP="001624DF"/>
                        </w:txbxContent>
                      </v:textbox>
                    </v:shape>
                    <v:shape id="Text Box 288" o:spid="_x0000_s1048" type="#_x0000_t202" style="position:absolute;left:15842;top:13928;width:5632;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TA8EA&#10;AADcAAAADwAAAGRycy9kb3ducmV2LnhtbERPz2vCMBS+C/sfwhN200QPW6lG2QbC2GXoiudn89Z0&#10;Ni8libbzrzeHwY4f3+/1dnSduFKIrWcNi7kCQVx703KjofrazQoQMSEb7DyThl+KsN08TNZYGj/w&#10;nq6H1IgcwrFEDTalvpQy1pYcxrnviTP37YPDlGFopAk45HDXyaVST9Jhy7nBYk9vlurz4eI0HJsf&#10;em0/wk19SjWcC7+vTs9W68fp+LICkWhM/+I/97vRsCzy2nwmHwG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7UwPBAAAA3AAAAA8AAAAAAAAAAAAAAAAAmAIAAGRycy9kb3du&#10;cmV2LnhtbFBLBQYAAAAABAAEAPUAAACGAwAAAAA=&#10;" fillcolor="white [3212]" stroked="f">
                      <v:textbox>
                        <w:txbxContent>
                          <w:p w:rsidR="001624DF" w:rsidRDefault="001624DF" w:rsidP="001624DF">
                            <w:pPr>
                              <w:pStyle w:val="NoSpacing"/>
                              <w:rPr>
                                <w:rFonts w:ascii="Calibri" w:hAnsi="Calibri"/>
                                <w:bCs/>
                                <w:vertAlign w:val="subscript"/>
                              </w:rPr>
                            </w:pPr>
                            <m:oMath>
                              <m:r>
                                <w:rPr>
                                  <w:rFonts w:ascii="Cambria Math" w:hAnsi="Cambria Math"/>
                                </w:rPr>
                                <m:t>ρY</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042</w:t>
                            </w:r>
                          </w:p>
                          <w:p w:rsidR="001624DF" w:rsidRPr="000A1930" w:rsidRDefault="001624DF" w:rsidP="001624DF"/>
                        </w:txbxContent>
                      </v:textbox>
                    </v:shape>
                    <v:shape id="Text Box 289" o:spid="_x0000_s1049" type="#_x0000_t202" style="position:absolute;left:14991;top:24454;width:5633;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2mMQA&#10;AADcAAAADwAAAGRycy9kb3ducmV2LnhtbESPQUvEMBSE7wv+h/AEb25iD1rrZhcVBPEiu1s8P5u3&#10;TbfNS0nitvrrjSDscZiZb5jVZnaDOFGInWcNN0sFgrjxpuNWQ71/uS5BxIRscPBMGr4pwmZ9sVhh&#10;ZfzEWzrtUisyhGOFGmxKYyVlbCw5jEs/Emfv4IPDlGVopQk4ZbgbZKHUrXTYcV6wONKzpabffTkN&#10;H+2Rnrq38KPepZr60m/rzzur9dXl/PgAItGczuH/9qvRUJT38HcmHw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39pjEAAAA3AAAAA8AAAAAAAAAAAAAAAAAmAIAAGRycy9k&#10;b3ducmV2LnhtbFBLBQYAAAAABAAEAPUAAACJAwAAAAA=&#10;" fillcolor="white [3212]" stroked="f">
                      <v:textbox>
                        <w:txbxContent>
                          <w:p w:rsidR="001624DF" w:rsidRDefault="001624DF" w:rsidP="001624DF">
                            <w:pPr>
                              <w:pStyle w:val="NoSpacing"/>
                              <w:rPr>
                                <w:rFonts w:ascii="Calibri" w:hAnsi="Calibri"/>
                                <w:bCs/>
                                <w:vertAlign w:val="subscript"/>
                              </w:rPr>
                            </w:pPr>
                            <m:oMath>
                              <m:r>
                                <w:rPr>
                                  <w:rFonts w:ascii="Cambria Math" w:hAnsi="Cambria Math"/>
                                </w:rPr>
                                <m:t>ρY</m:t>
                              </m:r>
                            </m:oMath>
                            <w:r w:rsidRPr="000A1930">
                              <w:rPr>
                                <w:rFonts w:ascii="Calibri" w:hAnsi="Calibri"/>
                                <w:bCs/>
                                <w:vertAlign w:val="subscript"/>
                              </w:rPr>
                              <w:t xml:space="preserve"> </w:t>
                            </w:r>
                            <m:oMath>
                              <m:r>
                                <w:rPr>
                                  <w:rFonts w:ascii="Cambria Math" w:hAnsi="Cambria Math"/>
                                  <w:vertAlign w:val="subscript"/>
                                </w:rPr>
                                <m:t>X</m:t>
                              </m:r>
                            </m:oMath>
                            <w:r>
                              <w:rPr>
                                <w:rFonts w:ascii="Calibri" w:hAnsi="Calibri"/>
                                <w:bCs/>
                                <w:vertAlign w:val="subscript"/>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638</w:t>
                            </w:r>
                          </w:p>
                          <w:p w:rsidR="001624DF" w:rsidRPr="000A1930" w:rsidRDefault="001624DF" w:rsidP="001624DF"/>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92" o:spid="_x0000_s1050" type="#_x0000_t38" style="position:absolute;left:2764;top:6379;width:457;height:15326;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g3HsMAAADcAAAADwAAAGRycy9kb3ducmV2LnhtbESPT4vCMBTE7wt+h/AEb2tqBXetRhFh&#10;/xytFvb6bJ5NsXkpTardb78RhD0OM/MbZr0dbCNu1PnasYLZNAFBXDpdc6WgOH28voPwAVlj45gU&#10;/JKH7Wb0ssZMuzvndDuGSkQI+wwVmBDaTEpfGrLop64ljt7FdRZDlF0ldYf3CLeNTJNkIS3WHBcM&#10;trQ3VF6PvY2U4lDlvsh1P//6tL05vf2cd2elJuNhtwIRaAj/4Wf7WytIlyk8zsQjID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4INx7DAAAA3AAAAA8AAAAAAAAAAAAA&#10;AAAAoQIAAGRycy9kb3ducmV2LnhtbFBLBQYAAAAABAAEAPkAAACRAwAAAAA=&#10;" adj="-77696" strokecolor="black [3200]" strokeweight=".5pt">
                      <v:stroke startarrow="block" endarrow="block" joinstyle="miter"/>
                    </v:shape>
                    <v:shape id="Curved Connector 293" o:spid="_x0000_s1051" type="#_x0000_t38" style="position:absolute;left:2977;top:22541;width:457;height:9037;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7AsUAAADcAAAADwAAAGRycy9kb3ducmV2LnhtbESPW4vCMBSE3wX/QzjCvmlqlxWtRhFx&#10;L7DgHdS3Q3Nsi81JabLa/febBcHHYWa+YSazxpTiRrUrLCvo9yIQxKnVBWcKDvv37hCE88gaS8uk&#10;4JcczKbt1gQTbe+8pdvOZyJA2CWoIPe+SqR0aU4GXc9WxMG72NqgD7LOpK7xHuCmlHEUDaTBgsNC&#10;jhUtckqvux+jYPP9dl6uskFMS3f8/DjZtPFrp9RLp5mPQXhq/DP8aH9pBfHoFf7PhCMgp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7AsUAAADcAAAADwAAAAAAAAAA&#10;AAAAAAChAgAAZHJzL2Rvd25yZXYueG1sUEsFBgAAAAAEAAQA+QAAAJMDAAAAAA==&#10;" adj="-62626" strokecolor="black [3200]" strokeweight=".5pt">
                      <v:stroke startarrow="block" endarrow="block" joinstyle="miter"/>
                    </v:shape>
                    <v:shape id="Curved Connector 294" o:spid="_x0000_s1052" type="#_x0000_t38" style="position:absolute;left:2764;top:5316;width:457;height:27321;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HgjMUAAADcAAAADwAAAGRycy9kb3ducmV2LnhtbESPQUvDQBCF70L/wzIFb3bTIqJpt8UK&#10;BateWnvwOM2OSTQ7E7NjE/31riB4fLz3vsdbrIbQmBN1sRZ2MJ1kYIgL8TWXDg7Pm4trMFGRPTbC&#10;5OCLIqyWo7MF5l563tFpr6VJEI45OqhU29zaWFQUME6kJU7eq3QBNcmutL7DPsFDY2dZdmUD1pwW&#10;KmzprqLiff8ZHHxv+4M8Hl/e+EHlQ5/sdr2R1rnz8XA7B6M06H/4r33vHcxuLuH3TDoCd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GHgjMUAAADcAAAADwAAAAAAAAAA&#10;AAAAAAChAgAAZHJzL2Rvd25yZXYueG1sUEsFBgAAAAAEAAQA+QAAAJMDAAAAAA==&#10;" adj="-238402" strokecolor="black [3200]" strokeweight=".5pt">
                      <v:stroke startarrow="block" endarrow="block" joinstyle="miter"/>
                    </v:shape>
                    <v:shape id="Text Box 295" o:spid="_x0000_s1053" type="#_x0000_t202" style="position:absolute;top:11483;width:7017;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qQMQA&#10;AADcAAAADwAAAGRycy9kb3ducmV2LnhtbESPQWsCMRSE7wX/Q3gFbzWpYLVbo9hCQXoRrfT8unnd&#10;bN28LEnqrv56Iwg9DjPzDTNf9q4RRwqx9qzhcaRAEJfe1Fxp2H++P8xAxIRssPFMGk4UYbkY3M2x&#10;ML7jLR13qRIZwrFADTaltpAylpYcxpFvibP344PDlGWopAnYZbhr5FipJ+mw5rxgsaU3S+Vh9+c0&#10;fFW/9Fp/hLPaSNUdZn67/55arYf3/eoFRKI+/Ydv7bXRMH6ewPVMPg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jakDEAAAA3AAAAA8AAAAAAAAAAAAAAAAAmAIAAGRycy9k&#10;b3ducmV2LnhtbFBLBQYAAAAABAAEAPUAAACJAwAAAAA=&#10;" fillcolor="white [3212]" stroked="f">
                      <v:textbox>
                        <w:txbxContent>
                          <w:p w:rsidR="001624DF" w:rsidRPr="00EF2F94" w:rsidRDefault="001624DF" w:rsidP="001624DF">
                            <w:pPr>
                              <w:pStyle w:val="NoSpacing"/>
                              <w:rPr>
                                <w:rFonts w:ascii="Calibri" w:hAnsi="Calibri"/>
                                <w:bCs/>
                                <w:vertAlign w:val="subscript"/>
                                <w:lang w:val="id-ID"/>
                              </w:rPr>
                            </w:pPr>
                            <m:oMath>
                              <m:r>
                                <w:rPr>
                                  <w:rFonts w:ascii="Cambria Math" w:eastAsia="Calibri" w:hAnsi="Cambria Math"/>
                                </w:rPr>
                                <m:t>r</m:t>
                              </m:r>
                              <m:r>
                                <w:rPr>
                                  <w:rFonts w:ascii="Cambria Math" w:eastAsia="Calibri" w:hAnsi="Cambria Math"/>
                                  <w:sz w:val="26"/>
                                  <w:vertAlign w:val="subscript"/>
                                </w:rPr>
                                <m:t>x</m:t>
                              </m:r>
                            </m:oMath>
                            <w:r w:rsidRPr="007B6F97">
                              <w:rPr>
                                <w:rFonts w:ascii="Calibri" w:eastAsia="Calibri" w:hAnsi="Calibri"/>
                                <w:bCs/>
                                <w:sz w:val="26"/>
                                <w:vertAlign w:val="subscript"/>
                              </w:rPr>
                              <w:t xml:space="preserve">1 </w:t>
                            </w:r>
                            <m:oMath>
                              <m:r>
                                <w:rPr>
                                  <w:rFonts w:ascii="Cambria Math" w:eastAsia="Calibri" w:hAnsi="Cambria Math"/>
                                  <w:sz w:val="26"/>
                                  <w:vertAlign w:val="subscript"/>
                                </w:rPr>
                                <m:t>x</m:t>
                              </m:r>
                            </m:oMath>
                            <w:r w:rsidRPr="007B6F97">
                              <w:rPr>
                                <w:rFonts w:ascii="Calibri" w:eastAsia="Calibri" w:hAnsi="Calibri"/>
                                <w:bCs/>
                                <w:sz w:val="26"/>
                                <w:vertAlign w:val="subscript"/>
                              </w:rPr>
                              <w:t>2</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001</w:t>
                            </w:r>
                          </w:p>
                          <w:p w:rsidR="001624DF" w:rsidRPr="000A1930" w:rsidRDefault="001624DF" w:rsidP="001624DF"/>
                        </w:txbxContent>
                      </v:textbox>
                    </v:shape>
                    <v:shape id="Text Box 296" o:spid="_x0000_s1054" type="#_x0000_t202" style="position:absolute;top:24454;width:7017;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0N8QA&#10;AADcAAAADwAAAGRycy9kb3ducmV2LnhtbESPT2sCMRTE74LfIbyCt5rUg9XVKFooFC/FP/T8unlu&#10;VjcvS5K62376plDwOMzMb5jluneNuFGItWcNT2MFgrj0puZKw+n4+jgDEROywcYzafimCOvVcLDE&#10;wviO93Q7pEpkCMcCNdiU2kLKWFpyGMe+Jc7e2QeHKctQSROwy3DXyIlSU+mw5rxgsaUXS+X18OU0&#10;fFQX2ta78KPepequM78/fT5brUcP/WYBIlGf7uH/9pvRMJlP4e9MP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x9DfEAAAA3AAAAA8AAAAAAAAAAAAAAAAAmAIAAGRycy9k&#10;b3ducmV2LnhtbFBLBQYAAAAABAAEAPUAAACJAwAAAAA=&#10;" fillcolor="white [3212]" stroked="f">
                      <v:textbox>
                        <w:txbxContent>
                          <w:p w:rsidR="001624DF" w:rsidRPr="00EF2F94" w:rsidRDefault="001624DF" w:rsidP="001624DF">
                            <w:pPr>
                              <w:pStyle w:val="NoSpacing"/>
                              <w:rPr>
                                <w:rFonts w:ascii="Calibri" w:hAnsi="Calibri"/>
                                <w:bCs/>
                                <w:vertAlign w:val="subscript"/>
                                <w:lang w:val="id-ID"/>
                              </w:rPr>
                            </w:pPr>
                            <m:oMath>
                              <m:r>
                                <w:rPr>
                                  <w:rFonts w:ascii="Cambria Math" w:eastAsia="Calibri" w:hAnsi="Cambria Math"/>
                                </w:rPr>
                                <m:t>r</m:t>
                              </m:r>
                              <m:r>
                                <w:rPr>
                                  <w:rFonts w:ascii="Cambria Math" w:eastAsia="Calibri" w:hAnsi="Cambria Math"/>
                                  <w:sz w:val="26"/>
                                  <w:vertAlign w:val="subscript"/>
                                </w:rPr>
                                <m:t>x</m:t>
                              </m:r>
                            </m:oMath>
                            <w:r>
                              <w:rPr>
                                <w:rFonts w:ascii="Calibri" w:eastAsia="Calibri" w:hAnsi="Calibri"/>
                                <w:bCs/>
                                <w:sz w:val="26"/>
                                <w:vertAlign w:val="subscript"/>
                              </w:rPr>
                              <w:t>2</w:t>
                            </w:r>
                            <w:r w:rsidRPr="007B6F97">
                              <w:rPr>
                                <w:rFonts w:ascii="Calibri" w:eastAsia="Calibri" w:hAnsi="Calibri"/>
                                <w:bCs/>
                                <w:sz w:val="26"/>
                                <w:vertAlign w:val="subscript"/>
                              </w:rPr>
                              <w:t xml:space="preserve"> </w:t>
                            </w:r>
                            <m:oMath>
                              <m:r>
                                <w:rPr>
                                  <w:rFonts w:ascii="Cambria Math" w:eastAsia="Calibri" w:hAnsi="Cambria Math"/>
                                  <w:sz w:val="26"/>
                                  <w:vertAlign w:val="subscript"/>
                                </w:rPr>
                                <m:t>x</m:t>
                              </m:r>
                            </m:oMath>
                            <w:r>
                              <w:rPr>
                                <w:rFonts w:ascii="Calibri" w:eastAsia="Calibri" w:hAnsi="Calibri"/>
                                <w:bCs/>
                                <w:sz w:val="26"/>
                                <w:vertAlign w:val="subscript"/>
                              </w:rPr>
                              <w:t>3</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072</w:t>
                            </w:r>
                          </w:p>
                          <w:p w:rsidR="001624DF" w:rsidRPr="000A1930" w:rsidRDefault="001624DF" w:rsidP="001624DF"/>
                        </w:txbxContent>
                      </v:textbox>
                    </v:shape>
                    <v:shape id="Text Box 300" o:spid="_x0000_s1055" type="#_x0000_t202" style="position:absolute;left:55714;top:106;width:4953;height:4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1624DF" w:rsidRPr="00DE6FE7" w:rsidRDefault="001624DF" w:rsidP="001624DF">
                            <w:pPr>
                              <w:pStyle w:val="NoSpacing"/>
                              <w:rPr>
                                <w:rFonts w:eastAsiaTheme="minorEastAsia"/>
                                <w:sz w:val="18"/>
                                <w:lang w:val="id-ID"/>
                              </w:rPr>
                            </w:pPr>
                            <m:oMath>
                              <m:r>
                                <w:rPr>
                                  <w:rFonts w:ascii="Cambria Math" w:hAnsi="Cambria Math"/>
                                  <w:sz w:val="28"/>
                                  <w:szCs w:val="28"/>
                                </w:rPr>
                                <m:t>ε</m:t>
                              </m:r>
                            </m:oMath>
                            <w:r>
                              <w:rPr>
                                <w:rFonts w:eastAsiaTheme="minorEastAsia"/>
                                <w:sz w:val="18"/>
                                <w:szCs w:val="28"/>
                              </w:rPr>
                              <w:t>1</w:t>
                            </w:r>
                          </w:p>
                          <w:p w:rsidR="001624DF" w:rsidRPr="00DE6FE7" w:rsidRDefault="001624DF" w:rsidP="001624DF">
                            <w:pPr>
                              <w:pStyle w:val="NoSpacing"/>
                              <w:rPr>
                                <w:rFonts w:ascii="Arial" w:hAnsi="Arial" w:cs="Arial"/>
                                <w:sz w:val="20"/>
                                <w:szCs w:val="20"/>
                                <w:lang w:val="id-ID"/>
                              </w:rPr>
                            </w:pPr>
                            <w:r w:rsidRPr="00DE6FE7">
                              <w:rPr>
                                <w:rFonts w:ascii="Arial" w:eastAsiaTheme="minorEastAsia" w:hAnsi="Arial" w:cs="Arial"/>
                                <w:sz w:val="20"/>
                                <w:szCs w:val="20"/>
                              </w:rPr>
                              <w:t>0</w:t>
                            </w:r>
                            <w:proofErr w:type="gramStart"/>
                            <w:r w:rsidRPr="00DE6FE7">
                              <w:rPr>
                                <w:rFonts w:ascii="Arial" w:eastAsiaTheme="minorEastAsia" w:hAnsi="Arial" w:cs="Arial"/>
                                <w:sz w:val="20"/>
                                <w:szCs w:val="20"/>
                              </w:rPr>
                              <w:t>,</w:t>
                            </w:r>
                            <w:r>
                              <w:rPr>
                                <w:rFonts w:ascii="Arial" w:eastAsiaTheme="minorEastAsia" w:hAnsi="Arial" w:cs="Arial"/>
                                <w:sz w:val="20"/>
                                <w:szCs w:val="20"/>
                                <w:lang w:val="id-ID"/>
                              </w:rPr>
                              <w:t>84</w:t>
                            </w:r>
                            <w:proofErr w:type="gramEnd"/>
                          </w:p>
                        </w:txbxContent>
                      </v:textbox>
                    </v:shape>
                  </v:group>
                  <v:shape id="Text Box 297" o:spid="_x0000_s1056" type="#_x0000_t202" style="position:absolute;top:17331;width:6273;height:4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RrMQA&#10;AADcAAAADwAAAGRycy9kb3ducmV2LnhtbESPQWsCMRSE74L/ITyht5roodqtUWqhIF6KVjw/N6+b&#10;rZuXJYnu2l/fFAoeh5n5hlmseteIK4VYe9YwGSsQxKU3NVcaDp/vj3MQMSEbbDyThhtFWC2HgwUW&#10;xne8o+s+VSJDOBaowabUFlLG0pLDOPYtcfa+fHCYsgyVNAG7DHeNnCr1JB3WnBcstvRmqTzvL07D&#10;sfqmdb0NP+pDqu4897vDaWa1fhj1ry8gEvXpHv5vb4yG6fMM/s7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9UazEAAAA3AAAAA8AAAAAAAAAAAAAAAAAmAIAAGRycy9k&#10;b3ducmV2LnhtbFBLBQYAAAAABAAEAPUAAACJAwAAAAA=&#10;" fillcolor="white [3212]" stroked="f">
                    <v:textbox>
                      <w:txbxContent>
                        <w:p w:rsidR="001624DF" w:rsidRPr="00EF2F94" w:rsidRDefault="001624DF" w:rsidP="001624DF">
                          <w:pPr>
                            <w:pStyle w:val="NoSpacing"/>
                            <w:rPr>
                              <w:rFonts w:ascii="Calibri" w:hAnsi="Calibri"/>
                              <w:bCs/>
                              <w:vertAlign w:val="subscript"/>
                              <w:lang w:val="id-ID"/>
                            </w:rPr>
                          </w:pPr>
                          <m:oMath>
                            <m:r>
                              <w:rPr>
                                <w:rFonts w:ascii="Cambria Math" w:eastAsia="Calibri" w:hAnsi="Cambria Math"/>
                              </w:rPr>
                              <m:t>r</m:t>
                            </m:r>
                            <m:r>
                              <w:rPr>
                                <w:rFonts w:ascii="Cambria Math" w:eastAsia="Calibri" w:hAnsi="Cambria Math"/>
                                <w:sz w:val="26"/>
                                <w:vertAlign w:val="subscript"/>
                              </w:rPr>
                              <m:t>x</m:t>
                            </m:r>
                          </m:oMath>
                          <w:r>
                            <w:rPr>
                              <w:rFonts w:ascii="Calibri" w:eastAsia="Calibri" w:hAnsi="Calibri"/>
                              <w:bCs/>
                              <w:sz w:val="26"/>
                              <w:vertAlign w:val="subscript"/>
                            </w:rPr>
                            <w:t>1</w:t>
                          </w:r>
                          <w:r w:rsidRPr="007B6F97">
                            <w:rPr>
                              <w:rFonts w:ascii="Calibri" w:eastAsia="Calibri" w:hAnsi="Calibri"/>
                              <w:bCs/>
                              <w:sz w:val="26"/>
                              <w:vertAlign w:val="subscript"/>
                            </w:rPr>
                            <w:t xml:space="preserve"> </w:t>
                          </w:r>
                          <m:oMath>
                            <m:r>
                              <w:rPr>
                                <w:rFonts w:ascii="Cambria Math" w:eastAsia="Calibri" w:hAnsi="Cambria Math"/>
                                <w:sz w:val="26"/>
                                <w:vertAlign w:val="subscript"/>
                              </w:rPr>
                              <m:t>x</m:t>
                            </m:r>
                          </m:oMath>
                          <w:r>
                            <w:rPr>
                              <w:rFonts w:ascii="Calibri" w:eastAsia="Calibri" w:hAnsi="Calibri"/>
                              <w:bCs/>
                              <w:sz w:val="26"/>
                              <w:vertAlign w:val="subscript"/>
                            </w:rPr>
                            <w:t>3</w:t>
                          </w:r>
                        </w:p>
                        <w:p w:rsidR="001624DF" w:rsidRPr="00EF2F94" w:rsidRDefault="001624DF" w:rsidP="001624DF">
                          <w:pPr>
                            <w:pStyle w:val="NoSpacing"/>
                            <w:rPr>
                              <w:rFonts w:ascii="Arial" w:hAnsi="Arial" w:cs="Arial"/>
                              <w:sz w:val="20"/>
                              <w:szCs w:val="20"/>
                              <w:vertAlign w:val="subscript"/>
                              <w:lang w:val="id-ID"/>
                            </w:rPr>
                          </w:pPr>
                          <w:r w:rsidRPr="00B53A08">
                            <w:rPr>
                              <w:rFonts w:ascii="Arial" w:hAnsi="Arial" w:cs="Arial"/>
                              <w:sz w:val="20"/>
                              <w:szCs w:val="20"/>
                            </w:rPr>
                            <w:t>0,</w:t>
                          </w:r>
                          <w:r>
                            <w:rPr>
                              <w:rFonts w:ascii="Arial" w:hAnsi="Arial" w:cs="Arial"/>
                              <w:sz w:val="20"/>
                              <w:szCs w:val="20"/>
                              <w:lang w:val="id-ID"/>
                            </w:rPr>
                            <w:t>312</w:t>
                          </w:r>
                        </w:p>
                        <w:p w:rsidR="001624DF" w:rsidRPr="000A1930" w:rsidRDefault="001624DF" w:rsidP="001624DF"/>
                      </w:txbxContent>
                    </v:textbox>
                  </v:shape>
                </v:group>
                <v:shape id="Straight Arrow Connector 287" o:spid="_x0000_s1057" type="#_x0000_t32" style="position:absolute;left:47208;top:14247;width:106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90GMUAAADcAAAADwAAAGRycy9kb3ducmV2LnhtbESPT2vCQBTE7wW/w/IEb81GQWtTV/EP&#10;QtpbNfT8yL4mwezbJLua+O27gtDjMDO/YVabwdTiRp2rLCuYRjEI4tzqigsF2fn4ugThPLLG2jIp&#10;uJODzXr0ssJE256/6XbyhQgQdgkqKL1vEildXpJBF9mGOHi/tjPog+wKqTvsA9zUchbHC2mw4rBQ&#10;YkP7kvLL6WoU9Oh/3nfbot3vDp/pMK/bxTn7UmoyHrYfIDwN/j/8bKdawWz5Bo8z4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90GMUAAADcAAAADwAAAAAAAAAA&#10;AAAAAAChAgAAZHJzL2Rvd25yZXYueG1sUEsFBgAAAAAEAAQA+QAAAJMDAAAAAA==&#10;" strokecolor="black [3200]" strokeweight=".5pt">
                  <v:stroke endarrow="block" joinstyle="miter"/>
                </v:shape>
              </v:group>
            </w:pict>
          </mc:Fallback>
        </mc:AlternateContent>
      </w: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after="0" w:line="240" w:lineRule="auto"/>
        <w:jc w:val="both"/>
        <w:rPr>
          <w:rFonts w:ascii="Times New Roman" w:hAnsi="Times New Roman" w:cs="Times New Roman"/>
          <w:sz w:val="24"/>
          <w:szCs w:val="24"/>
        </w:rPr>
      </w:pPr>
    </w:p>
    <w:p w:rsidR="001624DF" w:rsidRPr="00EF70E9" w:rsidRDefault="001624DF" w:rsidP="00855C02">
      <w:pPr>
        <w:spacing w:line="240" w:lineRule="auto"/>
        <w:jc w:val="both"/>
        <w:rPr>
          <w:rFonts w:ascii="Times New Roman" w:hAnsi="Times New Roman" w:cs="Times New Roman"/>
          <w:sz w:val="24"/>
          <w:szCs w:val="24"/>
        </w:rPr>
      </w:pPr>
      <w:r w:rsidRPr="00EF70E9">
        <w:rPr>
          <w:rFonts w:ascii="Times New Roman" w:hAnsi="Times New Roman" w:cs="Times New Roman"/>
          <w:sz w:val="24"/>
          <w:szCs w:val="24"/>
        </w:rPr>
        <w:t>Persamaan struktural pada gambar 1 di atas adalah sebagai berikut:</w:t>
      </w:r>
    </w:p>
    <w:p w:rsidR="001624DF" w:rsidRPr="00EF70E9" w:rsidRDefault="001624DF" w:rsidP="00855C02">
      <w:pPr>
        <w:tabs>
          <w:tab w:val="left" w:pos="2552"/>
          <w:tab w:val="left" w:pos="2694"/>
        </w:tabs>
        <w:spacing w:line="240" w:lineRule="auto"/>
        <w:rPr>
          <w:rFonts w:ascii="Times New Roman" w:hAnsi="Times New Roman" w:cs="Times New Roman"/>
          <w:sz w:val="24"/>
          <w:szCs w:val="24"/>
        </w:rPr>
      </w:pPr>
      <w:r w:rsidRPr="00EF70E9">
        <w:rPr>
          <w:rFonts w:ascii="Times New Roman" w:hAnsi="Times New Roman" w:cs="Times New Roman"/>
          <w:sz w:val="24"/>
          <w:szCs w:val="24"/>
        </w:rPr>
        <w:t>Persamaan Substruktur 1</w:t>
      </w:r>
      <w:r w:rsidRPr="00EF70E9">
        <w:rPr>
          <w:rFonts w:ascii="Times New Roman" w:hAnsi="Times New Roman" w:cs="Times New Roman"/>
          <w:sz w:val="24"/>
          <w:szCs w:val="24"/>
        </w:rPr>
        <w:tab/>
      </w:r>
      <w:r w:rsidRPr="00EF70E9">
        <w:rPr>
          <w:rFonts w:ascii="Times New Roman" w:hAnsi="Times New Roman" w:cs="Times New Roman"/>
          <w:sz w:val="24"/>
          <w:szCs w:val="24"/>
        </w:rPr>
        <w:tab/>
      </w:r>
      <w:r w:rsidRPr="00EF70E9">
        <w:rPr>
          <w:rFonts w:ascii="Times New Roman" w:hAnsi="Times New Roman" w:cs="Times New Roman"/>
          <w:sz w:val="24"/>
          <w:szCs w:val="24"/>
        </w:rPr>
        <w:tab/>
        <w:t xml:space="preserve">: </w:t>
      </w:r>
      <w:r w:rsidRPr="00EF70E9">
        <w:rPr>
          <w:rFonts w:ascii="Times New Roman" w:hAnsi="Times New Roman" w:cs="Times New Roman"/>
          <w:i/>
          <w:sz w:val="24"/>
          <w:szCs w:val="24"/>
          <w:lang w:val="en-US"/>
        </w:rPr>
        <w:t>Y</w:t>
      </w:r>
      <w:r w:rsidRPr="00EF70E9">
        <w:rPr>
          <w:rFonts w:ascii="Times New Roman" w:hAnsi="Times New Roman" w:cs="Times New Roman"/>
          <w:sz w:val="24"/>
          <w:szCs w:val="24"/>
          <w:lang w:val="en-US"/>
        </w:rPr>
        <w:t xml:space="preserve"> = 0,</w:t>
      </w:r>
      <w:r w:rsidRPr="00EF70E9">
        <w:rPr>
          <w:rFonts w:ascii="Times New Roman" w:hAnsi="Times New Roman" w:cs="Times New Roman"/>
          <w:sz w:val="24"/>
          <w:szCs w:val="24"/>
        </w:rPr>
        <w:t>092</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1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0,0</w:t>
      </w:r>
      <w:r w:rsidRPr="00EF70E9">
        <w:rPr>
          <w:rFonts w:ascii="Times New Roman" w:hAnsi="Times New Roman" w:cs="Times New Roman"/>
          <w:sz w:val="24"/>
          <w:szCs w:val="24"/>
        </w:rPr>
        <w:t>42</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2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0,6</w:t>
      </w:r>
      <w:r w:rsidRPr="00EF70E9">
        <w:rPr>
          <w:rFonts w:ascii="Times New Roman" w:hAnsi="Times New Roman" w:cs="Times New Roman"/>
          <w:sz w:val="24"/>
          <w:szCs w:val="24"/>
        </w:rPr>
        <w:t>38</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3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0,55</w:t>
      </w:r>
      <w:r w:rsidRPr="00EF70E9">
        <w:rPr>
          <w:rFonts w:ascii="Times New Roman" w:hAnsi="Times New Roman" w:cs="Times New Roman"/>
          <w:i/>
          <w:sz w:val="24"/>
          <w:szCs w:val="24"/>
          <w:lang w:val="en-US"/>
        </w:rPr>
        <w:t>ε</w:t>
      </w:r>
      <w:r w:rsidRPr="00EF70E9">
        <w:rPr>
          <w:rFonts w:ascii="Times New Roman" w:hAnsi="Times New Roman" w:cs="Times New Roman"/>
          <w:sz w:val="24"/>
          <w:szCs w:val="24"/>
          <w:vertAlign w:val="subscript"/>
        </w:rPr>
        <w:t>1</w:t>
      </w:r>
    </w:p>
    <w:p w:rsidR="00CC400E" w:rsidRPr="00EF70E9" w:rsidRDefault="001624DF" w:rsidP="00855C02">
      <w:pPr>
        <w:spacing w:after="0" w:line="240" w:lineRule="auto"/>
        <w:jc w:val="both"/>
        <w:rPr>
          <w:rFonts w:ascii="Times New Roman" w:hAnsi="Times New Roman" w:cs="Times New Roman"/>
          <w:sz w:val="24"/>
          <w:szCs w:val="24"/>
        </w:rPr>
      </w:pPr>
      <w:r w:rsidRPr="00EF70E9">
        <w:rPr>
          <w:rFonts w:ascii="Times New Roman" w:hAnsi="Times New Roman" w:cs="Times New Roman"/>
          <w:sz w:val="24"/>
          <w:szCs w:val="24"/>
        </w:rPr>
        <w:t>Persamaan Substruktur 2</w:t>
      </w:r>
      <w:r w:rsidRPr="00EF70E9">
        <w:rPr>
          <w:rFonts w:ascii="Times New Roman" w:hAnsi="Times New Roman" w:cs="Times New Roman"/>
          <w:sz w:val="24"/>
          <w:szCs w:val="24"/>
        </w:rPr>
        <w:tab/>
        <w:t xml:space="preserve">: </w:t>
      </w:r>
      <w:r w:rsidRPr="00EF70E9">
        <w:rPr>
          <w:rFonts w:ascii="Times New Roman" w:hAnsi="Times New Roman" w:cs="Times New Roman"/>
          <w:i/>
          <w:sz w:val="24"/>
          <w:szCs w:val="24"/>
        </w:rPr>
        <w:t>Z</w:t>
      </w:r>
      <w:r w:rsidRPr="00EF70E9">
        <w:rPr>
          <w:rFonts w:ascii="Times New Roman" w:hAnsi="Times New Roman" w:cs="Times New Roman"/>
          <w:sz w:val="24"/>
          <w:szCs w:val="24"/>
          <w:lang w:val="en-US"/>
        </w:rPr>
        <w:t xml:space="preserve"> = 0,</w:t>
      </w:r>
      <w:r w:rsidRPr="00EF70E9">
        <w:rPr>
          <w:rFonts w:ascii="Times New Roman" w:hAnsi="Times New Roman" w:cs="Times New Roman"/>
          <w:sz w:val="24"/>
          <w:szCs w:val="24"/>
        </w:rPr>
        <w:t>032</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1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0,0</w:t>
      </w:r>
      <w:r w:rsidRPr="00EF70E9">
        <w:rPr>
          <w:rFonts w:ascii="Times New Roman" w:hAnsi="Times New Roman" w:cs="Times New Roman"/>
          <w:sz w:val="24"/>
          <w:szCs w:val="24"/>
        </w:rPr>
        <w:t>80</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2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w:t>
      </w:r>
      <w:r w:rsidRPr="00EF70E9">
        <w:rPr>
          <w:rFonts w:ascii="Times New Roman" w:hAnsi="Times New Roman" w:cs="Times New Roman"/>
          <w:sz w:val="24"/>
          <w:szCs w:val="24"/>
        </w:rPr>
        <w:t>134</w:t>
      </w:r>
      <w:r w:rsidRPr="00EF70E9">
        <w:rPr>
          <w:rFonts w:ascii="Times New Roman" w:hAnsi="Times New Roman" w:cs="Times New Roman"/>
          <w:i/>
          <w:sz w:val="24"/>
          <w:szCs w:val="24"/>
        </w:rPr>
        <w:t>x</w:t>
      </w:r>
      <w:r w:rsidRPr="00EF70E9">
        <w:rPr>
          <w:rFonts w:ascii="Times New Roman" w:hAnsi="Times New Roman" w:cs="Times New Roman"/>
          <w:i/>
          <w:sz w:val="24"/>
          <w:szCs w:val="24"/>
          <w:vertAlign w:val="subscript"/>
        </w:rPr>
        <w:t xml:space="preserve">3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en-US"/>
        </w:rPr>
        <w:t>0,</w:t>
      </w:r>
      <w:r w:rsidRPr="00EF70E9">
        <w:rPr>
          <w:rFonts w:ascii="Times New Roman" w:hAnsi="Times New Roman" w:cs="Times New Roman"/>
          <w:sz w:val="24"/>
          <w:szCs w:val="24"/>
        </w:rPr>
        <w:t>274</w:t>
      </w:r>
      <w:r w:rsidRPr="00EF70E9">
        <w:rPr>
          <w:rFonts w:ascii="Times New Roman" w:hAnsi="Times New Roman" w:cs="Times New Roman"/>
          <w:i/>
          <w:sz w:val="24"/>
          <w:szCs w:val="24"/>
        </w:rPr>
        <w:t>y</w:t>
      </w:r>
      <w:r w:rsidRPr="00EF70E9">
        <w:rPr>
          <w:rFonts w:ascii="Times New Roman" w:hAnsi="Times New Roman" w:cs="Times New Roman"/>
          <w:i/>
          <w:sz w:val="24"/>
          <w:szCs w:val="24"/>
          <w:vertAlign w:val="subscript"/>
        </w:rPr>
        <w:t xml:space="preserve"> </w:t>
      </w:r>
      <w:r w:rsidRPr="00EF70E9">
        <w:rPr>
          <w:rFonts w:ascii="Times New Roman" w:hAnsi="Times New Roman" w:cs="Times New Roman"/>
          <w:sz w:val="24"/>
          <w:szCs w:val="24"/>
          <w:lang w:val="en-US"/>
        </w:rPr>
        <w:t>+</w:t>
      </w:r>
      <w:r w:rsidRPr="00EF70E9">
        <w:rPr>
          <w:rFonts w:ascii="Times New Roman" w:hAnsi="Times New Roman" w:cs="Times New Roman"/>
          <w:sz w:val="24"/>
          <w:szCs w:val="24"/>
        </w:rPr>
        <w:t xml:space="preserve"> 0,84</w:t>
      </w:r>
      <w:r w:rsidRPr="00EF70E9">
        <w:rPr>
          <w:rFonts w:ascii="Times New Roman" w:hAnsi="Times New Roman" w:cs="Times New Roman"/>
          <w:i/>
          <w:sz w:val="24"/>
          <w:szCs w:val="24"/>
          <w:lang w:val="en-US"/>
        </w:rPr>
        <w:t>ε</w:t>
      </w:r>
    </w:p>
    <w:p w:rsidR="001624DF" w:rsidRPr="00EF70E9" w:rsidRDefault="001624DF" w:rsidP="00855C02">
      <w:pPr>
        <w:spacing w:after="0" w:line="240" w:lineRule="auto"/>
        <w:ind w:firstLine="426"/>
        <w:jc w:val="both"/>
        <w:rPr>
          <w:rFonts w:ascii="Times New Roman" w:hAnsi="Times New Roman" w:cs="Times New Roman"/>
          <w:sz w:val="24"/>
          <w:szCs w:val="24"/>
        </w:rPr>
      </w:pPr>
    </w:p>
    <w:p w:rsidR="001624DF" w:rsidRPr="00EF70E9" w:rsidRDefault="001624DF" w:rsidP="00855C02">
      <w:pPr>
        <w:spacing w:after="0" w:line="240" w:lineRule="auto"/>
        <w:ind w:firstLine="426"/>
        <w:jc w:val="both"/>
        <w:rPr>
          <w:rFonts w:ascii="Times New Roman" w:hAnsi="Times New Roman" w:cs="Times New Roman"/>
          <w:sz w:val="24"/>
          <w:szCs w:val="24"/>
        </w:rPr>
      </w:pPr>
    </w:p>
    <w:p w:rsidR="00D94B63" w:rsidRPr="00EF70E9" w:rsidRDefault="00D94B63" w:rsidP="003154D1">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t>SIMPULAN DAN SARAN</w:t>
      </w:r>
    </w:p>
    <w:p w:rsidR="00B33314" w:rsidRPr="00EF70E9" w:rsidRDefault="00B33314" w:rsidP="00855C02">
      <w:pPr>
        <w:spacing w:after="0" w:line="240" w:lineRule="auto"/>
        <w:ind w:firstLine="426"/>
        <w:jc w:val="both"/>
        <w:rPr>
          <w:rFonts w:ascii="Times New Roman" w:hAnsi="Times New Roman" w:cs="Times New Roman"/>
          <w:sz w:val="24"/>
          <w:szCs w:val="24"/>
        </w:rPr>
      </w:pPr>
    </w:p>
    <w:p w:rsidR="003154D1" w:rsidRDefault="003154D1" w:rsidP="003154D1">
      <w:pPr>
        <w:spacing w:after="0" w:line="240" w:lineRule="auto"/>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CC400E" w:rsidRPr="00EF70E9" w:rsidRDefault="0056194E" w:rsidP="003154D1">
      <w:pPr>
        <w:spacing w:after="0" w:line="240" w:lineRule="auto"/>
        <w:jc w:val="both"/>
        <w:rPr>
          <w:rFonts w:ascii="Times New Roman" w:hAnsi="Times New Roman" w:cs="Times New Roman"/>
          <w:sz w:val="24"/>
          <w:szCs w:val="24"/>
          <w:lang w:eastAsia="id-ID"/>
        </w:rPr>
      </w:pPr>
      <w:r w:rsidRPr="00EF70E9">
        <w:rPr>
          <w:rFonts w:ascii="Times New Roman" w:hAnsi="Times New Roman" w:cs="Times New Roman"/>
          <w:sz w:val="24"/>
          <w:szCs w:val="24"/>
        </w:rPr>
        <w:lastRenderedPageBreak/>
        <w:t>Berdasarkan</w:t>
      </w:r>
      <w:r w:rsidRPr="00EF70E9">
        <w:rPr>
          <w:rFonts w:ascii="Times New Roman" w:hAnsi="Times New Roman" w:cs="Times New Roman"/>
          <w:sz w:val="24"/>
          <w:szCs w:val="24"/>
          <w:lang w:eastAsia="id-ID"/>
        </w:rPr>
        <w:t xml:space="preserve"> hasil analisis, diperoleh kesimpulan bahwa:</w:t>
      </w:r>
    </w:p>
    <w:p w:rsidR="0056194E" w:rsidRPr="00EF70E9" w:rsidRDefault="0056194E" w:rsidP="00855C02">
      <w:pPr>
        <w:pStyle w:val="ListParagraph"/>
        <w:numPr>
          <w:ilvl w:val="3"/>
          <w:numId w:val="13"/>
        </w:numPr>
        <w:spacing w:after="0" w:line="240" w:lineRule="auto"/>
        <w:ind w:left="284" w:hanging="284"/>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Orientasi etika dan pengalaman tidak berpengaruh positif terhadap skeptisisme profesional, kompetensi berpengaruh positif terhadap skeptisisme profesional.</w:t>
      </w:r>
    </w:p>
    <w:p w:rsidR="0056194E" w:rsidRPr="00EF70E9" w:rsidRDefault="0056194E" w:rsidP="00855C02">
      <w:pPr>
        <w:pStyle w:val="ListParagraph"/>
        <w:numPr>
          <w:ilvl w:val="3"/>
          <w:numId w:val="13"/>
        </w:numPr>
        <w:spacing w:after="0" w:line="240" w:lineRule="auto"/>
        <w:ind w:left="284" w:hanging="284"/>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Orientasi etika, pengalaman, dan kompetensi tidak berpengaruh positif terhadap kualitas hasil audit, skeptisisme profesional berpengaruh positif terhadap kualitas hasil audit.</w:t>
      </w:r>
    </w:p>
    <w:p w:rsidR="0056194E" w:rsidRPr="00EF70E9" w:rsidRDefault="0056194E" w:rsidP="00855C02">
      <w:pPr>
        <w:spacing w:after="0" w:line="240" w:lineRule="auto"/>
        <w:ind w:left="284" w:hanging="284"/>
        <w:jc w:val="both"/>
        <w:rPr>
          <w:rFonts w:ascii="Times New Roman" w:hAnsi="Times New Roman" w:cs="Times New Roman"/>
          <w:sz w:val="24"/>
          <w:szCs w:val="24"/>
          <w:lang w:eastAsia="id-ID"/>
        </w:rPr>
      </w:pPr>
    </w:p>
    <w:p w:rsidR="00CC400E" w:rsidRPr="00EF70E9" w:rsidRDefault="0056194E" w:rsidP="00855C02">
      <w:pPr>
        <w:pStyle w:val="ListParagraph"/>
        <w:numPr>
          <w:ilvl w:val="3"/>
          <w:numId w:val="13"/>
        </w:numPr>
        <w:spacing w:after="0" w:line="240" w:lineRule="auto"/>
        <w:ind w:left="284" w:hanging="284"/>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Orientasi etika dan pengalaman tidak berpengaruh positif terhadap kualitas hasil audit melalui skeptisisme profesional, sedangkan kompetensi berpengaruh positif terhadap terhadap kualitas hasil audit melalui skeptisisme profesional.</w:t>
      </w:r>
    </w:p>
    <w:p w:rsidR="0056194E" w:rsidRPr="00EF70E9" w:rsidRDefault="0056194E" w:rsidP="00855C02">
      <w:pPr>
        <w:spacing w:after="0" w:line="240" w:lineRule="auto"/>
        <w:ind w:firstLine="426"/>
        <w:jc w:val="both"/>
        <w:rPr>
          <w:rFonts w:ascii="Times New Roman" w:hAnsi="Times New Roman" w:cs="Times New Roman"/>
          <w:sz w:val="24"/>
          <w:szCs w:val="24"/>
        </w:rPr>
      </w:pPr>
      <w:r w:rsidRPr="00EF70E9">
        <w:rPr>
          <w:rFonts w:ascii="Times New Roman" w:hAnsi="Times New Roman" w:cs="Times New Roman"/>
          <w:sz w:val="24"/>
          <w:szCs w:val="24"/>
        </w:rPr>
        <w:t>Kompetensi tidak berpengaruh positif secara langsung terhadap kualitas hasil audit, namun melalui skeptisisme profesional berpengaru</w:t>
      </w:r>
      <w:r w:rsidR="006D1355" w:rsidRPr="00EF70E9">
        <w:rPr>
          <w:rFonts w:ascii="Times New Roman" w:hAnsi="Times New Roman" w:cs="Times New Roman"/>
          <w:sz w:val="24"/>
          <w:szCs w:val="24"/>
        </w:rPr>
        <w:t>h</w:t>
      </w:r>
      <w:r w:rsidRPr="00EF70E9">
        <w:rPr>
          <w:rFonts w:ascii="Times New Roman" w:hAnsi="Times New Roman" w:cs="Times New Roman"/>
          <w:sz w:val="24"/>
          <w:szCs w:val="24"/>
        </w:rPr>
        <w:t xml:space="preserve"> positif</w:t>
      </w:r>
      <w:r w:rsidR="00A423C4" w:rsidRPr="00EF70E9">
        <w:rPr>
          <w:rFonts w:ascii="Times New Roman" w:hAnsi="Times New Roman" w:cs="Times New Roman"/>
          <w:sz w:val="24"/>
          <w:szCs w:val="24"/>
        </w:rPr>
        <w:t xml:space="preserve">. </w:t>
      </w:r>
      <w:r w:rsidRPr="00EF70E9">
        <w:rPr>
          <w:rFonts w:ascii="Times New Roman" w:hAnsi="Times New Roman" w:cs="Times New Roman"/>
          <w:sz w:val="24"/>
          <w:szCs w:val="24"/>
        </w:rPr>
        <w:t xml:space="preserve">Hasil </w:t>
      </w:r>
      <w:r w:rsidR="00A423C4" w:rsidRPr="00EF70E9">
        <w:rPr>
          <w:rFonts w:ascii="Times New Roman" w:hAnsi="Times New Roman" w:cs="Times New Roman"/>
          <w:sz w:val="24"/>
          <w:szCs w:val="24"/>
        </w:rPr>
        <w:t xml:space="preserve">ini </w:t>
      </w:r>
      <w:r w:rsidRPr="00EF70E9">
        <w:rPr>
          <w:rFonts w:ascii="Times New Roman" w:hAnsi="Times New Roman" w:cs="Times New Roman"/>
          <w:sz w:val="24"/>
          <w:szCs w:val="24"/>
        </w:rPr>
        <w:t>menjelaskan bahwa dengan kompetensi yang dimiliki, auditor dapat dengan baik menemukan kekeliruan dalam implementasi audit sehingga mampu memberikan hasil audit yang baik secara formal. Lebih lanjut, kecurangan yang disembunyikan oleh auditi dapat dideteksi apabila auditor senantiasa mengembangkan sikap skeptisisme profesionalnya, maka mampu memberikan hasil audit secara substansial yaitu temuan dan rekomendasi yang berguna, sehingga kompetensi auditor yang didukung oleh sikap skeptisisme profesional mampu meningkatkan kualitas hasil audit baik secara formal maupun substansial.</w:t>
      </w:r>
    </w:p>
    <w:p w:rsidR="00A423C4" w:rsidRPr="00EF70E9" w:rsidRDefault="00A423C4" w:rsidP="00855C02">
      <w:pPr>
        <w:spacing w:after="0" w:line="240" w:lineRule="auto"/>
        <w:ind w:firstLine="426"/>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Saran yang diajukan berdasarkan hasil penelitian ini adalah:</w:t>
      </w:r>
    </w:p>
    <w:p w:rsidR="00A423C4" w:rsidRPr="00EF70E9" w:rsidRDefault="00A423C4" w:rsidP="00855C02">
      <w:pPr>
        <w:pStyle w:val="ListParagraph"/>
        <w:numPr>
          <w:ilvl w:val="0"/>
          <w:numId w:val="15"/>
        </w:numPr>
        <w:spacing w:after="0" w:line="240" w:lineRule="auto"/>
        <w:ind w:left="284" w:hanging="284"/>
        <w:jc w:val="both"/>
        <w:rPr>
          <w:rFonts w:ascii="Times New Roman" w:hAnsi="Times New Roman" w:cs="Times New Roman"/>
          <w:sz w:val="24"/>
          <w:szCs w:val="24"/>
        </w:rPr>
      </w:pPr>
      <w:r w:rsidRPr="00EF70E9">
        <w:rPr>
          <w:rFonts w:ascii="Times New Roman" w:hAnsi="Times New Roman" w:cs="Times New Roman"/>
          <w:sz w:val="24"/>
          <w:szCs w:val="24"/>
        </w:rPr>
        <w:t xml:space="preserve">Hasil </w:t>
      </w:r>
      <w:r w:rsidRPr="00EF70E9">
        <w:rPr>
          <w:rFonts w:ascii="Times New Roman" w:hAnsi="Times New Roman" w:cs="Times New Roman"/>
          <w:sz w:val="24"/>
          <w:szCs w:val="24"/>
          <w:lang w:eastAsia="id-ID"/>
        </w:rPr>
        <w:t>penelitian</w:t>
      </w:r>
      <w:r w:rsidRPr="00EF70E9">
        <w:rPr>
          <w:rFonts w:ascii="Times New Roman" w:hAnsi="Times New Roman" w:cs="Times New Roman"/>
          <w:sz w:val="24"/>
          <w:szCs w:val="24"/>
        </w:rPr>
        <w:t xml:space="preserve"> ini membuktikan bahwa orientasi etika tidak </w:t>
      </w:r>
      <w:r w:rsidRPr="00EF70E9">
        <w:rPr>
          <w:rFonts w:ascii="Times New Roman" w:hAnsi="Times New Roman" w:cs="Times New Roman"/>
          <w:sz w:val="24"/>
          <w:szCs w:val="24"/>
        </w:rPr>
        <w:lastRenderedPageBreak/>
        <w:t xml:space="preserve">berpengaruh positif baik terhadap skeptisisme profesional maupun terhadap kualitas hasil audit. Orientasi etika juga tidak berpengaruh positif terhadap kualitas hasil audit melalui skeptisisme profesional. Pimpinan organisasi menuntut hasil audit yang objektif dan auditi mengharapkan perlakuan yang adil. Oleh karena itu, agar dapat memberikan hasil nyata terhadap peningkatan skeptisisme profesional dan kualitas hasil audit, maka pengendalian mutu dan kode etik tidak hanya menjadi acuan kaidah normatif dari regulator, namun diimplementasikan dengan </w:t>
      </w:r>
      <w:r w:rsidRPr="00EF70E9">
        <w:rPr>
          <w:rFonts w:ascii="Times New Roman" w:hAnsi="Times New Roman" w:cs="Times New Roman"/>
          <w:i/>
          <w:sz w:val="24"/>
          <w:szCs w:val="24"/>
        </w:rPr>
        <w:t>reward</w:t>
      </w:r>
      <w:r w:rsidRPr="00EF70E9">
        <w:rPr>
          <w:rFonts w:ascii="Times New Roman" w:hAnsi="Times New Roman" w:cs="Times New Roman"/>
          <w:sz w:val="24"/>
          <w:szCs w:val="24"/>
        </w:rPr>
        <w:t xml:space="preserve"> dan </w:t>
      </w:r>
      <w:r w:rsidRPr="00EF70E9">
        <w:rPr>
          <w:rFonts w:ascii="Times New Roman" w:hAnsi="Times New Roman" w:cs="Times New Roman"/>
          <w:i/>
          <w:sz w:val="24"/>
          <w:szCs w:val="24"/>
        </w:rPr>
        <w:t>punishment</w:t>
      </w:r>
      <w:r w:rsidRPr="00EF70E9">
        <w:rPr>
          <w:rFonts w:ascii="Times New Roman" w:hAnsi="Times New Roman" w:cs="Times New Roman"/>
          <w:sz w:val="24"/>
          <w:szCs w:val="24"/>
        </w:rPr>
        <w:t xml:space="preserve"> melalui atasan langsung. Lebih lanjut, dari sisi auditi, pimpinan organisasi dapat memaksimalkan mekanisme pengaduan dan fungsi </w:t>
      </w:r>
      <w:r w:rsidRPr="00EF70E9">
        <w:rPr>
          <w:rFonts w:ascii="Times New Roman" w:hAnsi="Times New Roman" w:cs="Times New Roman"/>
          <w:i/>
          <w:sz w:val="24"/>
          <w:szCs w:val="24"/>
        </w:rPr>
        <w:t xml:space="preserve">whistleblowing system </w:t>
      </w:r>
      <w:r w:rsidRPr="00EF70E9">
        <w:rPr>
          <w:rFonts w:ascii="Times New Roman" w:hAnsi="Times New Roman" w:cs="Times New Roman"/>
          <w:sz w:val="24"/>
          <w:szCs w:val="24"/>
        </w:rPr>
        <w:t xml:space="preserve">yang dapat menjadi </w:t>
      </w:r>
      <w:r w:rsidRPr="00EF70E9">
        <w:rPr>
          <w:rFonts w:ascii="Times New Roman" w:hAnsi="Times New Roman" w:cs="Times New Roman"/>
          <w:i/>
          <w:sz w:val="24"/>
          <w:szCs w:val="24"/>
        </w:rPr>
        <w:t xml:space="preserve">warning </w:t>
      </w:r>
      <w:r w:rsidRPr="00EF70E9">
        <w:rPr>
          <w:rFonts w:ascii="Times New Roman" w:hAnsi="Times New Roman" w:cs="Times New Roman"/>
          <w:sz w:val="24"/>
          <w:szCs w:val="24"/>
        </w:rPr>
        <w:t>bagi auditor untuk dapat senantiasa bersikap etis, sehingga auditor dapat semakin fokus pada kepentingan publik dan tidak merugikan auditi yang tidak bersalah.</w:t>
      </w:r>
    </w:p>
    <w:p w:rsidR="00A423C4" w:rsidRPr="00EF70E9" w:rsidRDefault="00A423C4" w:rsidP="00855C02">
      <w:pPr>
        <w:pStyle w:val="ListParagraph"/>
        <w:numPr>
          <w:ilvl w:val="0"/>
          <w:numId w:val="15"/>
        </w:numPr>
        <w:spacing w:after="0" w:line="240" w:lineRule="auto"/>
        <w:ind w:left="284" w:hanging="284"/>
        <w:jc w:val="both"/>
        <w:rPr>
          <w:rFonts w:ascii="Times New Roman" w:hAnsi="Times New Roman" w:cs="Times New Roman"/>
          <w:sz w:val="24"/>
          <w:szCs w:val="24"/>
        </w:rPr>
      </w:pPr>
      <w:r w:rsidRPr="00EF70E9">
        <w:rPr>
          <w:rFonts w:ascii="Times New Roman" w:hAnsi="Times New Roman" w:cs="Times New Roman"/>
          <w:sz w:val="24"/>
          <w:szCs w:val="24"/>
        </w:rPr>
        <w:t xml:space="preserve">Hasil </w:t>
      </w:r>
      <w:r w:rsidRPr="00EF70E9">
        <w:rPr>
          <w:rFonts w:ascii="Times New Roman" w:hAnsi="Times New Roman" w:cs="Times New Roman"/>
          <w:sz w:val="24"/>
          <w:szCs w:val="24"/>
          <w:lang w:eastAsia="id-ID"/>
        </w:rPr>
        <w:t>penelitian</w:t>
      </w:r>
      <w:r w:rsidRPr="00EF70E9">
        <w:rPr>
          <w:rFonts w:ascii="Times New Roman" w:hAnsi="Times New Roman" w:cs="Times New Roman"/>
          <w:sz w:val="24"/>
          <w:szCs w:val="24"/>
        </w:rPr>
        <w:t xml:space="preserve"> ini membuktikan bahwa pengalaman tidak berpengaruh positif baik terhadap skeptisisme profesional maupun terhadap kualitas hasil audit</w:t>
      </w:r>
      <w:r w:rsidRPr="00EF70E9">
        <w:rPr>
          <w:rFonts w:ascii="Times New Roman" w:hAnsi="Times New Roman" w:cs="Times New Roman"/>
          <w:bCs/>
          <w:sz w:val="24"/>
          <w:szCs w:val="24"/>
        </w:rPr>
        <w:t xml:space="preserve">. </w:t>
      </w:r>
      <w:r w:rsidRPr="00EF70E9">
        <w:rPr>
          <w:rFonts w:ascii="Times New Roman" w:hAnsi="Times New Roman" w:cs="Times New Roman"/>
          <w:sz w:val="24"/>
          <w:szCs w:val="24"/>
        </w:rPr>
        <w:t xml:space="preserve">Pengalaman juga tidak berpengaruh positif terhadap kualitas hasil audit melalui skeptisisme profesional. </w:t>
      </w:r>
      <w:r w:rsidRPr="00EF70E9">
        <w:rPr>
          <w:rFonts w:ascii="Times New Roman" w:hAnsi="Times New Roman" w:cs="Times New Roman"/>
          <w:bCs/>
          <w:sz w:val="24"/>
          <w:szCs w:val="24"/>
        </w:rPr>
        <w:t xml:space="preserve">Dengan semakin banyaknya penugasan audit, diharapkan dapat menjadi auditor menjadi lebih skeptis atas bukti audit secara proporsional dan memberikan temuan dan rekomendasi hasil audit yang lebih baik. </w:t>
      </w:r>
      <w:r w:rsidRPr="00EF70E9">
        <w:rPr>
          <w:rFonts w:ascii="Times New Roman" w:hAnsi="Times New Roman" w:cs="Times New Roman"/>
          <w:sz w:val="24"/>
          <w:szCs w:val="24"/>
        </w:rPr>
        <w:t xml:space="preserve">Oleh karena itu, agar dapat memberikan hasil nyata </w:t>
      </w:r>
      <w:r w:rsidRPr="00EF70E9">
        <w:rPr>
          <w:rFonts w:ascii="Times New Roman" w:hAnsi="Times New Roman" w:cs="Times New Roman"/>
          <w:sz w:val="24"/>
          <w:szCs w:val="24"/>
        </w:rPr>
        <w:lastRenderedPageBreak/>
        <w:t>terhadap peningkatan skeptisisme profesional dan kualitas hasil audit, maka tidak hanya intensitas penugasan audit yang ditingkatkan, namun variasi berbagai jenis dan bidang audit juga ditingkatkan melalui perencanaan audit dari pengendali teknis, sehingga seorang auditor memiliki peluang mendapatkan jenis pekerjaan yang berbeda pada setiap penugasan.</w:t>
      </w:r>
    </w:p>
    <w:p w:rsidR="00A423C4" w:rsidRPr="00EF70E9" w:rsidRDefault="00A423C4" w:rsidP="00855C02">
      <w:pPr>
        <w:pStyle w:val="ListParagraph"/>
        <w:numPr>
          <w:ilvl w:val="0"/>
          <w:numId w:val="15"/>
        </w:numPr>
        <w:spacing w:after="0" w:line="240" w:lineRule="auto"/>
        <w:ind w:left="284" w:hanging="284"/>
        <w:jc w:val="both"/>
        <w:rPr>
          <w:rFonts w:ascii="Times New Roman" w:hAnsi="Times New Roman" w:cs="Times New Roman"/>
          <w:sz w:val="24"/>
          <w:szCs w:val="24"/>
          <w:lang w:eastAsia="id-ID"/>
        </w:rPr>
      </w:pPr>
      <w:r w:rsidRPr="00EF70E9">
        <w:rPr>
          <w:rFonts w:ascii="Times New Roman" w:hAnsi="Times New Roman" w:cs="Times New Roman"/>
          <w:sz w:val="24"/>
          <w:szCs w:val="24"/>
        </w:rPr>
        <w:t xml:space="preserve">Hasil penelitian ini membuktikan bahwa kompetensi berpengaruh positif terhadap skeptisisme profesional, namun tidak berpengaruh positif terhadap kualitas hasil audit. Sedangkan kompetensi auditor berpengaruh terhadap kualitas hasil audit melalui skeptisisme profesional. Dengan </w:t>
      </w:r>
      <w:r w:rsidRPr="00EF70E9">
        <w:rPr>
          <w:rFonts w:ascii="Times New Roman" w:hAnsi="Times New Roman" w:cs="Times New Roman"/>
          <w:sz w:val="24"/>
          <w:szCs w:val="24"/>
        </w:rPr>
        <w:lastRenderedPageBreak/>
        <w:t>kompetensi yang memadai diharapkan memberikan hasil audit yang lebih baik, namun auditor yang berkompeten saja tidak cukup, harus senantiasa mengembangkan sikap skeptisisme profesional. Oleh karena itu, agar memberikan hasil nyata terhadap peningkatan kualitas hasil audit, maka auditor dengan kompetensi yang memadai dapat ditingkatkan sikap skeptisisme profesionalnya melalui keikutsertaan pendidikan dan pelatihan (diklat) teknis substansi analisis pemecahan masalah, audit berbasis risiko, dan audit investigatif, serta penugasan audit dengan tingkat risiko yang tinggi, seperti: audit investigatif, audit pada unit eselon I, dan audit pada program-program prioritas.</w:t>
      </w:r>
    </w:p>
    <w:p w:rsidR="003154D1" w:rsidRDefault="003154D1" w:rsidP="00855C02">
      <w:pPr>
        <w:spacing w:after="0" w:line="240" w:lineRule="auto"/>
        <w:jc w:val="both"/>
        <w:rPr>
          <w:rFonts w:ascii="Times New Roman" w:hAnsi="Times New Roman" w:cs="Times New Roman"/>
          <w:sz w:val="24"/>
          <w:szCs w:val="24"/>
          <w:lang w:eastAsia="id-ID"/>
        </w:rPr>
        <w:sectPr w:rsidR="003154D1" w:rsidSect="003154D1">
          <w:type w:val="continuous"/>
          <w:pgSz w:w="11906" w:h="16838" w:code="9"/>
          <w:pgMar w:top="1701" w:right="1701" w:bottom="1701" w:left="1701" w:header="720" w:footer="720" w:gutter="0"/>
          <w:cols w:num="2" w:space="720"/>
          <w:docGrid w:linePitch="360"/>
        </w:sectPr>
      </w:pPr>
    </w:p>
    <w:p w:rsidR="00A423C4" w:rsidRPr="00EF70E9" w:rsidRDefault="00A423C4" w:rsidP="00855C02">
      <w:pPr>
        <w:spacing w:after="0" w:line="240" w:lineRule="auto"/>
        <w:jc w:val="both"/>
        <w:rPr>
          <w:rFonts w:ascii="Times New Roman" w:hAnsi="Times New Roman" w:cs="Times New Roman"/>
          <w:sz w:val="24"/>
          <w:szCs w:val="24"/>
          <w:lang w:eastAsia="id-ID"/>
        </w:rPr>
      </w:pPr>
    </w:p>
    <w:p w:rsidR="00A423C4" w:rsidRPr="00EF70E9" w:rsidRDefault="00A423C4" w:rsidP="00855C02">
      <w:pPr>
        <w:spacing w:after="0" w:line="240" w:lineRule="auto"/>
        <w:jc w:val="both"/>
        <w:rPr>
          <w:rFonts w:ascii="Times New Roman" w:hAnsi="Times New Roman" w:cs="Times New Roman"/>
          <w:sz w:val="24"/>
          <w:szCs w:val="24"/>
          <w:lang w:eastAsia="id-ID"/>
        </w:rPr>
      </w:pPr>
    </w:p>
    <w:p w:rsidR="00D94B63" w:rsidRPr="00EF70E9" w:rsidRDefault="00D94B63" w:rsidP="003154D1">
      <w:pPr>
        <w:keepNext/>
        <w:keepLines/>
        <w:widowControl w:val="0"/>
        <w:spacing w:after="0" w:line="240" w:lineRule="auto"/>
        <w:outlineLvl w:val="0"/>
        <w:rPr>
          <w:rFonts w:ascii="Times New Roman" w:eastAsia="SimSun" w:hAnsi="Times New Roman" w:cs="Times New Roman"/>
          <w:b/>
          <w:bCs/>
          <w:kern w:val="36"/>
          <w:sz w:val="24"/>
          <w:szCs w:val="24"/>
          <w:lang w:eastAsia="id-ID"/>
        </w:rPr>
      </w:pPr>
      <w:r w:rsidRPr="00EF70E9">
        <w:rPr>
          <w:rFonts w:ascii="Times New Roman" w:eastAsia="SimSun" w:hAnsi="Times New Roman" w:cs="Times New Roman"/>
          <w:b/>
          <w:bCs/>
          <w:kern w:val="36"/>
          <w:sz w:val="24"/>
          <w:szCs w:val="24"/>
          <w:lang w:eastAsia="id-ID"/>
        </w:rPr>
        <w:t>DAFTAR PUSTAKA</w:t>
      </w:r>
    </w:p>
    <w:p w:rsidR="003154D1" w:rsidRDefault="003154D1" w:rsidP="00855C02">
      <w:pPr>
        <w:tabs>
          <w:tab w:val="left" w:pos="5415"/>
        </w:tabs>
        <w:spacing w:after="0" w:line="240" w:lineRule="auto"/>
        <w:ind w:left="851" w:hanging="851"/>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Abbott, Lawrence K. Daugherty, Brian. Parker, Susan. Peters, Gary F. 2016. </w:t>
      </w:r>
      <w:r w:rsidRPr="00EF70E9">
        <w:rPr>
          <w:rFonts w:ascii="Times New Roman" w:hAnsi="Times New Roman" w:cs="Times New Roman"/>
          <w:i/>
          <w:sz w:val="24"/>
          <w:szCs w:val="24"/>
        </w:rPr>
        <w:t>Internal Audit Quality and Financial Reporting Quality: The Joint Importance of Independence and Competence.</w:t>
      </w:r>
      <w:r w:rsidRPr="00EF70E9">
        <w:rPr>
          <w:rFonts w:ascii="Times New Roman" w:hAnsi="Times New Roman" w:cs="Times New Roman"/>
          <w:sz w:val="24"/>
          <w:szCs w:val="24"/>
        </w:rPr>
        <w:t xml:space="preserve"> Journal of Accounting Research. Vol. 54 No. 1 March 2016.</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Agoes, Sukrisno. 2012. </w:t>
      </w:r>
      <w:r w:rsidRPr="00EF70E9">
        <w:rPr>
          <w:rFonts w:ascii="Times New Roman" w:hAnsi="Times New Roman" w:cs="Times New Roman"/>
          <w:i/>
          <w:sz w:val="24"/>
          <w:szCs w:val="24"/>
        </w:rPr>
        <w:t>Auditing: Petunjuk Praktis Pemeriksaan Akuntan Oleh Akuntan Publik (Jilid I)</w:t>
      </w:r>
      <w:r w:rsidRPr="00EF70E9">
        <w:rPr>
          <w:rFonts w:ascii="Times New Roman" w:hAnsi="Times New Roman" w:cs="Times New Roman"/>
          <w:sz w:val="24"/>
          <w:szCs w:val="24"/>
        </w:rPr>
        <w:t>. Edisi keempat. Salemba Empat, Jakarta.</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Ajzen, Icek. 1991. </w:t>
      </w:r>
      <w:r w:rsidRPr="00EF70E9">
        <w:rPr>
          <w:rFonts w:ascii="Times New Roman" w:hAnsi="Times New Roman" w:cs="Times New Roman"/>
          <w:i/>
          <w:sz w:val="24"/>
          <w:szCs w:val="24"/>
        </w:rPr>
        <w:t>The Theory of Planned Behavior</w:t>
      </w:r>
      <w:r w:rsidRPr="00EF70E9">
        <w:rPr>
          <w:rFonts w:ascii="Times New Roman" w:hAnsi="Times New Roman" w:cs="Times New Roman"/>
          <w:sz w:val="24"/>
          <w:szCs w:val="24"/>
        </w:rPr>
        <w:t>. Organizational Behavior And Human Decision Processes 50. p. 179-211.</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Arens, Alvin A. Elder, Randal J. Beasley, Mark S. 2014. </w:t>
      </w:r>
      <w:r w:rsidRPr="00EF70E9">
        <w:rPr>
          <w:rFonts w:ascii="Times New Roman" w:hAnsi="Times New Roman" w:cs="Times New Roman"/>
          <w:i/>
          <w:sz w:val="24"/>
          <w:szCs w:val="24"/>
        </w:rPr>
        <w:t>Auditing and Assurance Service: An Integrated Approach (Fifteenth edition)</w:t>
      </w:r>
      <w:r w:rsidRPr="00EF70E9">
        <w:rPr>
          <w:rFonts w:ascii="Times New Roman" w:hAnsi="Times New Roman" w:cs="Times New Roman"/>
          <w:sz w:val="24"/>
          <w:szCs w:val="24"/>
        </w:rPr>
        <w:t xml:space="preserve">. </w:t>
      </w:r>
      <w:r w:rsidRPr="00EF70E9">
        <w:rPr>
          <w:rFonts w:ascii="Times New Roman" w:hAnsi="Times New Roman" w:cs="Times New Roman"/>
          <w:sz w:val="24"/>
          <w:szCs w:val="24"/>
        </w:rPr>
        <w:lastRenderedPageBreak/>
        <w:t>Pearson Education, New Jersey.</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Arena, Marika. Azzone, Giovanni. 2009. </w:t>
      </w:r>
      <w:r w:rsidRPr="00EF70E9">
        <w:rPr>
          <w:rFonts w:ascii="Times New Roman" w:hAnsi="Times New Roman" w:cs="Times New Roman"/>
          <w:i/>
          <w:sz w:val="24"/>
          <w:szCs w:val="24"/>
        </w:rPr>
        <w:t>Internal Audit Effectiveness: Relevant Drivers Of Auditees Satisfaction</w:t>
      </w:r>
      <w:r w:rsidRPr="00EF70E9">
        <w:rPr>
          <w:rFonts w:ascii="Times New Roman" w:hAnsi="Times New Roman" w:cs="Times New Roman"/>
          <w:sz w:val="24"/>
          <w:szCs w:val="24"/>
        </w:rPr>
        <w:t>. International Journal of Auditing. Vol. 13, No. 1, pp 43-60.</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Bedard, Jean C. Johnstone, Karla M. Smith, Edward F. 2010. </w:t>
      </w:r>
      <w:r w:rsidRPr="00EF70E9">
        <w:rPr>
          <w:rFonts w:ascii="Times New Roman" w:hAnsi="Times New Roman" w:cs="Times New Roman"/>
          <w:i/>
          <w:sz w:val="24"/>
          <w:szCs w:val="24"/>
        </w:rPr>
        <w:t>Audit Quality Indicators: A Status Update on Possible Public Disclosures and Insights from Audit Practice.</w:t>
      </w:r>
      <w:r w:rsidRPr="00EF70E9">
        <w:rPr>
          <w:rFonts w:ascii="Times New Roman" w:hAnsi="Times New Roman" w:cs="Times New Roman"/>
          <w:sz w:val="24"/>
          <w:szCs w:val="24"/>
        </w:rPr>
        <w:t xml:space="preserve"> Current Issues in Auditing. Volume 4, Issue 1 2010. Pages C12–C19.</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Belay, Zeleke. 2007. </w:t>
      </w:r>
      <w:r w:rsidRPr="00EF70E9">
        <w:rPr>
          <w:rFonts w:ascii="Times New Roman" w:hAnsi="Times New Roman" w:cs="Times New Roman"/>
          <w:i/>
          <w:sz w:val="24"/>
          <w:szCs w:val="24"/>
        </w:rPr>
        <w:t>A Study on Effective Implementation of Internal Audit Function to Promote Good Governance in the Public Sector</w:t>
      </w:r>
      <w:r w:rsidRPr="00EF70E9">
        <w:rPr>
          <w:rFonts w:ascii="Times New Roman" w:hAnsi="Times New Roman" w:cs="Times New Roman"/>
          <w:sz w:val="24"/>
          <w:szCs w:val="24"/>
        </w:rPr>
        <w:t xml:space="preserve">. Ethiopian Civil Service College Research. Publication &amp; </w:t>
      </w:r>
      <w:r w:rsidRPr="00EF70E9">
        <w:rPr>
          <w:rFonts w:ascii="Times New Roman" w:hAnsi="Times New Roman" w:cs="Times New Roman"/>
          <w:sz w:val="24"/>
          <w:szCs w:val="24"/>
        </w:rPr>
        <w:lastRenderedPageBreak/>
        <w:t>Consultancy Coordination Office.</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Bing, Jueming (Jimmy). Huang, Chu Xin. Li, Anqi (Linda). Zhu, Xinyi (Lydia). 2014. </w:t>
      </w:r>
      <w:r w:rsidRPr="00EF70E9">
        <w:rPr>
          <w:rFonts w:ascii="Times New Roman" w:hAnsi="Times New Roman" w:cs="Times New Roman"/>
          <w:i/>
          <w:sz w:val="24"/>
          <w:szCs w:val="24"/>
        </w:rPr>
        <w:t>Audit Quality Research Report.</w:t>
      </w:r>
      <w:r w:rsidRPr="00EF70E9">
        <w:rPr>
          <w:rFonts w:ascii="Times New Roman" w:hAnsi="Times New Roman" w:cs="Times New Roman"/>
          <w:sz w:val="24"/>
          <w:szCs w:val="24"/>
        </w:rPr>
        <w:t xml:space="preserve"> Australian National Centre for Audit and Assurance Research.</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Chadegani, Arezoo Aghaei. 2011. </w:t>
      </w:r>
      <w:r w:rsidRPr="00EF70E9">
        <w:rPr>
          <w:rFonts w:ascii="Times New Roman" w:hAnsi="Times New Roman" w:cs="Times New Roman"/>
          <w:i/>
          <w:sz w:val="24"/>
          <w:szCs w:val="24"/>
        </w:rPr>
        <w:t>Review Of Studies On Audit Quality</w:t>
      </w:r>
      <w:r w:rsidRPr="00EF70E9">
        <w:rPr>
          <w:rFonts w:ascii="Times New Roman" w:hAnsi="Times New Roman" w:cs="Times New Roman"/>
          <w:sz w:val="24"/>
          <w:szCs w:val="24"/>
        </w:rPr>
        <w:t>. 2011 International Conference on Humanities, Society and Culture. IPEDR Vol.20 (2011) © (2011) IACSIT Press, Singapore.</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Dauber, Nick A., dkk., 2008, </w:t>
      </w:r>
      <w:r w:rsidRPr="00EF70E9">
        <w:rPr>
          <w:rFonts w:ascii="Times New Roman" w:hAnsi="Times New Roman" w:cs="Times New Roman"/>
          <w:i/>
          <w:sz w:val="24"/>
          <w:szCs w:val="24"/>
        </w:rPr>
        <w:t xml:space="preserve">Complete Guide to Auditing Standards, and Other Professional Standards for Accountants, </w:t>
      </w:r>
      <w:r w:rsidRPr="00EF70E9">
        <w:rPr>
          <w:rFonts w:ascii="Times New Roman" w:hAnsi="Times New Roman" w:cs="Times New Roman"/>
          <w:sz w:val="24"/>
          <w:szCs w:val="24"/>
        </w:rPr>
        <w:t>John Wiley &amp; Sons Inc, Hoboken.</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DeFond, Mark. Zhang, Jieying. 2014. </w:t>
      </w:r>
      <w:r w:rsidRPr="00EF70E9">
        <w:rPr>
          <w:rFonts w:ascii="Times New Roman" w:hAnsi="Times New Roman" w:cs="Times New Roman"/>
          <w:i/>
          <w:sz w:val="24"/>
          <w:szCs w:val="24"/>
        </w:rPr>
        <w:t>A Review Of Archival Auditing Research.</w:t>
      </w:r>
      <w:r w:rsidRPr="00EF70E9">
        <w:rPr>
          <w:rFonts w:ascii="Times New Roman" w:hAnsi="Times New Roman" w:cs="Times New Roman"/>
          <w:sz w:val="24"/>
          <w:szCs w:val="24"/>
        </w:rPr>
        <w:t xml:space="preserve"> Journal of Accounting and Economics 58 (2014) 275–326.</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Enofe, A. O. Mgbame, C. J. Osa-Erhabor,V. E. Ehiorobo, A. J. 2013. </w:t>
      </w:r>
      <w:r w:rsidRPr="00EF70E9">
        <w:rPr>
          <w:rFonts w:ascii="Times New Roman" w:hAnsi="Times New Roman" w:cs="Times New Roman"/>
          <w:i/>
          <w:sz w:val="24"/>
          <w:szCs w:val="24"/>
        </w:rPr>
        <w:t>The Role of Internal Audit in Effective Management in Public Sector.</w:t>
      </w:r>
      <w:r w:rsidRPr="00EF70E9">
        <w:rPr>
          <w:rFonts w:ascii="Times New Roman" w:hAnsi="Times New Roman" w:cs="Times New Roman"/>
          <w:sz w:val="24"/>
          <w:szCs w:val="24"/>
        </w:rPr>
        <w:t xml:space="preserve"> Research Journal of Finance and Accounting. ISSN 2222-1697 (Paper) ISSN 2222-2847 (Online). Vol.4, No.6, 2013.</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Festinger, Leon. 1957. </w:t>
      </w:r>
      <w:r w:rsidRPr="00EF70E9">
        <w:rPr>
          <w:rFonts w:ascii="Times New Roman" w:hAnsi="Times New Roman" w:cs="Times New Roman"/>
          <w:i/>
          <w:sz w:val="24"/>
          <w:szCs w:val="24"/>
        </w:rPr>
        <w:t>A Theory of Cognitive Dissonance.</w:t>
      </w:r>
      <w:r w:rsidRPr="00EF70E9">
        <w:rPr>
          <w:rFonts w:ascii="Times New Roman" w:hAnsi="Times New Roman" w:cs="Times New Roman"/>
          <w:sz w:val="24"/>
          <w:szCs w:val="24"/>
        </w:rPr>
        <w:t xml:space="preserve"> Stanford University Press. Calfornia.</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Forsyth, Donelson R. 1980. </w:t>
      </w:r>
      <w:r w:rsidRPr="00EF70E9">
        <w:rPr>
          <w:rFonts w:ascii="Times New Roman" w:hAnsi="Times New Roman" w:cs="Times New Roman"/>
          <w:i/>
          <w:sz w:val="24"/>
          <w:szCs w:val="24"/>
        </w:rPr>
        <w:t>A Taxonomy of Ethical Ideologies. Journal of Personality and Social Psychology</w:t>
      </w:r>
      <w:r w:rsidRPr="00EF70E9">
        <w:rPr>
          <w:rFonts w:ascii="Times New Roman" w:hAnsi="Times New Roman" w:cs="Times New Roman"/>
          <w:sz w:val="24"/>
          <w:szCs w:val="24"/>
        </w:rPr>
        <w:t>. Journal of Personality and Social Psychology. Vol. 39, No. 1, 175-184.</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Forsyth, Donelson R. Nye, Judith L. Kelley, Karl. 1988. </w:t>
      </w:r>
      <w:r w:rsidRPr="00EF70E9">
        <w:rPr>
          <w:rFonts w:ascii="Times New Roman" w:hAnsi="Times New Roman" w:cs="Times New Roman"/>
          <w:i/>
          <w:sz w:val="24"/>
          <w:szCs w:val="24"/>
        </w:rPr>
        <w:t>Idealism, Relativism, And The Ethic Of Caring</w:t>
      </w:r>
      <w:r w:rsidRPr="00EF70E9">
        <w:rPr>
          <w:rFonts w:ascii="Times New Roman" w:hAnsi="Times New Roman" w:cs="Times New Roman"/>
          <w:sz w:val="24"/>
          <w:szCs w:val="24"/>
        </w:rPr>
        <w:t>. The Journal of Psychology, 122 (3), p. 243-248. Taylor &amp; Francis Group.</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Francis, Jere R. 2011. </w:t>
      </w:r>
      <w:r w:rsidRPr="00EF70E9">
        <w:rPr>
          <w:rFonts w:ascii="Times New Roman" w:hAnsi="Times New Roman" w:cs="Times New Roman"/>
          <w:i/>
          <w:sz w:val="24"/>
          <w:szCs w:val="24"/>
        </w:rPr>
        <w:t>A Framework for Understanding and Researching Audit Quality</w:t>
      </w:r>
      <w:r w:rsidRPr="00EF70E9">
        <w:rPr>
          <w:rFonts w:ascii="Times New Roman" w:hAnsi="Times New Roman" w:cs="Times New Roman"/>
          <w:sz w:val="24"/>
          <w:szCs w:val="24"/>
        </w:rPr>
        <w:t>. Auditing: A Journal of Practice &amp; Theory. Vol. 30, No. 2, May 2011. pp. 125–152.</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Herda, David N. Martin, Kasey A. 2016. </w:t>
      </w:r>
      <w:r w:rsidRPr="00EF70E9">
        <w:rPr>
          <w:rFonts w:ascii="Times New Roman" w:hAnsi="Times New Roman" w:cs="Times New Roman"/>
          <w:i/>
          <w:sz w:val="24"/>
          <w:szCs w:val="24"/>
        </w:rPr>
        <w:t>The Effects of Auditor Experience and Professional Commitment on Acceptance of Underreporting Time: A Moderated Mediation Analysis.</w:t>
      </w:r>
      <w:r w:rsidRPr="00EF70E9">
        <w:rPr>
          <w:rFonts w:ascii="Times New Roman" w:hAnsi="Times New Roman" w:cs="Times New Roman"/>
          <w:sz w:val="24"/>
          <w:szCs w:val="24"/>
        </w:rPr>
        <w:t xml:space="preserve"> Current Issues in Auditing In-Press.</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Hurtt, R. Kathy. 2010. </w:t>
      </w:r>
      <w:r w:rsidRPr="00EF70E9">
        <w:rPr>
          <w:rFonts w:ascii="Times New Roman" w:hAnsi="Times New Roman" w:cs="Times New Roman"/>
          <w:i/>
          <w:sz w:val="24"/>
          <w:szCs w:val="24"/>
        </w:rPr>
        <w:t>Development of a Scale to Measure Professional Skepticism.</w:t>
      </w:r>
      <w:r w:rsidRPr="00EF70E9">
        <w:rPr>
          <w:rFonts w:ascii="Times New Roman" w:hAnsi="Times New Roman" w:cs="Times New Roman"/>
          <w:sz w:val="24"/>
          <w:szCs w:val="24"/>
        </w:rPr>
        <w:t xml:space="preserve"> Auditing: A Journal of Practice &amp; Theory, Vol. 29, No. 1, May 2010, pp. 149–171. American Accounting Association.</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International Auditing and Assurance Standards Board (IAASB). 2011. </w:t>
      </w:r>
      <w:r w:rsidRPr="00EF70E9">
        <w:rPr>
          <w:rFonts w:ascii="Times New Roman" w:hAnsi="Times New Roman" w:cs="Times New Roman"/>
          <w:i/>
          <w:sz w:val="24"/>
          <w:szCs w:val="24"/>
        </w:rPr>
        <w:t xml:space="preserve">Audit Quality: An IAASB Perspective. </w:t>
      </w:r>
      <w:r w:rsidRPr="00EF70E9">
        <w:rPr>
          <w:rFonts w:ascii="Times New Roman" w:hAnsi="Times New Roman" w:cs="Times New Roman"/>
          <w:sz w:val="24"/>
          <w:szCs w:val="24"/>
        </w:rPr>
        <w:t>New York.</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Januarti, Indira. Faisal. 2010. </w:t>
      </w:r>
      <w:r w:rsidRPr="00EF70E9">
        <w:rPr>
          <w:rFonts w:ascii="Times New Roman" w:hAnsi="Times New Roman" w:cs="Times New Roman"/>
          <w:i/>
          <w:sz w:val="24"/>
          <w:szCs w:val="24"/>
        </w:rPr>
        <w:t>Pengaruh Moral Reasoning Dan Skeptisisme Profesional Auditor Pemerintah Terhadap Kualitas Audit Laporan Keuangan Pemerintah Daerah</w:t>
      </w:r>
      <w:r w:rsidRPr="00EF70E9">
        <w:rPr>
          <w:rFonts w:ascii="Times New Roman" w:hAnsi="Times New Roman" w:cs="Times New Roman"/>
          <w:sz w:val="24"/>
          <w:szCs w:val="24"/>
        </w:rPr>
        <w:t>. Jurnal Simposium Nasional Akuntansi 13.</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Kee, H. W. Knox, R. E. 1970. </w:t>
      </w:r>
      <w:r w:rsidRPr="00EF70E9">
        <w:rPr>
          <w:rFonts w:ascii="Times New Roman" w:hAnsi="Times New Roman" w:cs="Times New Roman"/>
          <w:i/>
          <w:sz w:val="24"/>
          <w:szCs w:val="24"/>
        </w:rPr>
        <w:t>“Conceptual and Methodological Consideration in the Study of Trust and Suspicion.”</w:t>
      </w:r>
      <w:r w:rsidRPr="00EF70E9">
        <w:rPr>
          <w:rFonts w:ascii="Times New Roman" w:hAnsi="Times New Roman" w:cs="Times New Roman"/>
          <w:sz w:val="24"/>
          <w:szCs w:val="24"/>
        </w:rPr>
        <w:t xml:space="preserve"> The Journal of Conflict Resolution. Vol.14, No.3.</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Knechel, W. Robert. Krishnan, Gopal V. Pevzner, Mikhail. Shefchik, </w:t>
      </w:r>
      <w:r w:rsidRPr="00EF70E9">
        <w:rPr>
          <w:rFonts w:ascii="Times New Roman" w:hAnsi="Times New Roman" w:cs="Times New Roman"/>
          <w:sz w:val="24"/>
          <w:szCs w:val="24"/>
        </w:rPr>
        <w:lastRenderedPageBreak/>
        <w:t xml:space="preserve">Lori B. Velury, Uma K. 2013. </w:t>
      </w:r>
      <w:r w:rsidRPr="00EF70E9">
        <w:rPr>
          <w:rFonts w:ascii="Times New Roman" w:hAnsi="Times New Roman" w:cs="Times New Roman"/>
          <w:i/>
          <w:sz w:val="24"/>
          <w:szCs w:val="24"/>
        </w:rPr>
        <w:t>Audit Quality: Insights from Academic Literature.</w:t>
      </w:r>
      <w:r w:rsidRPr="00EF70E9">
        <w:rPr>
          <w:rFonts w:ascii="Times New Roman" w:hAnsi="Times New Roman" w:cs="Times New Roman"/>
          <w:sz w:val="24"/>
          <w:szCs w:val="24"/>
        </w:rPr>
        <w:t xml:space="preserve"> Auditing: A Journal of Practice &amp; Theory. Vol. 32, Supplement 1 2013, pp. 385–421.</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Libby, Robert. Frederick, David M. 1990. </w:t>
      </w:r>
      <w:r w:rsidRPr="00EF70E9">
        <w:rPr>
          <w:rFonts w:ascii="Times New Roman" w:hAnsi="Times New Roman" w:cs="Times New Roman"/>
          <w:i/>
          <w:sz w:val="24"/>
          <w:szCs w:val="24"/>
        </w:rPr>
        <w:t>Experience and the Ability to Explain Audit Findings.</w:t>
      </w:r>
      <w:r w:rsidRPr="00EF70E9">
        <w:rPr>
          <w:rFonts w:ascii="Times New Roman" w:hAnsi="Times New Roman" w:cs="Times New Roman"/>
          <w:sz w:val="24"/>
          <w:szCs w:val="24"/>
        </w:rPr>
        <w:t xml:space="preserve"> Journal of Accounting Research. Vol. 28, No. 2 (Autumn, 1990), pp. 348-367.</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Martin, Roger D. 2013. </w:t>
      </w:r>
      <w:r w:rsidRPr="00EF70E9">
        <w:rPr>
          <w:rFonts w:ascii="Times New Roman" w:hAnsi="Times New Roman" w:cs="Times New Roman"/>
          <w:i/>
          <w:sz w:val="24"/>
          <w:szCs w:val="24"/>
        </w:rPr>
        <w:t>Audit Quality Indicators: Audit Practice Meets Audit Research.</w:t>
      </w:r>
      <w:r w:rsidRPr="00EF70E9">
        <w:rPr>
          <w:rFonts w:ascii="Times New Roman" w:hAnsi="Times New Roman" w:cs="Times New Roman"/>
          <w:sz w:val="24"/>
          <w:szCs w:val="24"/>
        </w:rPr>
        <w:t xml:space="preserve"> Current Issues in Auditing. Volume 7, Issue 2, 2013. Pages A17–A23.</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Mihret, Dessalegn Getie. Yismaw, Aderajew Wondim. 2007. </w:t>
      </w:r>
      <w:r w:rsidRPr="00EF70E9">
        <w:rPr>
          <w:rFonts w:ascii="Times New Roman" w:hAnsi="Times New Roman" w:cs="Times New Roman"/>
          <w:i/>
          <w:sz w:val="24"/>
          <w:szCs w:val="24"/>
        </w:rPr>
        <w:t>Internal Audit Effectiveness: An Ethiopian Public Sector Case Study</w:t>
      </w:r>
      <w:r w:rsidRPr="00EF70E9">
        <w:rPr>
          <w:rFonts w:ascii="Times New Roman" w:hAnsi="Times New Roman" w:cs="Times New Roman"/>
          <w:sz w:val="24"/>
          <w:szCs w:val="24"/>
        </w:rPr>
        <w:t>. Managerial Auditing Journal, 22 (5). pp. 470-484. ISSN 0268-6902.</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Moeller, Robert R. 2009. </w:t>
      </w:r>
      <w:r w:rsidRPr="00EF70E9">
        <w:rPr>
          <w:rFonts w:ascii="Times New Roman" w:hAnsi="Times New Roman" w:cs="Times New Roman"/>
          <w:i/>
          <w:sz w:val="24"/>
          <w:szCs w:val="24"/>
        </w:rPr>
        <w:t>Brink’s Modern Internal Auditing: A Common Body Of Knowledge (7th Ed)</w:t>
      </w:r>
      <w:r w:rsidRPr="00EF70E9">
        <w:rPr>
          <w:rFonts w:ascii="Times New Roman" w:hAnsi="Times New Roman" w:cs="Times New Roman"/>
          <w:sz w:val="24"/>
          <w:szCs w:val="24"/>
        </w:rPr>
        <w:t>. John Wiley &amp; Sons, Inc., Hoboken, New Jersey.</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Noe, Raymond A. 2010. </w:t>
      </w:r>
      <w:r w:rsidRPr="00EF70E9">
        <w:rPr>
          <w:rFonts w:ascii="Times New Roman" w:hAnsi="Times New Roman" w:cs="Times New Roman"/>
          <w:i/>
          <w:sz w:val="24"/>
          <w:szCs w:val="24"/>
        </w:rPr>
        <w:t>Employee training and development (5th ed)</w:t>
      </w:r>
      <w:r w:rsidRPr="00EF70E9">
        <w:rPr>
          <w:rFonts w:ascii="Times New Roman" w:hAnsi="Times New Roman" w:cs="Times New Roman"/>
          <w:sz w:val="24"/>
          <w:szCs w:val="24"/>
        </w:rPr>
        <w:t>. McGraw-Hill/Irwin, a business unit of The McGraw-Hill Companies, Inc. New York.</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Noviyanti, Suzy. 2008. </w:t>
      </w:r>
      <w:r w:rsidRPr="00EF70E9">
        <w:rPr>
          <w:rFonts w:ascii="Times New Roman" w:hAnsi="Times New Roman" w:cs="Times New Roman"/>
          <w:i/>
          <w:sz w:val="24"/>
          <w:szCs w:val="24"/>
        </w:rPr>
        <w:t>Skeptisisme Profesional Dalam Mendeteksi Kecurangan.</w:t>
      </w:r>
      <w:r w:rsidRPr="00EF70E9">
        <w:rPr>
          <w:rFonts w:ascii="Times New Roman" w:hAnsi="Times New Roman" w:cs="Times New Roman"/>
          <w:sz w:val="24"/>
          <w:szCs w:val="24"/>
        </w:rPr>
        <w:t xml:space="preserve"> Jurnal Akuntansi dan Keuangan Indonesia, Juni 2008, Vol. 5, No. 1, hal. 102-125</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lang w:val="sv-SE"/>
        </w:rPr>
        <w:t>Sarwono,</w:t>
      </w:r>
      <w:r w:rsidRPr="00EF70E9">
        <w:rPr>
          <w:rFonts w:ascii="Times New Roman" w:hAnsi="Times New Roman" w:cs="Times New Roman"/>
          <w:sz w:val="24"/>
          <w:szCs w:val="24"/>
        </w:rPr>
        <w:t xml:space="preserve"> </w:t>
      </w:r>
      <w:r w:rsidRPr="00EF70E9">
        <w:rPr>
          <w:rFonts w:ascii="Times New Roman" w:hAnsi="Times New Roman" w:cs="Times New Roman"/>
          <w:sz w:val="24"/>
          <w:szCs w:val="24"/>
          <w:lang w:val="sv-SE"/>
        </w:rPr>
        <w:t>Jonathan</w:t>
      </w:r>
      <w:r w:rsidRPr="00EF70E9">
        <w:rPr>
          <w:rFonts w:ascii="Times New Roman" w:hAnsi="Times New Roman" w:cs="Times New Roman"/>
          <w:sz w:val="24"/>
          <w:szCs w:val="24"/>
        </w:rPr>
        <w:t>.</w:t>
      </w:r>
      <w:r w:rsidRPr="00EF70E9">
        <w:rPr>
          <w:rFonts w:ascii="Times New Roman" w:hAnsi="Times New Roman" w:cs="Times New Roman"/>
          <w:sz w:val="24"/>
          <w:szCs w:val="24"/>
          <w:lang w:val="sv-SE"/>
        </w:rPr>
        <w:t xml:space="preserve"> 2007. </w:t>
      </w:r>
      <w:r w:rsidRPr="00EF70E9">
        <w:rPr>
          <w:rFonts w:ascii="Times New Roman" w:hAnsi="Times New Roman" w:cs="Times New Roman"/>
          <w:i/>
          <w:sz w:val="24"/>
          <w:szCs w:val="24"/>
          <w:lang w:val="sv-SE"/>
        </w:rPr>
        <w:t xml:space="preserve">Analisis Jalur Untuk Riset Bisnis Dengan SPSS. </w:t>
      </w:r>
      <w:r w:rsidRPr="00EF70E9">
        <w:rPr>
          <w:rFonts w:ascii="Times New Roman" w:hAnsi="Times New Roman" w:cs="Times New Roman"/>
          <w:sz w:val="24"/>
          <w:szCs w:val="24"/>
          <w:lang w:val="sv-SE"/>
        </w:rPr>
        <w:t>CV. Andi Offset. Yogyakarta.</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Sawyer, B. Lawrence. 1995. </w:t>
      </w:r>
      <w:r w:rsidRPr="00EF70E9">
        <w:rPr>
          <w:rFonts w:ascii="Times New Roman" w:hAnsi="Times New Roman" w:cs="Times New Roman"/>
          <w:i/>
          <w:sz w:val="24"/>
          <w:szCs w:val="24"/>
        </w:rPr>
        <w:t>An Internal Auditor Philosophy</w:t>
      </w:r>
      <w:r w:rsidRPr="00EF70E9">
        <w:rPr>
          <w:rFonts w:ascii="Times New Roman" w:hAnsi="Times New Roman" w:cs="Times New Roman"/>
          <w:sz w:val="24"/>
          <w:szCs w:val="24"/>
        </w:rPr>
        <w:t xml:space="preserve">. The </w:t>
      </w:r>
      <w:r w:rsidRPr="00EF70E9">
        <w:rPr>
          <w:rFonts w:ascii="Times New Roman" w:hAnsi="Times New Roman" w:cs="Times New Roman"/>
          <w:sz w:val="24"/>
          <w:szCs w:val="24"/>
        </w:rPr>
        <w:lastRenderedPageBreak/>
        <w:t>Internal Auditor. August, pp. 46-55.</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Shaub, M.K. Lawrence, J. E. 1996. “</w:t>
      </w:r>
      <w:r w:rsidRPr="00EF70E9">
        <w:rPr>
          <w:rFonts w:ascii="Times New Roman" w:hAnsi="Times New Roman" w:cs="Times New Roman"/>
          <w:i/>
          <w:sz w:val="24"/>
          <w:szCs w:val="24"/>
        </w:rPr>
        <w:t>Ethics, Experience and Profesional Scepticism: A Situational Analysis.”</w:t>
      </w:r>
      <w:r w:rsidRPr="00EF70E9">
        <w:rPr>
          <w:rFonts w:ascii="Times New Roman" w:hAnsi="Times New Roman" w:cs="Times New Roman"/>
          <w:sz w:val="24"/>
          <w:szCs w:val="24"/>
        </w:rPr>
        <w:t xml:space="preserve"> Behavioral Research in Accounting. Vol.8.</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Shermon, Ganesh, 2004, </w:t>
      </w:r>
      <w:r w:rsidRPr="00EF70E9">
        <w:rPr>
          <w:rFonts w:ascii="Times New Roman" w:hAnsi="Times New Roman" w:cs="Times New Roman"/>
          <w:i/>
          <w:sz w:val="24"/>
          <w:szCs w:val="24"/>
        </w:rPr>
        <w:t>Competency Based HRM (A Strategic Resource For Competency Mapping, Assessment And Developing Centres)</w:t>
      </w:r>
      <w:r w:rsidRPr="00EF70E9">
        <w:rPr>
          <w:rFonts w:ascii="Times New Roman" w:hAnsi="Times New Roman" w:cs="Times New Roman"/>
          <w:sz w:val="24"/>
          <w:szCs w:val="24"/>
        </w:rPr>
        <w:t>, Tata McGraw-Hill, Delhi.</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Soesilo, Willy. 2003. </w:t>
      </w:r>
      <w:r w:rsidRPr="00EF70E9">
        <w:rPr>
          <w:rFonts w:ascii="Times New Roman" w:hAnsi="Times New Roman" w:cs="Times New Roman"/>
          <w:i/>
          <w:sz w:val="24"/>
          <w:szCs w:val="24"/>
        </w:rPr>
        <w:t>Audit Mutu Internal</w:t>
      </w:r>
      <w:r w:rsidRPr="00EF70E9">
        <w:rPr>
          <w:rFonts w:ascii="Times New Roman" w:hAnsi="Times New Roman" w:cs="Times New Roman"/>
          <w:sz w:val="24"/>
          <w:szCs w:val="24"/>
        </w:rPr>
        <w:t>. PT. Vorqistatama Binamega.</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Sugiyono. 2009. </w:t>
      </w:r>
      <w:r w:rsidRPr="00EF70E9">
        <w:rPr>
          <w:rFonts w:ascii="Times New Roman" w:hAnsi="Times New Roman" w:cs="Times New Roman"/>
          <w:i/>
          <w:sz w:val="24"/>
          <w:szCs w:val="24"/>
        </w:rPr>
        <w:t xml:space="preserve">Metode Penelitian Bisnis (Pendekatan Kuantitatif, Kualitatif &amp; R&amp;D). </w:t>
      </w:r>
      <w:r w:rsidRPr="00EF70E9">
        <w:rPr>
          <w:rFonts w:ascii="Times New Roman" w:hAnsi="Times New Roman" w:cs="Times New Roman"/>
          <w:sz w:val="24"/>
          <w:szCs w:val="24"/>
        </w:rPr>
        <w:t>Cet. Ke-13. CV. Alfabeta. Bandung.</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Suraida, Ida. 2005. </w:t>
      </w:r>
      <w:r w:rsidRPr="00EF70E9">
        <w:rPr>
          <w:rFonts w:ascii="Times New Roman" w:hAnsi="Times New Roman" w:cs="Times New Roman"/>
          <w:i/>
          <w:sz w:val="24"/>
          <w:szCs w:val="24"/>
        </w:rPr>
        <w:t>Pengaruh Etika, kompetensi, pengalaman dan risiko audit terhadap skeptisisme profesional auditor dan ketepatan pemberian opini akuntan publik dalam audit laporan keuangan perusahaan</w:t>
      </w:r>
      <w:r w:rsidRPr="00EF70E9">
        <w:rPr>
          <w:rFonts w:ascii="Times New Roman" w:hAnsi="Times New Roman" w:cs="Times New Roman"/>
          <w:sz w:val="24"/>
          <w:szCs w:val="24"/>
        </w:rPr>
        <w:t>. Sosiohumaniora. Vol. 7, No. 3, November 2005 : h. 186 – 202.</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Sukriah, Ika. Akram. Inapty, Biana Adha. 2009. </w:t>
      </w:r>
      <w:r w:rsidRPr="00EF70E9">
        <w:rPr>
          <w:rFonts w:ascii="Times New Roman" w:hAnsi="Times New Roman" w:cs="Times New Roman"/>
          <w:i/>
          <w:sz w:val="24"/>
          <w:szCs w:val="24"/>
        </w:rPr>
        <w:t>Pengaruh Pengalaman Kerja, Independensi, Obyektifitas, Integritas dan Kompetensi Terhadap Kualitas Hasil Pemeriksaan.</w:t>
      </w:r>
      <w:r w:rsidRPr="00EF70E9">
        <w:rPr>
          <w:rFonts w:ascii="Times New Roman" w:hAnsi="Times New Roman" w:cs="Times New Roman"/>
          <w:sz w:val="24"/>
          <w:szCs w:val="24"/>
        </w:rPr>
        <w:t xml:space="preserve"> Jurnal Simposium Nasional Akuntansi 12.</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Sabrina K., Rr. Januarti, Indira. 2012. </w:t>
      </w:r>
      <w:r w:rsidRPr="00EF70E9">
        <w:rPr>
          <w:rFonts w:ascii="Times New Roman" w:hAnsi="Times New Roman" w:cs="Times New Roman"/>
          <w:i/>
          <w:sz w:val="24"/>
          <w:szCs w:val="24"/>
        </w:rPr>
        <w:t>Pengaruh Pengalaman, Keahlian, Situasi Audit, Etika Dan Gender Terhadap Ketepatan Pemberian Opini Auditor Melalui Skeptisisme Profesional Auditor (Studi Kasus Pada KAP Big Four di Jakarta).</w:t>
      </w:r>
      <w:r w:rsidRPr="00EF70E9">
        <w:rPr>
          <w:rFonts w:ascii="Times New Roman" w:hAnsi="Times New Roman" w:cs="Times New Roman"/>
          <w:sz w:val="24"/>
          <w:szCs w:val="24"/>
        </w:rPr>
        <w:t xml:space="preserve"> Simposium Nasional </w:t>
      </w:r>
      <w:r w:rsidRPr="00EF70E9">
        <w:rPr>
          <w:rFonts w:ascii="Times New Roman" w:hAnsi="Times New Roman" w:cs="Times New Roman"/>
          <w:sz w:val="24"/>
          <w:szCs w:val="24"/>
        </w:rPr>
        <w:lastRenderedPageBreak/>
        <w:t>Akuntansi 15 Banjarmasin. Universitas Lambung Mangkurat, 20-23 Sept 2012.</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Tjokroamidjojo</w:t>
      </w:r>
      <w:r w:rsidRPr="00EF70E9">
        <w:rPr>
          <w:rFonts w:ascii="Times New Roman" w:hAnsi="Times New Roman" w:cs="Times New Roman"/>
          <w:i/>
          <w:sz w:val="24"/>
          <w:szCs w:val="24"/>
        </w:rPr>
        <w:t>,</w:t>
      </w:r>
      <w:r w:rsidRPr="00EF70E9">
        <w:rPr>
          <w:rFonts w:ascii="Times New Roman" w:hAnsi="Times New Roman" w:cs="Times New Roman"/>
          <w:sz w:val="24"/>
          <w:szCs w:val="24"/>
        </w:rPr>
        <w:t xml:space="preserve"> Bintoro. 2000</w:t>
      </w:r>
      <w:r w:rsidRPr="00EF70E9">
        <w:rPr>
          <w:rFonts w:ascii="Times New Roman" w:hAnsi="Times New Roman" w:cs="Times New Roman"/>
          <w:i/>
          <w:sz w:val="24"/>
          <w:szCs w:val="24"/>
        </w:rPr>
        <w:t xml:space="preserve">. Reformasi Birokrasi Ke Arah Good Governance, </w:t>
      </w:r>
      <w:r w:rsidRPr="00EF70E9">
        <w:rPr>
          <w:rFonts w:ascii="Times New Roman" w:hAnsi="Times New Roman" w:cs="Times New Roman"/>
          <w:sz w:val="24"/>
          <w:szCs w:val="24"/>
        </w:rPr>
        <w:t>Bisnis dan Birokrasi (Jurnal Ilmu Administrasi dan Organisasi), No. I/Vol. I/Juli/2000.</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Qi, Xi’an Baolei. Li, Xi’an Bin. Tian, Xi’an Gaoliang. 2015. </w:t>
      </w:r>
      <w:r w:rsidRPr="00EF70E9">
        <w:rPr>
          <w:rFonts w:ascii="Times New Roman" w:hAnsi="Times New Roman" w:cs="Times New Roman"/>
          <w:i/>
          <w:sz w:val="24"/>
          <w:szCs w:val="24"/>
        </w:rPr>
        <w:t>What Do We Know About The Variance Of Audit Quality? An Empirical Study From The Perspective Of Individual Auditor.</w:t>
      </w:r>
      <w:r w:rsidRPr="00EF70E9">
        <w:rPr>
          <w:rFonts w:ascii="Times New Roman" w:hAnsi="Times New Roman" w:cs="Times New Roman"/>
          <w:sz w:val="24"/>
          <w:szCs w:val="24"/>
        </w:rPr>
        <w:t xml:space="preserve"> The Journal of Applied Business Research. January/February 2015 Volume 31, Number 1.</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Queena, Precilia Prima. Rohman, Abdul. 2012. </w:t>
      </w:r>
      <w:r w:rsidRPr="00EF70E9">
        <w:rPr>
          <w:rFonts w:ascii="Times New Roman" w:hAnsi="Times New Roman" w:cs="Times New Roman"/>
          <w:i/>
          <w:sz w:val="24"/>
          <w:szCs w:val="24"/>
        </w:rPr>
        <w:t>Analisis Faktor-Faktor Yang Mempengaruhi Kualitas Audit Aparat Inspektorat Kota/Kabupaten Di Jawa Tengah</w:t>
      </w:r>
      <w:r w:rsidRPr="00EF70E9">
        <w:rPr>
          <w:rFonts w:ascii="Times New Roman" w:hAnsi="Times New Roman" w:cs="Times New Roman"/>
          <w:sz w:val="24"/>
          <w:szCs w:val="24"/>
        </w:rPr>
        <w:t xml:space="preserve">. Diponegoro Journal Of Accounting, </w:t>
      </w:r>
      <w:r w:rsidRPr="00EF70E9">
        <w:rPr>
          <w:rFonts w:ascii="Times New Roman" w:hAnsi="Times New Roman" w:cs="Times New Roman"/>
          <w:sz w:val="24"/>
          <w:szCs w:val="24"/>
        </w:rPr>
        <w:lastRenderedPageBreak/>
        <w:t>Volume 1, Nomor 2, Tahun 2012, Halaman 1-12.</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Wooten, Thomas C. 2003. </w:t>
      </w:r>
      <w:r w:rsidRPr="00EF70E9">
        <w:rPr>
          <w:rFonts w:ascii="Times New Roman" w:hAnsi="Times New Roman" w:cs="Times New Roman"/>
          <w:i/>
          <w:sz w:val="24"/>
          <w:szCs w:val="24"/>
        </w:rPr>
        <w:t>Research About Audit Quality</w:t>
      </w:r>
      <w:r w:rsidRPr="00EF70E9">
        <w:rPr>
          <w:rFonts w:ascii="Times New Roman" w:hAnsi="Times New Roman" w:cs="Times New Roman"/>
          <w:sz w:val="24"/>
          <w:szCs w:val="24"/>
        </w:rPr>
        <w:t>. The CPA Journal. January 2003; 73, pg. 48.</w:t>
      </w:r>
    </w:p>
    <w:p w:rsid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Ye, Kangtao. Yuan, Rongli. Cheng, Yingli. 2014. </w:t>
      </w:r>
      <w:r w:rsidRPr="00EF70E9">
        <w:rPr>
          <w:rFonts w:ascii="Times New Roman" w:hAnsi="Times New Roman" w:cs="Times New Roman"/>
          <w:i/>
          <w:sz w:val="24"/>
          <w:szCs w:val="24"/>
        </w:rPr>
        <w:t>Auditor Experiences, Accounting Firm Size, and Client Ownership.</w:t>
      </w:r>
      <w:r w:rsidRPr="00EF70E9">
        <w:rPr>
          <w:rFonts w:ascii="Times New Roman" w:hAnsi="Times New Roman" w:cs="Times New Roman"/>
          <w:sz w:val="24"/>
          <w:szCs w:val="24"/>
        </w:rPr>
        <w:t xml:space="preserve"> Frontiers of Business Research in China, Volume 8, Issue 2, pages 206 – 226.</w:t>
      </w:r>
    </w:p>
    <w:p w:rsidR="00FF13C8" w:rsidRPr="00EF70E9" w:rsidRDefault="00FF13C8" w:rsidP="00855C02">
      <w:pPr>
        <w:tabs>
          <w:tab w:val="left" w:pos="5415"/>
        </w:tabs>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Zarkasyi, Srihadi </w:t>
      </w:r>
      <w:r w:rsidRPr="00FF13C8">
        <w:rPr>
          <w:rFonts w:ascii="Times New Roman" w:hAnsi="Times New Roman" w:cs="Times New Roman"/>
          <w:sz w:val="24"/>
          <w:szCs w:val="24"/>
        </w:rPr>
        <w:t xml:space="preserve">W. 2009. </w:t>
      </w:r>
      <w:r>
        <w:rPr>
          <w:rFonts w:ascii="Times New Roman" w:hAnsi="Times New Roman" w:cs="Times New Roman"/>
          <w:i/>
          <w:sz w:val="24"/>
          <w:szCs w:val="24"/>
        </w:rPr>
        <w:t>Pentingnya Ethical Orientation Bagi Akuntan</w:t>
      </w:r>
      <w:r w:rsidRPr="00FF13C8">
        <w:rPr>
          <w:rFonts w:ascii="Times New Roman" w:hAnsi="Times New Roman" w:cs="Times New Roman"/>
          <w:i/>
          <w:sz w:val="24"/>
          <w:szCs w:val="24"/>
        </w:rPr>
        <w:t xml:space="preserve"> Publik:</w:t>
      </w:r>
      <w:r>
        <w:rPr>
          <w:rFonts w:ascii="Times New Roman" w:hAnsi="Times New Roman" w:cs="Times New Roman"/>
          <w:i/>
          <w:sz w:val="24"/>
          <w:szCs w:val="24"/>
        </w:rPr>
        <w:t xml:space="preserve"> Suatu Studi</w:t>
      </w:r>
      <w:r w:rsidRPr="00FF13C8">
        <w:rPr>
          <w:rFonts w:ascii="Times New Roman" w:hAnsi="Times New Roman" w:cs="Times New Roman"/>
          <w:i/>
          <w:sz w:val="24"/>
          <w:szCs w:val="24"/>
        </w:rPr>
        <w:t xml:space="preserve"> Deskriptif</w:t>
      </w:r>
      <w:r>
        <w:rPr>
          <w:rFonts w:ascii="Times New Roman" w:hAnsi="Times New Roman" w:cs="Times New Roman"/>
          <w:sz w:val="24"/>
          <w:szCs w:val="24"/>
        </w:rPr>
        <w:t>. Working Paper In Accounting and Finance</w:t>
      </w:r>
      <w:r w:rsidRPr="00FF13C8">
        <w:rPr>
          <w:rFonts w:ascii="Times New Roman" w:hAnsi="Times New Roman" w:cs="Times New Roman"/>
          <w:sz w:val="24"/>
          <w:szCs w:val="24"/>
        </w:rPr>
        <w:t>, October 2009. Center For Accounting Development, Department of Accounting, Padjadjaran University.</w:t>
      </w:r>
    </w:p>
    <w:p w:rsidR="003154D1" w:rsidRDefault="00EF70E9" w:rsidP="00855C02">
      <w:pPr>
        <w:tabs>
          <w:tab w:val="left" w:pos="5415"/>
        </w:tabs>
        <w:spacing w:after="0" w:line="240" w:lineRule="auto"/>
        <w:ind w:left="851" w:hanging="851"/>
        <w:jc w:val="both"/>
        <w:rPr>
          <w:rFonts w:ascii="Times New Roman" w:hAnsi="Times New Roman" w:cs="Times New Roman"/>
          <w:sz w:val="24"/>
          <w:szCs w:val="24"/>
        </w:rPr>
        <w:sectPr w:rsidR="003154D1" w:rsidSect="003154D1">
          <w:type w:val="continuous"/>
          <w:pgSz w:w="11906" w:h="16838" w:code="9"/>
          <w:pgMar w:top="1701" w:right="1701" w:bottom="1701" w:left="1701" w:header="720" w:footer="720" w:gutter="0"/>
          <w:cols w:num="2" w:space="720"/>
          <w:docGrid w:linePitch="360"/>
        </w:sectPr>
      </w:pPr>
      <w:r w:rsidRPr="00EF70E9">
        <w:rPr>
          <w:rFonts w:ascii="Times New Roman" w:hAnsi="Times New Roman" w:cs="Times New Roman"/>
          <w:sz w:val="24"/>
          <w:szCs w:val="24"/>
        </w:rPr>
        <w:t xml:space="preserve">Ziegenfuss, Douglas E. 2000. </w:t>
      </w:r>
      <w:r w:rsidRPr="00EF70E9">
        <w:rPr>
          <w:rFonts w:ascii="Times New Roman" w:hAnsi="Times New Roman" w:cs="Times New Roman"/>
          <w:i/>
          <w:sz w:val="24"/>
          <w:szCs w:val="24"/>
        </w:rPr>
        <w:t>Measuring Performance</w:t>
      </w:r>
      <w:r w:rsidRPr="00EF70E9">
        <w:rPr>
          <w:rFonts w:ascii="Times New Roman" w:hAnsi="Times New Roman" w:cs="Times New Roman"/>
          <w:sz w:val="24"/>
          <w:szCs w:val="24"/>
        </w:rPr>
        <w:t>. The Internal Auditor. February 2000; 57. pg. 36.</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p>
    <w:p w:rsidR="00EF70E9" w:rsidRPr="00EF70E9" w:rsidRDefault="00EF70E9" w:rsidP="00855C02">
      <w:pPr>
        <w:spacing w:after="0" w:line="240" w:lineRule="auto"/>
        <w:rPr>
          <w:rFonts w:ascii="Times New Roman" w:hAnsi="Times New Roman" w:cs="Times New Roman"/>
          <w:b/>
          <w:sz w:val="24"/>
          <w:szCs w:val="24"/>
        </w:rPr>
      </w:pPr>
    </w:p>
    <w:p w:rsidR="00EF70E9" w:rsidRPr="00EF70E9" w:rsidRDefault="00EF70E9" w:rsidP="00855C02">
      <w:pPr>
        <w:tabs>
          <w:tab w:val="left" w:pos="5415"/>
        </w:tabs>
        <w:spacing w:after="0" w:line="240" w:lineRule="auto"/>
        <w:ind w:left="851" w:hanging="851"/>
        <w:jc w:val="both"/>
        <w:rPr>
          <w:rFonts w:ascii="Times New Roman" w:hAnsi="Times New Roman" w:cs="Times New Roman"/>
          <w:b/>
          <w:sz w:val="24"/>
          <w:szCs w:val="24"/>
        </w:rPr>
      </w:pPr>
      <w:r w:rsidRPr="00EF70E9">
        <w:rPr>
          <w:rFonts w:ascii="Times New Roman" w:hAnsi="Times New Roman" w:cs="Times New Roman"/>
          <w:b/>
          <w:sz w:val="24"/>
          <w:szCs w:val="24"/>
        </w:rPr>
        <w:t>Peraturan</w:t>
      </w:r>
    </w:p>
    <w:p w:rsidR="003154D1" w:rsidRDefault="003154D1" w:rsidP="00855C02">
      <w:pPr>
        <w:tabs>
          <w:tab w:val="left" w:pos="5415"/>
        </w:tabs>
        <w:spacing w:after="0" w:line="240" w:lineRule="auto"/>
        <w:ind w:left="851" w:hanging="851"/>
        <w:jc w:val="both"/>
        <w:rPr>
          <w:rFonts w:ascii="Times New Roman" w:hAnsi="Times New Roman" w:cs="Times New Roman"/>
          <w:sz w:val="24"/>
          <w:szCs w:val="24"/>
        </w:rPr>
        <w:sectPr w:rsidR="003154D1" w:rsidSect="00855C02">
          <w:type w:val="continuous"/>
          <w:pgSz w:w="11906" w:h="16838" w:code="9"/>
          <w:pgMar w:top="1701" w:right="1701" w:bottom="1701" w:left="1701" w:header="720" w:footer="720" w:gutter="0"/>
          <w:cols w:space="720"/>
          <w:docGrid w:linePitch="360"/>
        </w:sectPr>
      </w:pP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lastRenderedPageBreak/>
        <w:t xml:space="preserve">Asosiasi Auditor Intern Pemerintah Indonesia (AAIPI). 2013. </w:t>
      </w:r>
      <w:r w:rsidRPr="00EF70E9">
        <w:rPr>
          <w:rFonts w:ascii="Times New Roman" w:hAnsi="Times New Roman" w:cs="Times New Roman"/>
          <w:i/>
          <w:sz w:val="24"/>
          <w:szCs w:val="24"/>
        </w:rPr>
        <w:t>Standar Audit Intern Pemerintah Indonesia.</w:t>
      </w:r>
      <w:r w:rsidRPr="00EF70E9">
        <w:rPr>
          <w:rFonts w:ascii="Times New Roman" w:hAnsi="Times New Roman" w:cs="Times New Roman"/>
          <w:sz w:val="24"/>
          <w:szCs w:val="24"/>
        </w:rPr>
        <w:t xml:space="preserve"> Jakarta.</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 xml:space="preserve">Government Internal Audit Profession HM Treasury, 2007, </w:t>
      </w:r>
      <w:r w:rsidRPr="00EF70E9">
        <w:rPr>
          <w:rFonts w:ascii="Times New Roman" w:hAnsi="Times New Roman" w:cs="Times New Roman"/>
          <w:i/>
          <w:sz w:val="24"/>
          <w:szCs w:val="24"/>
        </w:rPr>
        <w:t>Government Internal Audit Competency Framework</w:t>
      </w:r>
      <w:r w:rsidRPr="00EF70E9">
        <w:rPr>
          <w:rFonts w:ascii="Times New Roman" w:hAnsi="Times New Roman" w:cs="Times New Roman"/>
          <w:sz w:val="24"/>
          <w:szCs w:val="24"/>
        </w:rPr>
        <w:t>.</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lang w:eastAsia="id-ID"/>
        </w:rPr>
        <w:t xml:space="preserve">International Federation of Accountants (IFAC). 2009. </w:t>
      </w:r>
      <w:r w:rsidRPr="00EF70E9">
        <w:rPr>
          <w:rFonts w:ascii="Times New Roman" w:hAnsi="Times New Roman" w:cs="Times New Roman"/>
          <w:i/>
          <w:sz w:val="24"/>
          <w:szCs w:val="24"/>
          <w:lang w:eastAsia="id-ID"/>
        </w:rPr>
        <w:t>International Standard On Auditing 200: Overall Objectives Of The Independent Auditor And The Conduct Of An Audit In Accordance With International Standards On Auditing.</w:t>
      </w:r>
      <w:r w:rsidRPr="00EF70E9">
        <w:rPr>
          <w:rFonts w:ascii="Times New Roman" w:hAnsi="Times New Roman" w:cs="Times New Roman"/>
          <w:sz w:val="24"/>
          <w:szCs w:val="24"/>
          <w:lang w:eastAsia="id-ID"/>
        </w:rPr>
        <w:t xml:space="preserve"> </w:t>
      </w:r>
      <w:r w:rsidRPr="00EF70E9">
        <w:rPr>
          <w:rFonts w:ascii="Times New Roman" w:hAnsi="Times New Roman" w:cs="Times New Roman"/>
          <w:sz w:val="24"/>
          <w:szCs w:val="24"/>
          <w:lang w:eastAsia="id-ID"/>
        </w:rPr>
        <w:lastRenderedPageBreak/>
        <w:t>(Effective for audits of financial statements for periods beginning on or after December 15, 2009.</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rPr>
      </w:pPr>
      <w:r w:rsidRPr="00EF70E9">
        <w:rPr>
          <w:rFonts w:ascii="Times New Roman" w:hAnsi="Times New Roman" w:cs="Times New Roman"/>
          <w:sz w:val="24"/>
          <w:szCs w:val="24"/>
        </w:rPr>
        <w:t>Peraturan Menteri Negara Pendayagunaan Aparatur Negara (Permenpan) Nomor: PER/05/M.PAN/03/2008 Tentang Standar Audit Aparat Pengawasan Intern Pemerintah.</w:t>
      </w:r>
    </w:p>
    <w:p w:rsidR="00EF70E9" w:rsidRPr="00EF70E9" w:rsidRDefault="00EF70E9" w:rsidP="00855C02">
      <w:pPr>
        <w:tabs>
          <w:tab w:val="left" w:pos="5415"/>
        </w:tabs>
        <w:spacing w:after="0" w:line="240" w:lineRule="auto"/>
        <w:ind w:left="851" w:hanging="851"/>
        <w:jc w:val="both"/>
        <w:rPr>
          <w:rFonts w:ascii="Times New Roman" w:hAnsi="Times New Roman" w:cs="Times New Roman"/>
          <w:sz w:val="24"/>
          <w:szCs w:val="24"/>
          <w:lang w:eastAsia="id-ID"/>
        </w:rPr>
      </w:pPr>
      <w:r w:rsidRPr="00EF70E9">
        <w:rPr>
          <w:rFonts w:ascii="Times New Roman" w:hAnsi="Times New Roman" w:cs="Times New Roman"/>
          <w:sz w:val="24"/>
          <w:szCs w:val="24"/>
          <w:lang w:eastAsia="id-ID"/>
        </w:rPr>
        <w:t>Peraturan Kepala Badan Pengawasan Keuangan dan Pembangunan (Perka-BPKP) Nomor: PER-211/K/JF/2010 Tentang Standar Kompetensi Auditor.</w:t>
      </w:r>
    </w:p>
    <w:p w:rsidR="003154D1" w:rsidRDefault="003154D1" w:rsidP="00855C02">
      <w:pPr>
        <w:spacing w:line="240" w:lineRule="auto"/>
        <w:sectPr w:rsidR="003154D1" w:rsidSect="003154D1">
          <w:type w:val="continuous"/>
          <w:pgSz w:w="11906" w:h="16838" w:code="9"/>
          <w:pgMar w:top="1701" w:right="1701" w:bottom="1701" w:left="1701" w:header="720" w:footer="720" w:gutter="0"/>
          <w:cols w:num="2" w:space="720"/>
          <w:docGrid w:linePitch="360"/>
        </w:sectPr>
      </w:pPr>
    </w:p>
    <w:p w:rsidR="00EF70E9" w:rsidRPr="00EF70E9" w:rsidRDefault="00EF70E9" w:rsidP="00855C02">
      <w:pPr>
        <w:spacing w:line="240" w:lineRule="auto"/>
      </w:pPr>
    </w:p>
    <w:p w:rsidR="00A97D93" w:rsidRPr="003154D1" w:rsidRDefault="00A97D93" w:rsidP="00855C02">
      <w:pPr>
        <w:spacing w:line="240" w:lineRule="auto"/>
        <w:rPr>
          <w:rFonts w:ascii="Times New Roman" w:hAnsi="Times New Roman" w:cs="Times New Roman"/>
          <w:lang w:val="en-US"/>
        </w:rPr>
      </w:pPr>
    </w:p>
    <w:sectPr w:rsidR="00A97D93" w:rsidRPr="003154D1" w:rsidSect="00855C02">
      <w:type w:val="continuous"/>
      <w:pgSz w:w="11906" w:h="16838"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AF" w:rsidRDefault="00994CAF" w:rsidP="00FB7ACD">
      <w:pPr>
        <w:spacing w:after="0" w:line="240" w:lineRule="auto"/>
      </w:pPr>
      <w:r>
        <w:separator/>
      </w:r>
    </w:p>
  </w:endnote>
  <w:endnote w:type="continuationSeparator" w:id="0">
    <w:p w:rsidR="00994CAF" w:rsidRDefault="00994CAF" w:rsidP="00FB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75255"/>
      <w:docPartObj>
        <w:docPartGallery w:val="Page Numbers (Bottom of Page)"/>
        <w:docPartUnique/>
      </w:docPartObj>
    </w:sdtPr>
    <w:sdtEndPr>
      <w:rPr>
        <w:noProof/>
      </w:rPr>
    </w:sdtEndPr>
    <w:sdtContent>
      <w:p w:rsidR="00FB7ACD" w:rsidRPr="00FB7ACD" w:rsidRDefault="00FB7ACD">
        <w:pPr>
          <w:pStyle w:val="Footer"/>
          <w:jc w:val="center"/>
        </w:pPr>
        <w:r w:rsidRPr="00FB7ACD">
          <w:fldChar w:fldCharType="begin"/>
        </w:r>
        <w:r w:rsidRPr="00FB7ACD">
          <w:instrText xml:space="preserve"> PAGE   \* MERGEFORMAT </w:instrText>
        </w:r>
        <w:r w:rsidRPr="00FB7ACD">
          <w:fldChar w:fldCharType="separate"/>
        </w:r>
        <w:r w:rsidR="00C7016C">
          <w:rPr>
            <w:noProof/>
          </w:rPr>
          <w:t>73</w:t>
        </w:r>
        <w:r w:rsidRPr="00FB7ACD">
          <w:rPr>
            <w:noProof/>
          </w:rPr>
          <w:fldChar w:fldCharType="end"/>
        </w:r>
      </w:p>
    </w:sdtContent>
  </w:sdt>
  <w:p w:rsidR="00FB7ACD" w:rsidRDefault="00FB7A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AF" w:rsidRDefault="00994CAF" w:rsidP="00FB7ACD">
      <w:pPr>
        <w:spacing w:after="0" w:line="240" w:lineRule="auto"/>
      </w:pPr>
      <w:r>
        <w:separator/>
      </w:r>
    </w:p>
  </w:footnote>
  <w:footnote w:type="continuationSeparator" w:id="0">
    <w:p w:rsidR="00994CAF" w:rsidRDefault="00994CAF" w:rsidP="00FB7A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5CC0"/>
    <w:multiLevelType w:val="hybridMultilevel"/>
    <w:tmpl w:val="D89A103A"/>
    <w:lvl w:ilvl="0" w:tplc="D7FED1C0">
      <w:start w:val="1"/>
      <w:numFmt w:val="bullet"/>
      <w:lvlText w:val=""/>
      <w:lvlJc w:val="left"/>
      <w:pPr>
        <w:tabs>
          <w:tab w:val="num" w:pos="720"/>
        </w:tabs>
        <w:ind w:left="720" w:hanging="360"/>
      </w:pPr>
      <w:rPr>
        <w:rFonts w:ascii="Wingdings" w:hAnsi="Wingdings" w:hint="default"/>
      </w:rPr>
    </w:lvl>
    <w:lvl w:ilvl="1" w:tplc="699E5ED0" w:tentative="1">
      <w:start w:val="1"/>
      <w:numFmt w:val="bullet"/>
      <w:lvlText w:val=""/>
      <w:lvlJc w:val="left"/>
      <w:pPr>
        <w:tabs>
          <w:tab w:val="num" w:pos="1440"/>
        </w:tabs>
        <w:ind w:left="1440" w:hanging="360"/>
      </w:pPr>
      <w:rPr>
        <w:rFonts w:ascii="Wingdings" w:hAnsi="Wingdings" w:hint="default"/>
      </w:rPr>
    </w:lvl>
    <w:lvl w:ilvl="2" w:tplc="C64A8A36" w:tentative="1">
      <w:start w:val="1"/>
      <w:numFmt w:val="bullet"/>
      <w:lvlText w:val=""/>
      <w:lvlJc w:val="left"/>
      <w:pPr>
        <w:tabs>
          <w:tab w:val="num" w:pos="2160"/>
        </w:tabs>
        <w:ind w:left="2160" w:hanging="360"/>
      </w:pPr>
      <w:rPr>
        <w:rFonts w:ascii="Wingdings" w:hAnsi="Wingdings" w:hint="default"/>
      </w:rPr>
    </w:lvl>
    <w:lvl w:ilvl="3" w:tplc="BC98916E" w:tentative="1">
      <w:start w:val="1"/>
      <w:numFmt w:val="bullet"/>
      <w:lvlText w:val=""/>
      <w:lvlJc w:val="left"/>
      <w:pPr>
        <w:tabs>
          <w:tab w:val="num" w:pos="2880"/>
        </w:tabs>
        <w:ind w:left="2880" w:hanging="360"/>
      </w:pPr>
      <w:rPr>
        <w:rFonts w:ascii="Wingdings" w:hAnsi="Wingdings" w:hint="default"/>
      </w:rPr>
    </w:lvl>
    <w:lvl w:ilvl="4" w:tplc="9484EFF8" w:tentative="1">
      <w:start w:val="1"/>
      <w:numFmt w:val="bullet"/>
      <w:lvlText w:val=""/>
      <w:lvlJc w:val="left"/>
      <w:pPr>
        <w:tabs>
          <w:tab w:val="num" w:pos="3600"/>
        </w:tabs>
        <w:ind w:left="3600" w:hanging="360"/>
      </w:pPr>
      <w:rPr>
        <w:rFonts w:ascii="Wingdings" w:hAnsi="Wingdings" w:hint="default"/>
      </w:rPr>
    </w:lvl>
    <w:lvl w:ilvl="5" w:tplc="ABA2F0A4" w:tentative="1">
      <w:start w:val="1"/>
      <w:numFmt w:val="bullet"/>
      <w:lvlText w:val=""/>
      <w:lvlJc w:val="left"/>
      <w:pPr>
        <w:tabs>
          <w:tab w:val="num" w:pos="4320"/>
        </w:tabs>
        <w:ind w:left="4320" w:hanging="360"/>
      </w:pPr>
      <w:rPr>
        <w:rFonts w:ascii="Wingdings" w:hAnsi="Wingdings" w:hint="default"/>
      </w:rPr>
    </w:lvl>
    <w:lvl w:ilvl="6" w:tplc="81040EB0" w:tentative="1">
      <w:start w:val="1"/>
      <w:numFmt w:val="bullet"/>
      <w:lvlText w:val=""/>
      <w:lvlJc w:val="left"/>
      <w:pPr>
        <w:tabs>
          <w:tab w:val="num" w:pos="5040"/>
        </w:tabs>
        <w:ind w:left="5040" w:hanging="360"/>
      </w:pPr>
      <w:rPr>
        <w:rFonts w:ascii="Wingdings" w:hAnsi="Wingdings" w:hint="default"/>
      </w:rPr>
    </w:lvl>
    <w:lvl w:ilvl="7" w:tplc="B4C8EDF6" w:tentative="1">
      <w:start w:val="1"/>
      <w:numFmt w:val="bullet"/>
      <w:lvlText w:val=""/>
      <w:lvlJc w:val="left"/>
      <w:pPr>
        <w:tabs>
          <w:tab w:val="num" w:pos="5760"/>
        </w:tabs>
        <w:ind w:left="5760" w:hanging="360"/>
      </w:pPr>
      <w:rPr>
        <w:rFonts w:ascii="Wingdings" w:hAnsi="Wingdings" w:hint="default"/>
      </w:rPr>
    </w:lvl>
    <w:lvl w:ilvl="8" w:tplc="B65A1CE2" w:tentative="1">
      <w:start w:val="1"/>
      <w:numFmt w:val="bullet"/>
      <w:lvlText w:val=""/>
      <w:lvlJc w:val="left"/>
      <w:pPr>
        <w:tabs>
          <w:tab w:val="num" w:pos="6480"/>
        </w:tabs>
        <w:ind w:left="6480" w:hanging="360"/>
      </w:pPr>
      <w:rPr>
        <w:rFonts w:ascii="Wingdings" w:hAnsi="Wingdings" w:hint="default"/>
      </w:rPr>
    </w:lvl>
  </w:abstractNum>
  <w:abstractNum w:abstractNumId="1">
    <w:nsid w:val="0B66741D"/>
    <w:multiLevelType w:val="multilevel"/>
    <w:tmpl w:val="BEE84C00"/>
    <w:lvl w:ilvl="0">
      <w:start w:val="1"/>
      <w:numFmt w:val="upperLetter"/>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nsid w:val="169460FE"/>
    <w:multiLevelType w:val="hybridMultilevel"/>
    <w:tmpl w:val="344EF8BA"/>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567EE7"/>
    <w:multiLevelType w:val="multilevel"/>
    <w:tmpl w:val="1A567EE7"/>
    <w:lvl w:ilvl="0">
      <w:start w:val="1"/>
      <w:numFmt w:val="decimal"/>
      <w:lvlText w:val="%1)"/>
      <w:lvlJc w:val="left"/>
      <w:pPr>
        <w:ind w:left="360" w:hanging="360"/>
      </w:p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4">
    <w:nsid w:val="1C8E2082"/>
    <w:multiLevelType w:val="hybridMultilevel"/>
    <w:tmpl w:val="AFB89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CF10AE3"/>
    <w:multiLevelType w:val="hybridMultilevel"/>
    <w:tmpl w:val="11D2E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5716855"/>
    <w:multiLevelType w:val="hybridMultilevel"/>
    <w:tmpl w:val="AFB89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291340"/>
    <w:multiLevelType w:val="hybridMultilevel"/>
    <w:tmpl w:val="4F1A0188"/>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8">
    <w:nsid w:val="38C6541B"/>
    <w:multiLevelType w:val="multilevel"/>
    <w:tmpl w:val="1A567EE7"/>
    <w:lvl w:ilvl="0">
      <w:start w:val="1"/>
      <w:numFmt w:val="decimal"/>
      <w:lvlText w:val="%1)"/>
      <w:lvlJc w:val="left"/>
      <w:pPr>
        <w:ind w:left="360" w:hanging="360"/>
      </w:pPr>
    </w:lvl>
    <w:lvl w:ilvl="1" w:tentative="1">
      <w:start w:val="1"/>
      <w:numFmt w:val="lowerLetter"/>
      <w:lvlText w:val="%2)"/>
      <w:lvlJc w:val="left"/>
      <w:pPr>
        <w:ind w:left="720" w:hanging="360"/>
      </w:pPr>
    </w:lvl>
    <w:lvl w:ilvl="2" w:tentative="1">
      <w:start w:val="1"/>
      <w:numFmt w:val="lowerRoman"/>
      <w:lvlText w:val="%3)"/>
      <w:lvlJc w:val="left"/>
      <w:pPr>
        <w:ind w:left="1080" w:hanging="360"/>
      </w:pPr>
    </w:lvl>
    <w:lvl w:ilvl="3" w:tentative="1">
      <w:start w:val="1"/>
      <w:numFmt w:val="decimal"/>
      <w:lvlText w:val="(%4)"/>
      <w:lvlJc w:val="left"/>
      <w:pPr>
        <w:ind w:left="1440" w:hanging="360"/>
      </w:pPr>
    </w:lvl>
    <w:lvl w:ilvl="4" w:tentative="1">
      <w:start w:val="1"/>
      <w:numFmt w:val="lowerLetter"/>
      <w:lvlText w:val="(%5)"/>
      <w:lvlJc w:val="left"/>
      <w:pPr>
        <w:ind w:left="1800" w:hanging="360"/>
      </w:pPr>
    </w:lvl>
    <w:lvl w:ilvl="5" w:tentative="1">
      <w:start w:val="1"/>
      <w:numFmt w:val="lowerRoman"/>
      <w:lvlText w:val="(%6)"/>
      <w:lvlJc w:val="left"/>
      <w:pPr>
        <w:ind w:left="2160" w:hanging="360"/>
      </w:pPr>
    </w:lvl>
    <w:lvl w:ilvl="6" w:tentative="1">
      <w:start w:val="1"/>
      <w:numFmt w:val="decimal"/>
      <w:lvlText w:val="%7."/>
      <w:lvlJc w:val="left"/>
      <w:pPr>
        <w:ind w:left="2520" w:hanging="360"/>
      </w:pPr>
    </w:lvl>
    <w:lvl w:ilvl="7" w:tentative="1">
      <w:start w:val="1"/>
      <w:numFmt w:val="lowerLetter"/>
      <w:lvlText w:val="%8."/>
      <w:lvlJc w:val="left"/>
      <w:pPr>
        <w:ind w:left="2880" w:hanging="360"/>
      </w:pPr>
    </w:lvl>
    <w:lvl w:ilvl="8" w:tentative="1">
      <w:start w:val="1"/>
      <w:numFmt w:val="lowerRoman"/>
      <w:lvlText w:val="%9."/>
      <w:lvlJc w:val="left"/>
      <w:pPr>
        <w:ind w:left="3240" w:hanging="360"/>
      </w:pPr>
    </w:lvl>
  </w:abstractNum>
  <w:abstractNum w:abstractNumId="9">
    <w:nsid w:val="435E3FD7"/>
    <w:multiLevelType w:val="hybridMultilevel"/>
    <w:tmpl w:val="C9DC6F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3A845BE"/>
    <w:multiLevelType w:val="hybridMultilevel"/>
    <w:tmpl w:val="77EE74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81632FB"/>
    <w:multiLevelType w:val="hybridMultilevel"/>
    <w:tmpl w:val="11D2E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0F130E"/>
    <w:multiLevelType w:val="multilevel"/>
    <w:tmpl w:val="630F13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CFF4057"/>
    <w:multiLevelType w:val="hybridMultilevel"/>
    <w:tmpl w:val="11D2E2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AA97215"/>
    <w:multiLevelType w:val="multilevel"/>
    <w:tmpl w:val="B068F4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6)"/>
      <w:lvlJc w:val="left"/>
      <w:pPr>
        <w:ind w:left="360" w:hanging="36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14"/>
  </w:num>
  <w:num w:numId="5">
    <w:abstractNumId w:val="13"/>
  </w:num>
  <w:num w:numId="6">
    <w:abstractNumId w:val="8"/>
  </w:num>
  <w:num w:numId="7">
    <w:abstractNumId w:val="5"/>
  </w:num>
  <w:num w:numId="8">
    <w:abstractNumId w:val="12"/>
  </w:num>
  <w:num w:numId="9">
    <w:abstractNumId w:val="6"/>
  </w:num>
  <w:num w:numId="10">
    <w:abstractNumId w:val="2"/>
  </w:num>
  <w:num w:numId="11">
    <w:abstractNumId w:val="0"/>
  </w:num>
  <w:num w:numId="12">
    <w:abstractNumId w:val="9"/>
  </w:num>
  <w:num w:numId="13">
    <w:abstractNumId w:val="10"/>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63"/>
    <w:rsid w:val="000233CB"/>
    <w:rsid w:val="00027120"/>
    <w:rsid w:val="00091FE6"/>
    <w:rsid w:val="00093E73"/>
    <w:rsid w:val="00095942"/>
    <w:rsid w:val="000A4F68"/>
    <w:rsid w:val="000C77A9"/>
    <w:rsid w:val="000C79F1"/>
    <w:rsid w:val="000D239D"/>
    <w:rsid w:val="000D7F99"/>
    <w:rsid w:val="001624DF"/>
    <w:rsid w:val="0017062C"/>
    <w:rsid w:val="001D420B"/>
    <w:rsid w:val="00203AD6"/>
    <w:rsid w:val="00265CC4"/>
    <w:rsid w:val="00297064"/>
    <w:rsid w:val="002A69C0"/>
    <w:rsid w:val="002A7E8C"/>
    <w:rsid w:val="002F4CAE"/>
    <w:rsid w:val="002F6DE1"/>
    <w:rsid w:val="003137D5"/>
    <w:rsid w:val="003154D1"/>
    <w:rsid w:val="00342110"/>
    <w:rsid w:val="00350053"/>
    <w:rsid w:val="00353175"/>
    <w:rsid w:val="004A0D82"/>
    <w:rsid w:val="004C41A3"/>
    <w:rsid w:val="004E660C"/>
    <w:rsid w:val="004F6BF6"/>
    <w:rsid w:val="0056194E"/>
    <w:rsid w:val="005B7E3E"/>
    <w:rsid w:val="005E30A0"/>
    <w:rsid w:val="005F70BC"/>
    <w:rsid w:val="006066C8"/>
    <w:rsid w:val="00687D72"/>
    <w:rsid w:val="006D1355"/>
    <w:rsid w:val="006F6185"/>
    <w:rsid w:val="00756066"/>
    <w:rsid w:val="007746BF"/>
    <w:rsid w:val="007A358D"/>
    <w:rsid w:val="007E3A51"/>
    <w:rsid w:val="007E652D"/>
    <w:rsid w:val="007F3A7E"/>
    <w:rsid w:val="007F5D80"/>
    <w:rsid w:val="00855C02"/>
    <w:rsid w:val="00871EB3"/>
    <w:rsid w:val="00884381"/>
    <w:rsid w:val="008F3193"/>
    <w:rsid w:val="00911534"/>
    <w:rsid w:val="009714FA"/>
    <w:rsid w:val="00994CAF"/>
    <w:rsid w:val="00A11635"/>
    <w:rsid w:val="00A13661"/>
    <w:rsid w:val="00A3206B"/>
    <w:rsid w:val="00A33AF2"/>
    <w:rsid w:val="00A423C4"/>
    <w:rsid w:val="00A4588A"/>
    <w:rsid w:val="00A612E5"/>
    <w:rsid w:val="00A6246F"/>
    <w:rsid w:val="00A76813"/>
    <w:rsid w:val="00A76F77"/>
    <w:rsid w:val="00A824BD"/>
    <w:rsid w:val="00A97D93"/>
    <w:rsid w:val="00AC264B"/>
    <w:rsid w:val="00B21D8B"/>
    <w:rsid w:val="00B25347"/>
    <w:rsid w:val="00B33314"/>
    <w:rsid w:val="00B4130A"/>
    <w:rsid w:val="00B4446C"/>
    <w:rsid w:val="00B646F3"/>
    <w:rsid w:val="00B7482A"/>
    <w:rsid w:val="00B851D9"/>
    <w:rsid w:val="00BD023B"/>
    <w:rsid w:val="00C13271"/>
    <w:rsid w:val="00C2108F"/>
    <w:rsid w:val="00C61A26"/>
    <w:rsid w:val="00C7016C"/>
    <w:rsid w:val="00C805D1"/>
    <w:rsid w:val="00C9725B"/>
    <w:rsid w:val="00CC074B"/>
    <w:rsid w:val="00CC400E"/>
    <w:rsid w:val="00CC4943"/>
    <w:rsid w:val="00CE2490"/>
    <w:rsid w:val="00CF0200"/>
    <w:rsid w:val="00D72D28"/>
    <w:rsid w:val="00D94B63"/>
    <w:rsid w:val="00DB39CC"/>
    <w:rsid w:val="00DB3AC1"/>
    <w:rsid w:val="00DC436B"/>
    <w:rsid w:val="00DD7F1B"/>
    <w:rsid w:val="00E424EC"/>
    <w:rsid w:val="00E62C12"/>
    <w:rsid w:val="00EA72CA"/>
    <w:rsid w:val="00EB79B6"/>
    <w:rsid w:val="00ED3CAF"/>
    <w:rsid w:val="00EF70E9"/>
    <w:rsid w:val="00F154B5"/>
    <w:rsid w:val="00F2081A"/>
    <w:rsid w:val="00F67B58"/>
    <w:rsid w:val="00FB7ACD"/>
    <w:rsid w:val="00FC04BD"/>
    <w:rsid w:val="00FD15F1"/>
    <w:rsid w:val="00FF13C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94B63"/>
    <w:pPr>
      <w:keepNext/>
      <w:keepLines/>
      <w:widowControl w:val="0"/>
      <w:spacing w:before="240" w:after="0" w:line="240" w:lineRule="auto"/>
      <w:outlineLvl w:val="0"/>
    </w:pPr>
    <w:rPr>
      <w:rFonts w:ascii="Calibri Light" w:eastAsia="SimSun" w:hAnsi="Calibri Light" w:cs="Times New Roman"/>
      <w:color w:val="2E75B5"/>
      <w:sz w:val="32"/>
      <w:szCs w:val="32"/>
      <w:lang w:eastAsia="id-ID"/>
    </w:rPr>
  </w:style>
  <w:style w:type="paragraph" w:styleId="Heading5">
    <w:name w:val="heading 5"/>
    <w:basedOn w:val="Normal"/>
    <w:next w:val="Normal"/>
    <w:link w:val="Heading5Char"/>
    <w:uiPriority w:val="99"/>
    <w:qFormat/>
    <w:rsid w:val="00D94B63"/>
    <w:pPr>
      <w:keepNext/>
      <w:keepLines/>
      <w:widowControl w:val="0"/>
      <w:spacing w:before="40" w:after="0" w:line="240" w:lineRule="auto"/>
      <w:outlineLvl w:val="4"/>
    </w:pPr>
    <w:rPr>
      <w:rFonts w:ascii="Calibri Light" w:eastAsia="SimSun" w:hAnsi="Calibri Light" w:cs="Times New Roman"/>
      <w:color w:val="2E75B5"/>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4B63"/>
    <w:rPr>
      <w:rFonts w:ascii="Calibri Light" w:eastAsia="SimSun" w:hAnsi="Calibri Light" w:cs="Times New Roman"/>
      <w:color w:val="2E75B5"/>
      <w:sz w:val="32"/>
      <w:szCs w:val="32"/>
      <w:lang w:eastAsia="id-ID"/>
    </w:rPr>
  </w:style>
  <w:style w:type="character" w:customStyle="1" w:styleId="Heading5Char">
    <w:name w:val="Heading 5 Char"/>
    <w:basedOn w:val="DefaultParagraphFont"/>
    <w:link w:val="Heading5"/>
    <w:uiPriority w:val="99"/>
    <w:rsid w:val="00D94B63"/>
    <w:rPr>
      <w:rFonts w:ascii="Calibri Light" w:eastAsia="SimSun" w:hAnsi="Calibri Light" w:cs="Times New Roman"/>
      <w:color w:val="2E75B5"/>
      <w:sz w:val="24"/>
      <w:szCs w:val="24"/>
      <w:lang w:eastAsia="id-ID"/>
    </w:rPr>
  </w:style>
  <w:style w:type="paragraph" w:customStyle="1" w:styleId="NoSpacing1">
    <w:name w:val="No Spacing1"/>
    <w:basedOn w:val="Normal"/>
    <w:link w:val="NoSpacingChar"/>
    <w:uiPriority w:val="1"/>
    <w:qFormat/>
    <w:rsid w:val="00D94B63"/>
    <w:pPr>
      <w:spacing w:before="100" w:beforeAutospacing="1" w:after="0" w:line="240" w:lineRule="auto"/>
    </w:pPr>
    <w:rPr>
      <w:rFonts w:ascii="Calibri" w:eastAsia="Times New Roman" w:hAnsi="Calibri" w:cs="Times New Roman"/>
      <w:lang w:eastAsia="id-ID"/>
    </w:rPr>
  </w:style>
  <w:style w:type="table" w:styleId="TableGrid">
    <w:name w:val="Table Grid"/>
    <w:basedOn w:val="TableNormal"/>
    <w:uiPriority w:val="99"/>
    <w:unhideWhenUsed/>
    <w:rsid w:val="00D94B63"/>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uiPriority w:val="1"/>
    <w:rsid w:val="00AC264B"/>
    <w:rPr>
      <w:rFonts w:ascii="Calibri" w:eastAsia="Times New Roman" w:hAnsi="Calibri" w:cs="Times New Roman"/>
      <w:lang w:eastAsia="id-ID"/>
    </w:rPr>
  </w:style>
  <w:style w:type="paragraph" w:customStyle="1" w:styleId="ListParagraph1">
    <w:name w:val="List Paragraph1"/>
    <w:basedOn w:val="Normal"/>
    <w:uiPriority w:val="34"/>
    <w:qFormat/>
    <w:rsid w:val="007E652D"/>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E652D"/>
    <w:pPr>
      <w:ind w:left="720"/>
      <w:contextualSpacing/>
    </w:pPr>
  </w:style>
  <w:style w:type="paragraph" w:styleId="Footer">
    <w:name w:val="footer"/>
    <w:basedOn w:val="Normal"/>
    <w:link w:val="FooterChar"/>
    <w:uiPriority w:val="99"/>
    <w:unhideWhenUsed/>
    <w:rsid w:val="00CE249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2490"/>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C41A3"/>
  </w:style>
  <w:style w:type="paragraph" w:styleId="NoSpacing">
    <w:name w:val="No Spacing"/>
    <w:uiPriority w:val="1"/>
    <w:qFormat/>
    <w:rsid w:val="001624DF"/>
    <w:pPr>
      <w:spacing w:after="0" w:line="240" w:lineRule="auto"/>
    </w:pPr>
    <w:rPr>
      <w:lang w:val="en-US"/>
    </w:rPr>
  </w:style>
  <w:style w:type="character" w:styleId="Hyperlink">
    <w:name w:val="Hyperlink"/>
    <w:basedOn w:val="DefaultParagraphFont"/>
    <w:uiPriority w:val="99"/>
    <w:unhideWhenUsed/>
    <w:rsid w:val="00CC074B"/>
    <w:rPr>
      <w:color w:val="0563C1" w:themeColor="hyperlink"/>
      <w:u w:val="single"/>
    </w:rPr>
  </w:style>
  <w:style w:type="paragraph" w:customStyle="1" w:styleId="Default">
    <w:name w:val="Default"/>
    <w:rsid w:val="00855C0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1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D1"/>
    <w:rPr>
      <w:rFonts w:ascii="Tahoma" w:hAnsi="Tahoma" w:cs="Tahoma"/>
      <w:sz w:val="16"/>
      <w:szCs w:val="16"/>
    </w:rPr>
  </w:style>
  <w:style w:type="paragraph" w:styleId="Header">
    <w:name w:val="header"/>
    <w:basedOn w:val="Normal"/>
    <w:link w:val="HeaderChar"/>
    <w:uiPriority w:val="99"/>
    <w:unhideWhenUsed/>
    <w:rsid w:val="00FB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94B63"/>
    <w:pPr>
      <w:keepNext/>
      <w:keepLines/>
      <w:widowControl w:val="0"/>
      <w:spacing w:before="240" w:after="0" w:line="240" w:lineRule="auto"/>
      <w:outlineLvl w:val="0"/>
    </w:pPr>
    <w:rPr>
      <w:rFonts w:ascii="Calibri Light" w:eastAsia="SimSun" w:hAnsi="Calibri Light" w:cs="Times New Roman"/>
      <w:color w:val="2E75B5"/>
      <w:sz w:val="32"/>
      <w:szCs w:val="32"/>
      <w:lang w:eastAsia="id-ID"/>
    </w:rPr>
  </w:style>
  <w:style w:type="paragraph" w:styleId="Heading5">
    <w:name w:val="heading 5"/>
    <w:basedOn w:val="Normal"/>
    <w:next w:val="Normal"/>
    <w:link w:val="Heading5Char"/>
    <w:uiPriority w:val="99"/>
    <w:qFormat/>
    <w:rsid w:val="00D94B63"/>
    <w:pPr>
      <w:keepNext/>
      <w:keepLines/>
      <w:widowControl w:val="0"/>
      <w:spacing w:before="40" w:after="0" w:line="240" w:lineRule="auto"/>
      <w:outlineLvl w:val="4"/>
    </w:pPr>
    <w:rPr>
      <w:rFonts w:ascii="Calibri Light" w:eastAsia="SimSun" w:hAnsi="Calibri Light" w:cs="Times New Roman"/>
      <w:color w:val="2E75B5"/>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4B63"/>
    <w:rPr>
      <w:rFonts w:ascii="Calibri Light" w:eastAsia="SimSun" w:hAnsi="Calibri Light" w:cs="Times New Roman"/>
      <w:color w:val="2E75B5"/>
      <w:sz w:val="32"/>
      <w:szCs w:val="32"/>
      <w:lang w:eastAsia="id-ID"/>
    </w:rPr>
  </w:style>
  <w:style w:type="character" w:customStyle="1" w:styleId="Heading5Char">
    <w:name w:val="Heading 5 Char"/>
    <w:basedOn w:val="DefaultParagraphFont"/>
    <w:link w:val="Heading5"/>
    <w:uiPriority w:val="99"/>
    <w:rsid w:val="00D94B63"/>
    <w:rPr>
      <w:rFonts w:ascii="Calibri Light" w:eastAsia="SimSun" w:hAnsi="Calibri Light" w:cs="Times New Roman"/>
      <w:color w:val="2E75B5"/>
      <w:sz w:val="24"/>
      <w:szCs w:val="24"/>
      <w:lang w:eastAsia="id-ID"/>
    </w:rPr>
  </w:style>
  <w:style w:type="paragraph" w:customStyle="1" w:styleId="NoSpacing1">
    <w:name w:val="No Spacing1"/>
    <w:basedOn w:val="Normal"/>
    <w:link w:val="NoSpacingChar"/>
    <w:uiPriority w:val="1"/>
    <w:qFormat/>
    <w:rsid w:val="00D94B63"/>
    <w:pPr>
      <w:spacing w:before="100" w:beforeAutospacing="1" w:after="0" w:line="240" w:lineRule="auto"/>
    </w:pPr>
    <w:rPr>
      <w:rFonts w:ascii="Calibri" w:eastAsia="Times New Roman" w:hAnsi="Calibri" w:cs="Times New Roman"/>
      <w:lang w:eastAsia="id-ID"/>
    </w:rPr>
  </w:style>
  <w:style w:type="table" w:styleId="TableGrid">
    <w:name w:val="Table Grid"/>
    <w:basedOn w:val="TableNormal"/>
    <w:uiPriority w:val="99"/>
    <w:unhideWhenUsed/>
    <w:rsid w:val="00D94B63"/>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uiPriority w:val="1"/>
    <w:rsid w:val="00AC264B"/>
    <w:rPr>
      <w:rFonts w:ascii="Calibri" w:eastAsia="Times New Roman" w:hAnsi="Calibri" w:cs="Times New Roman"/>
      <w:lang w:eastAsia="id-ID"/>
    </w:rPr>
  </w:style>
  <w:style w:type="paragraph" w:customStyle="1" w:styleId="ListParagraph1">
    <w:name w:val="List Paragraph1"/>
    <w:basedOn w:val="Normal"/>
    <w:uiPriority w:val="34"/>
    <w:qFormat/>
    <w:rsid w:val="007E652D"/>
    <w:pPr>
      <w:spacing w:after="0" w:line="240" w:lineRule="auto"/>
      <w:ind w:left="720"/>
      <w:contextualSpacing/>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7E652D"/>
    <w:pPr>
      <w:ind w:left="720"/>
      <w:contextualSpacing/>
    </w:pPr>
  </w:style>
  <w:style w:type="paragraph" w:styleId="Footer">
    <w:name w:val="footer"/>
    <w:basedOn w:val="Normal"/>
    <w:link w:val="FooterChar"/>
    <w:uiPriority w:val="99"/>
    <w:unhideWhenUsed/>
    <w:rsid w:val="00CE249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E2490"/>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4C41A3"/>
  </w:style>
  <w:style w:type="paragraph" w:styleId="NoSpacing">
    <w:name w:val="No Spacing"/>
    <w:uiPriority w:val="1"/>
    <w:qFormat/>
    <w:rsid w:val="001624DF"/>
    <w:pPr>
      <w:spacing w:after="0" w:line="240" w:lineRule="auto"/>
    </w:pPr>
    <w:rPr>
      <w:lang w:val="en-US"/>
    </w:rPr>
  </w:style>
  <w:style w:type="character" w:styleId="Hyperlink">
    <w:name w:val="Hyperlink"/>
    <w:basedOn w:val="DefaultParagraphFont"/>
    <w:uiPriority w:val="99"/>
    <w:unhideWhenUsed/>
    <w:rsid w:val="00CC074B"/>
    <w:rPr>
      <w:color w:val="0563C1" w:themeColor="hyperlink"/>
      <w:u w:val="single"/>
    </w:rPr>
  </w:style>
  <w:style w:type="paragraph" w:customStyle="1" w:styleId="Default">
    <w:name w:val="Default"/>
    <w:rsid w:val="00855C02"/>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15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4D1"/>
    <w:rPr>
      <w:rFonts w:ascii="Tahoma" w:hAnsi="Tahoma" w:cs="Tahoma"/>
      <w:sz w:val="16"/>
      <w:szCs w:val="16"/>
    </w:rPr>
  </w:style>
  <w:style w:type="paragraph" w:styleId="Header">
    <w:name w:val="header"/>
    <w:basedOn w:val="Normal"/>
    <w:link w:val="HeaderChar"/>
    <w:uiPriority w:val="99"/>
    <w:unhideWhenUsed/>
    <w:rsid w:val="00FB7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829086">
      <w:bodyDiv w:val="1"/>
      <w:marLeft w:val="0"/>
      <w:marRight w:val="0"/>
      <w:marTop w:val="0"/>
      <w:marBottom w:val="0"/>
      <w:divBdr>
        <w:top w:val="none" w:sz="0" w:space="0" w:color="auto"/>
        <w:left w:val="none" w:sz="0" w:space="0" w:color="auto"/>
        <w:bottom w:val="none" w:sz="0" w:space="0" w:color="auto"/>
        <w:right w:val="none" w:sz="0" w:space="0" w:color="auto"/>
      </w:divBdr>
    </w:div>
    <w:div w:id="158822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DEBB5-C09A-4012-8836-5DD2B16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6566</Words>
  <Characters>37427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ITJENHP08</dc:creator>
  <cp:keywords/>
  <dc:description/>
  <cp:lastModifiedBy>LP3M QIEN</cp:lastModifiedBy>
  <cp:revision>9</cp:revision>
  <dcterms:created xsi:type="dcterms:W3CDTF">2018-08-23T21:22:00Z</dcterms:created>
  <dcterms:modified xsi:type="dcterms:W3CDTF">2018-10-04T14:28:00Z</dcterms:modified>
</cp:coreProperties>
</file>