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2A5367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67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proofErr w:type="gramStart"/>
      <w:r w:rsidRPr="002A5367">
        <w:rPr>
          <w:rFonts w:ascii="Times New Roman" w:hAnsi="Times New Roman" w:cs="Times New Roman"/>
          <w:b/>
          <w:sz w:val="24"/>
          <w:szCs w:val="24"/>
        </w:rPr>
        <w:t>Plan :</w:t>
      </w:r>
      <w:proofErr w:type="gramEnd"/>
      <w:r w:rsidRPr="002A5367">
        <w:rPr>
          <w:rFonts w:ascii="Times New Roman" w:hAnsi="Times New Roman" w:cs="Times New Roman"/>
          <w:b/>
          <w:sz w:val="24"/>
          <w:szCs w:val="24"/>
        </w:rPr>
        <w:t xml:space="preserve"> NEO MILK</w:t>
      </w:r>
    </w:p>
    <w:p w:rsidR="00C34961" w:rsidRPr="002A5367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367"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 w:rsidRPr="002A5367">
        <w:rPr>
          <w:rFonts w:ascii="Times New Roman" w:hAnsi="Times New Roman" w:cs="Times New Roman"/>
          <w:sz w:val="24"/>
          <w:szCs w:val="24"/>
        </w:rPr>
        <w:t>Ekasani</w:t>
      </w:r>
      <w:proofErr w:type="spellEnd"/>
    </w:p>
    <w:tbl>
      <w:tblPr>
        <w:tblW w:w="9150" w:type="dxa"/>
        <w:tblInd w:w="-6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C34961" w:rsidRPr="002A5367" w:rsidTr="001006ED">
        <w:trPr>
          <w:trHeight w:val="100"/>
        </w:trPr>
        <w:tc>
          <w:tcPr>
            <w:tcW w:w="9150" w:type="dxa"/>
          </w:tcPr>
          <w:p w:rsidR="00C34961" w:rsidRPr="002A5367" w:rsidRDefault="00C34961" w:rsidP="001006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61" w:rsidRPr="002A5367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2A5367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961" w:rsidRPr="002A5367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67">
        <w:rPr>
          <w:rFonts w:ascii="Times New Roman" w:hAnsi="Times New Roman" w:cs="Times New Roman"/>
          <w:b/>
          <w:sz w:val="24"/>
          <w:szCs w:val="24"/>
        </w:rPr>
        <w:t>ABSTRAC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C34961" w:rsidRPr="002A5367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2A5367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2A5367" w:rsidRDefault="00C34961" w:rsidP="00C349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3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business plan competition aims to determine the projection of Neo Milk in the milk business, Neo Milk’s opportunities, </w:t>
      </w:r>
      <w:proofErr w:type="gramStart"/>
      <w:r w:rsidRPr="002A5367">
        <w:rPr>
          <w:rFonts w:ascii="Times New Roman" w:eastAsia="Times New Roman" w:hAnsi="Times New Roman" w:cs="Times New Roman"/>
          <w:sz w:val="24"/>
          <w:szCs w:val="24"/>
          <w:lang w:val="en"/>
        </w:rPr>
        <w:t>Neo</w:t>
      </w:r>
      <w:proofErr w:type="gramEnd"/>
      <w:r w:rsidRPr="002A53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Milk’s segmentation and calculate the </w:t>
      </w:r>
      <w:r w:rsidRPr="002A5367">
        <w:rPr>
          <w:rStyle w:val="hps"/>
          <w:rFonts w:ascii="Times New Roman" w:hAnsi="Times New Roman" w:cs="Times New Roman"/>
          <w:lang w:val="en"/>
        </w:rPr>
        <w:t>business</w:t>
      </w:r>
      <w:r w:rsidRPr="002A5367">
        <w:rPr>
          <w:rFonts w:ascii="Times New Roman" w:hAnsi="Times New Roman" w:cs="Times New Roman"/>
          <w:lang w:val="en"/>
        </w:rPr>
        <w:t xml:space="preserve"> </w:t>
      </w:r>
      <w:r w:rsidRPr="002A5367">
        <w:rPr>
          <w:rStyle w:val="hps"/>
          <w:rFonts w:ascii="Times New Roman" w:hAnsi="Times New Roman" w:cs="Times New Roman"/>
          <w:lang w:val="en"/>
        </w:rPr>
        <w:t xml:space="preserve">feasibility. </w:t>
      </w:r>
      <w:r w:rsidRPr="002A5367">
        <w:rPr>
          <w:rFonts w:ascii="Times New Roman" w:eastAsia="Times New Roman" w:hAnsi="Times New Roman" w:cs="Times New Roman"/>
          <w:sz w:val="24"/>
          <w:szCs w:val="24"/>
          <w:lang w:val="en"/>
        </w:rPr>
        <w:t>Neo Milk is a business engaged in the beverage industry offers whole milk packs with varying flavors, with an initial investment of Rp23</w:t>
      </w:r>
      <w:proofErr w:type="gramStart"/>
      <w:r w:rsidRPr="002A5367">
        <w:rPr>
          <w:rFonts w:ascii="Times New Roman" w:eastAsia="Times New Roman" w:hAnsi="Times New Roman" w:cs="Times New Roman"/>
          <w:sz w:val="24"/>
          <w:szCs w:val="24"/>
          <w:lang w:val="en"/>
        </w:rPr>
        <w:t>,305,000.00</w:t>
      </w:r>
      <w:proofErr w:type="gramEnd"/>
      <w:r w:rsidRPr="002A5367">
        <w:rPr>
          <w:rFonts w:ascii="Times New Roman" w:eastAsia="Times New Roman" w:hAnsi="Times New Roman" w:cs="Times New Roman"/>
          <w:sz w:val="24"/>
          <w:szCs w:val="24"/>
          <w:lang w:val="en"/>
        </w:rPr>
        <w:t>. Based on the feasibility study, obtained in 1.52 year payback period, NPV is 30,694,338, and the IRR is 52%.</w:t>
      </w:r>
    </w:p>
    <w:p w:rsidR="00C34961" w:rsidRPr="002A5367" w:rsidRDefault="00C34961" w:rsidP="00C34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Pr="002A5367" w:rsidRDefault="00C34961" w:rsidP="00C34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Pr="002A5367" w:rsidRDefault="00C34961" w:rsidP="00C34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Pr="002A5367" w:rsidRDefault="00C34961" w:rsidP="00C34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Pr="002A5367" w:rsidRDefault="00C34961" w:rsidP="00C34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367">
        <w:rPr>
          <w:rFonts w:ascii="Times New Roman" w:hAnsi="Times New Roman" w:cs="Times New Roman"/>
          <w:lang w:val="en"/>
        </w:rPr>
        <w:br/>
      </w:r>
      <w:r w:rsidRPr="002A5367">
        <w:rPr>
          <w:rStyle w:val="hps"/>
          <w:rFonts w:ascii="Times New Roman" w:hAnsi="Times New Roman" w:cs="Times New Roman"/>
          <w:i/>
          <w:lang w:val="en"/>
        </w:rPr>
        <w:t>Keywords</w:t>
      </w:r>
      <w:r w:rsidRPr="002A5367">
        <w:rPr>
          <w:rFonts w:ascii="Times New Roman" w:hAnsi="Times New Roman" w:cs="Times New Roman"/>
          <w:i/>
          <w:lang w:val="en"/>
        </w:rPr>
        <w:t xml:space="preserve">: </w:t>
      </w:r>
      <w:r w:rsidRPr="002A5367">
        <w:rPr>
          <w:rStyle w:val="hps"/>
          <w:rFonts w:ascii="Times New Roman" w:hAnsi="Times New Roman" w:cs="Times New Roman"/>
          <w:i/>
          <w:lang w:val="en"/>
        </w:rPr>
        <w:t>Milk</w:t>
      </w:r>
      <w:r w:rsidRPr="002A5367">
        <w:rPr>
          <w:rFonts w:ascii="Times New Roman" w:hAnsi="Times New Roman" w:cs="Times New Roman"/>
          <w:i/>
          <w:lang w:val="en"/>
        </w:rPr>
        <w:t xml:space="preserve">, </w:t>
      </w:r>
      <w:r w:rsidRPr="002A5367">
        <w:rPr>
          <w:rStyle w:val="hps"/>
          <w:rFonts w:ascii="Times New Roman" w:hAnsi="Times New Roman" w:cs="Times New Roman"/>
          <w:i/>
          <w:lang w:val="en"/>
        </w:rPr>
        <w:t>Payback Period</w:t>
      </w:r>
      <w:r w:rsidRPr="002A5367">
        <w:rPr>
          <w:rFonts w:ascii="Times New Roman" w:hAnsi="Times New Roman" w:cs="Times New Roman"/>
          <w:i/>
          <w:lang w:val="en"/>
        </w:rPr>
        <w:t xml:space="preserve">, </w:t>
      </w:r>
      <w:r w:rsidRPr="002A5367">
        <w:rPr>
          <w:rStyle w:val="hps"/>
          <w:rFonts w:ascii="Times New Roman" w:hAnsi="Times New Roman" w:cs="Times New Roman"/>
          <w:i/>
          <w:lang w:val="en"/>
        </w:rPr>
        <w:t>NPV</w:t>
      </w:r>
      <w:r w:rsidRPr="002A5367">
        <w:rPr>
          <w:rFonts w:ascii="Times New Roman" w:hAnsi="Times New Roman" w:cs="Times New Roman"/>
          <w:i/>
          <w:lang w:val="en"/>
        </w:rPr>
        <w:t xml:space="preserve">, </w:t>
      </w:r>
      <w:r w:rsidRPr="002A5367">
        <w:rPr>
          <w:rStyle w:val="hps"/>
          <w:rFonts w:ascii="Times New Roman" w:hAnsi="Times New Roman" w:cs="Times New Roman"/>
          <w:i/>
          <w:lang w:val="en"/>
        </w:rPr>
        <w:t>IRR</w:t>
      </w:r>
      <w:r w:rsidRPr="002A5367">
        <w:rPr>
          <w:rFonts w:ascii="Times New Roman" w:hAnsi="Times New Roman" w:cs="Times New Roman"/>
          <w:lang w:val="en"/>
        </w:rPr>
        <w:br/>
      </w:r>
      <w:r w:rsidRPr="002A5367">
        <w:rPr>
          <w:rStyle w:val="hps"/>
          <w:rFonts w:ascii="Times New Roman" w:hAnsi="Times New Roman" w:cs="Times New Roman"/>
          <w:lang w:val="en"/>
        </w:rPr>
        <w:t>Student</w:t>
      </w:r>
      <w:r w:rsidRPr="002A5367">
        <w:rPr>
          <w:rFonts w:ascii="Times New Roman" w:hAnsi="Times New Roman" w:cs="Times New Roman"/>
          <w:lang w:val="en"/>
        </w:rPr>
        <w:t xml:space="preserve"> </w:t>
      </w:r>
      <w:r w:rsidRPr="002A5367">
        <w:rPr>
          <w:rStyle w:val="hps"/>
          <w:rFonts w:ascii="Times New Roman" w:hAnsi="Times New Roman" w:cs="Times New Roman"/>
          <w:lang w:val="en"/>
        </w:rPr>
        <w:t>Management</w:t>
      </w:r>
      <w:r w:rsidRPr="002A5367">
        <w:rPr>
          <w:rFonts w:ascii="Times New Roman" w:hAnsi="Times New Roman" w:cs="Times New Roman"/>
          <w:lang w:val="en"/>
        </w:rPr>
        <w:t xml:space="preserve"> </w:t>
      </w:r>
      <w:r w:rsidRPr="002A5367">
        <w:rPr>
          <w:rStyle w:val="hps"/>
          <w:rFonts w:ascii="Times New Roman" w:hAnsi="Times New Roman" w:cs="Times New Roman"/>
          <w:lang w:val="en"/>
        </w:rPr>
        <w:t>Program</w:t>
      </w:r>
      <w:r w:rsidRPr="002A5367">
        <w:rPr>
          <w:rFonts w:ascii="Times New Roman" w:hAnsi="Times New Roman" w:cs="Times New Roman"/>
          <w:lang w:val="en"/>
        </w:rPr>
        <w:t xml:space="preserve"> </w:t>
      </w:r>
      <w:r w:rsidRPr="002A5367">
        <w:rPr>
          <w:rStyle w:val="hps"/>
          <w:rFonts w:ascii="Times New Roman" w:hAnsi="Times New Roman" w:cs="Times New Roman"/>
          <w:lang w:val="en"/>
        </w:rPr>
        <w:t>Bakrie University</w:t>
      </w: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Default="00C34961" w:rsidP="00C3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A67BD8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PERENCANAAN </w:t>
      </w:r>
      <w:proofErr w:type="gramStart"/>
      <w:r w:rsidRPr="00A67BD8">
        <w:rPr>
          <w:rFonts w:ascii="Times New Roman" w:hAnsi="Times New Roman" w:cs="Times New Roman"/>
          <w:b/>
          <w:sz w:val="24"/>
          <w:szCs w:val="24"/>
        </w:rPr>
        <w:t>BISNIS :</w:t>
      </w:r>
      <w:proofErr w:type="gramEnd"/>
      <w:r w:rsidRPr="00A67BD8">
        <w:rPr>
          <w:rFonts w:ascii="Times New Roman" w:hAnsi="Times New Roman" w:cs="Times New Roman"/>
          <w:b/>
          <w:sz w:val="24"/>
          <w:szCs w:val="24"/>
        </w:rPr>
        <w:t xml:space="preserve"> NEO MILK</w:t>
      </w:r>
    </w:p>
    <w:p w:rsidR="00C34961" w:rsidRPr="00A67BD8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BD8"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Ekasani</w:t>
      </w:r>
      <w:proofErr w:type="spellEnd"/>
    </w:p>
    <w:tbl>
      <w:tblPr>
        <w:tblW w:w="9150" w:type="dxa"/>
        <w:tblInd w:w="-6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C34961" w:rsidRPr="00A67BD8" w:rsidTr="001006ED">
        <w:trPr>
          <w:trHeight w:val="100"/>
        </w:trPr>
        <w:tc>
          <w:tcPr>
            <w:tcW w:w="9150" w:type="dxa"/>
          </w:tcPr>
          <w:p w:rsidR="00C34961" w:rsidRPr="00A67BD8" w:rsidRDefault="00C34961" w:rsidP="001006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A67BD8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961" w:rsidRPr="00A67BD8" w:rsidRDefault="00C34961" w:rsidP="00C34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D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B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Neo Milk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Neo Milk,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Neo Milk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. Neo Milk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23.305.000</w:t>
      </w:r>
      <w:proofErr w:type="gramStart"/>
      <w:r w:rsidRPr="00A67BD8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67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BD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r w:rsidRPr="009862B9">
        <w:rPr>
          <w:rFonts w:ascii="Times New Roman" w:hAnsi="Times New Roman" w:cs="Times New Roman"/>
          <w:i/>
          <w:sz w:val="24"/>
          <w:szCs w:val="24"/>
        </w:rPr>
        <w:t>payback period</w:t>
      </w:r>
      <w:r w:rsidRPr="00A6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7BD9">
        <w:rPr>
          <w:rFonts w:ascii="Times New Roman" w:hAnsi="Times New Roman" w:cs="Times New Roman"/>
          <w:sz w:val="24"/>
          <w:szCs w:val="24"/>
        </w:rPr>
        <w:t xml:space="preserve"> </w:t>
      </w:r>
      <w:r w:rsidRPr="00A67BD8">
        <w:rPr>
          <w:rFonts w:ascii="Times New Roman" w:hAnsi="Times New Roman" w:cs="Times New Roman"/>
          <w:sz w:val="24"/>
          <w:szCs w:val="24"/>
        </w:rPr>
        <w:t>NPV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BD9">
        <w:rPr>
          <w:rFonts w:ascii="Times New Roman" w:hAnsi="Times New Roman" w:cs="Times New Roman"/>
          <w:sz w:val="24"/>
          <w:szCs w:val="24"/>
        </w:rPr>
        <w:t>30,694,338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D8">
        <w:rPr>
          <w:rFonts w:ascii="Times New Roman" w:hAnsi="Times New Roman" w:cs="Times New Roman"/>
          <w:sz w:val="24"/>
          <w:szCs w:val="24"/>
        </w:rPr>
        <w:t>IRR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BD9">
        <w:rPr>
          <w:rFonts w:ascii="Times New Roman" w:hAnsi="Times New Roman" w:cs="Times New Roman"/>
          <w:sz w:val="24"/>
          <w:szCs w:val="24"/>
        </w:rPr>
        <w:t>52%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A67BD8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61" w:rsidRPr="009862B9" w:rsidRDefault="00C34961" w:rsidP="00C34961">
      <w:pPr>
        <w:tabs>
          <w:tab w:val="right" w:pos="826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862B9">
        <w:rPr>
          <w:rFonts w:ascii="Times New Roman" w:hAnsi="Times New Roman" w:cs="Times New Roman"/>
          <w:szCs w:val="24"/>
        </w:rPr>
        <w:t xml:space="preserve">Kata </w:t>
      </w:r>
      <w:proofErr w:type="spellStart"/>
      <w:proofErr w:type="gramStart"/>
      <w:r w:rsidRPr="009862B9">
        <w:rPr>
          <w:rFonts w:ascii="Times New Roman" w:hAnsi="Times New Roman" w:cs="Times New Roman"/>
          <w:szCs w:val="24"/>
        </w:rPr>
        <w:t>Kunci</w:t>
      </w:r>
      <w:proofErr w:type="spellEnd"/>
      <w:r w:rsidRPr="009862B9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9862B9">
        <w:rPr>
          <w:rFonts w:ascii="Times New Roman" w:hAnsi="Times New Roman" w:cs="Times New Roman"/>
          <w:szCs w:val="24"/>
        </w:rPr>
        <w:t xml:space="preserve"> </w:t>
      </w:r>
      <w:r w:rsidRPr="009862B9">
        <w:rPr>
          <w:rFonts w:ascii="Times New Roman" w:hAnsi="Times New Roman" w:cs="Times New Roman"/>
          <w:i/>
          <w:szCs w:val="24"/>
        </w:rPr>
        <w:t>Milk, Payback Period</w:t>
      </w:r>
      <w:r w:rsidRPr="009862B9">
        <w:rPr>
          <w:rFonts w:ascii="Times New Roman" w:hAnsi="Times New Roman" w:cs="Times New Roman"/>
          <w:szCs w:val="24"/>
        </w:rPr>
        <w:t>, NPV, IRR</w:t>
      </w:r>
      <w:r>
        <w:rPr>
          <w:rFonts w:ascii="Times New Roman" w:hAnsi="Times New Roman" w:cs="Times New Roman"/>
          <w:szCs w:val="24"/>
        </w:rPr>
        <w:tab/>
      </w:r>
    </w:p>
    <w:p w:rsidR="00C34961" w:rsidRDefault="00C34961" w:rsidP="00C3496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862B9">
        <w:rPr>
          <w:rFonts w:ascii="Times New Roman" w:hAnsi="Times New Roman" w:cs="Times New Roman"/>
          <w:szCs w:val="24"/>
        </w:rPr>
        <w:t>Mahasiswa</w:t>
      </w:r>
      <w:proofErr w:type="spellEnd"/>
      <w:r w:rsidRPr="009862B9">
        <w:rPr>
          <w:rFonts w:ascii="Times New Roman" w:hAnsi="Times New Roman" w:cs="Times New Roman"/>
          <w:szCs w:val="24"/>
        </w:rPr>
        <w:t xml:space="preserve"> Program </w:t>
      </w:r>
      <w:proofErr w:type="spellStart"/>
      <w:r w:rsidRPr="009862B9">
        <w:rPr>
          <w:rFonts w:ascii="Times New Roman" w:hAnsi="Times New Roman" w:cs="Times New Roman"/>
          <w:szCs w:val="24"/>
        </w:rPr>
        <w:t>Studi</w:t>
      </w:r>
      <w:proofErr w:type="spellEnd"/>
      <w:r w:rsidRPr="009862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862B9">
        <w:rPr>
          <w:rFonts w:ascii="Times New Roman" w:hAnsi="Times New Roman" w:cs="Times New Roman"/>
          <w:szCs w:val="24"/>
        </w:rPr>
        <w:t>Manajemen</w:t>
      </w:r>
      <w:proofErr w:type="spellEnd"/>
      <w:r w:rsidRPr="009862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862B9">
        <w:rPr>
          <w:rFonts w:ascii="Times New Roman" w:hAnsi="Times New Roman" w:cs="Times New Roman"/>
          <w:szCs w:val="24"/>
        </w:rPr>
        <w:t>Universitas</w:t>
      </w:r>
      <w:proofErr w:type="spellEnd"/>
      <w:r w:rsidRPr="009862B9">
        <w:rPr>
          <w:rFonts w:ascii="Times New Roman" w:hAnsi="Times New Roman" w:cs="Times New Roman"/>
          <w:szCs w:val="24"/>
        </w:rPr>
        <w:t xml:space="preserve"> Bakrie</w:t>
      </w:r>
    </w:p>
    <w:p w:rsidR="00C34961" w:rsidRDefault="00C34961"/>
    <w:sectPr w:rsidR="00C34961" w:rsidSect="00C3496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1"/>
    <w:rsid w:val="00C3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3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3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2014-01-09T06:38:00Z</dcterms:created>
  <dcterms:modified xsi:type="dcterms:W3CDTF">2014-01-09T06:40:00Z</dcterms:modified>
</cp:coreProperties>
</file>