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F0" w:rsidRDefault="00312A36" w:rsidP="00A577EA">
      <w:pPr>
        <w:spacing w:after="0" w:line="240" w:lineRule="auto"/>
        <w:jc w:val="center"/>
        <w:rPr>
          <w:rFonts w:ascii="Times New Roman" w:hAnsi="Times New Roman" w:cs="Times New Roman"/>
          <w:b/>
          <w:sz w:val="28"/>
        </w:rPr>
      </w:pPr>
      <w:r>
        <w:rPr>
          <w:rFonts w:ascii="Times New Roman" w:hAnsi="Times New Roman" w:cs="Times New Roman"/>
          <w:b/>
          <w:sz w:val="28"/>
        </w:rPr>
        <w:t>ENHANCING THE ABILITY OF STUDENTS</w:t>
      </w:r>
    </w:p>
    <w:p w:rsidR="00312A36" w:rsidRDefault="00EB556F" w:rsidP="00A577EA">
      <w:pPr>
        <w:spacing w:after="0" w:line="240" w:lineRule="auto"/>
        <w:jc w:val="center"/>
        <w:rPr>
          <w:rFonts w:ascii="Times New Roman" w:hAnsi="Times New Roman" w:cs="Times New Roman"/>
          <w:b/>
          <w:sz w:val="28"/>
        </w:rPr>
      </w:pPr>
      <w:r>
        <w:rPr>
          <w:rFonts w:ascii="Times New Roman" w:hAnsi="Times New Roman" w:cs="Times New Roman"/>
          <w:b/>
          <w:sz w:val="28"/>
        </w:rPr>
        <w:t>TO PRONOUNCE</w:t>
      </w:r>
      <w:r w:rsidR="00312A36">
        <w:rPr>
          <w:rFonts w:ascii="Times New Roman" w:hAnsi="Times New Roman" w:cs="Times New Roman"/>
          <w:b/>
          <w:sz w:val="28"/>
        </w:rPr>
        <w:t xml:space="preserve"> INTERDENTAL SOUNDS</w:t>
      </w:r>
    </w:p>
    <w:p w:rsidR="00312A36" w:rsidRDefault="00312A36" w:rsidP="00A577EA">
      <w:pPr>
        <w:spacing w:after="0" w:line="240" w:lineRule="auto"/>
        <w:jc w:val="center"/>
        <w:rPr>
          <w:rFonts w:ascii="Times New Roman" w:hAnsi="Times New Roman" w:cs="Times New Roman"/>
          <w:b/>
          <w:sz w:val="28"/>
        </w:rPr>
      </w:pPr>
      <w:r>
        <w:rPr>
          <w:rFonts w:ascii="Times New Roman" w:hAnsi="Times New Roman" w:cs="Times New Roman"/>
          <w:b/>
          <w:sz w:val="28"/>
        </w:rPr>
        <w:t>BY APPLYING AUDIO-ARTICULATION METHOD</w:t>
      </w:r>
    </w:p>
    <w:p w:rsidR="00A577EA" w:rsidRDefault="00A577EA" w:rsidP="00A577EA">
      <w:pPr>
        <w:spacing w:after="0" w:line="240" w:lineRule="auto"/>
        <w:jc w:val="both"/>
        <w:rPr>
          <w:rFonts w:ascii="Times New Roman" w:hAnsi="Times New Roman" w:cs="Times New Roman"/>
          <w:b/>
          <w:sz w:val="24"/>
          <w:szCs w:val="24"/>
        </w:rPr>
      </w:pPr>
    </w:p>
    <w:p w:rsidR="00A577EA" w:rsidRPr="00675E8B" w:rsidRDefault="00A577EA" w:rsidP="00A577EA">
      <w:pPr>
        <w:spacing w:after="0" w:line="240" w:lineRule="auto"/>
        <w:jc w:val="both"/>
        <w:rPr>
          <w:rFonts w:ascii="Times New Roman" w:hAnsi="Times New Roman" w:cs="Times New Roman"/>
          <w:b/>
          <w:sz w:val="24"/>
          <w:szCs w:val="24"/>
        </w:rPr>
      </w:pPr>
    </w:p>
    <w:p w:rsidR="00A577EA" w:rsidRDefault="001532F1" w:rsidP="00A57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Winda Sasmita</w:t>
      </w:r>
      <w:r w:rsidR="00911FE3">
        <w:rPr>
          <w:rStyle w:val="FootnoteReference"/>
          <w:rFonts w:ascii="Times New Roman" w:hAnsi="Times New Roman" w:cs="Times New Roman"/>
          <w:sz w:val="24"/>
          <w:szCs w:val="24"/>
        </w:rPr>
        <w:footnoteReference w:id="1"/>
      </w:r>
      <w:r>
        <w:rPr>
          <w:rFonts w:ascii="Times New Roman" w:hAnsi="Times New Roman" w:cs="Times New Roman"/>
          <w:sz w:val="24"/>
          <w:szCs w:val="24"/>
        </w:rPr>
        <w:t>, Hasan Basri</w:t>
      </w:r>
      <w:r w:rsidR="00A577EA" w:rsidRPr="00462587">
        <w:rPr>
          <w:rFonts w:ascii="Times New Roman" w:hAnsi="Times New Roman" w:cs="Times New Roman"/>
          <w:sz w:val="24"/>
          <w:szCs w:val="24"/>
          <w:vertAlign w:val="superscript"/>
        </w:rPr>
        <w:t>2</w:t>
      </w:r>
      <w:r>
        <w:rPr>
          <w:rFonts w:ascii="Times New Roman" w:hAnsi="Times New Roman" w:cs="Times New Roman"/>
          <w:sz w:val="24"/>
          <w:szCs w:val="24"/>
        </w:rPr>
        <w:t>, Hastini</w:t>
      </w:r>
      <w:r w:rsidR="00A577EA" w:rsidRPr="00462587">
        <w:rPr>
          <w:rFonts w:ascii="Times New Roman" w:hAnsi="Times New Roman" w:cs="Times New Roman"/>
          <w:sz w:val="24"/>
          <w:szCs w:val="24"/>
          <w:vertAlign w:val="superscript"/>
        </w:rPr>
        <w:t>3</w:t>
      </w:r>
    </w:p>
    <w:p w:rsidR="00A577EA" w:rsidRDefault="00A577EA" w:rsidP="00A577EA">
      <w:pPr>
        <w:spacing w:after="0" w:line="240" w:lineRule="auto"/>
        <w:jc w:val="center"/>
        <w:rPr>
          <w:rFonts w:ascii="Times New Roman" w:hAnsi="Times New Roman" w:cs="Times New Roman"/>
          <w:sz w:val="24"/>
          <w:szCs w:val="24"/>
        </w:rPr>
      </w:pPr>
    </w:p>
    <w:p w:rsidR="00A577EA" w:rsidRPr="00675E8B" w:rsidRDefault="00A577EA" w:rsidP="00A577EA">
      <w:pPr>
        <w:spacing w:after="0" w:line="240" w:lineRule="auto"/>
        <w:jc w:val="center"/>
        <w:rPr>
          <w:rFonts w:ascii="Times New Roman" w:hAnsi="Times New Roman" w:cs="Times New Roman"/>
          <w:sz w:val="24"/>
          <w:szCs w:val="24"/>
        </w:rPr>
      </w:pPr>
    </w:p>
    <w:p w:rsidR="00A577EA" w:rsidRDefault="00D771A5" w:rsidP="00A577EA">
      <w:pPr>
        <w:spacing w:after="0" w:line="240" w:lineRule="auto"/>
        <w:jc w:val="center"/>
        <w:rPr>
          <w:rFonts w:ascii="Times New Roman" w:hAnsi="Times New Roman" w:cs="Times New Roman"/>
          <w:b/>
          <w:sz w:val="24"/>
          <w:szCs w:val="24"/>
        </w:rPr>
      </w:pPr>
      <w:r w:rsidRPr="00A577EA">
        <w:rPr>
          <w:rFonts w:ascii="Times New Roman" w:hAnsi="Times New Roman" w:cs="Times New Roman"/>
          <w:b/>
          <w:sz w:val="24"/>
          <w:szCs w:val="24"/>
        </w:rPr>
        <w:t>ABSTRACT</w:t>
      </w:r>
    </w:p>
    <w:p w:rsidR="00A577EA" w:rsidRDefault="00A577EA" w:rsidP="00A577EA">
      <w:pPr>
        <w:spacing w:after="0" w:line="240" w:lineRule="auto"/>
        <w:jc w:val="center"/>
        <w:rPr>
          <w:rFonts w:ascii="Times New Roman" w:hAnsi="Times New Roman" w:cs="Times New Roman"/>
          <w:b/>
          <w:sz w:val="24"/>
          <w:szCs w:val="24"/>
        </w:rPr>
      </w:pPr>
    </w:p>
    <w:p w:rsidR="008946B1" w:rsidRPr="00343E31" w:rsidRDefault="008946B1" w:rsidP="008946B1">
      <w:pPr>
        <w:spacing w:line="240" w:lineRule="auto"/>
        <w:ind w:left="720" w:right="718"/>
        <w:jc w:val="both"/>
        <w:rPr>
          <w:rFonts w:ascii="Times New Roman" w:hAnsi="Times New Roman" w:cs="Times New Roman"/>
          <w:sz w:val="24"/>
        </w:rPr>
      </w:pPr>
      <w:r w:rsidRPr="00343E31">
        <w:rPr>
          <w:rFonts w:ascii="Times New Roman" w:hAnsi="Times New Roman" w:cs="Times New Roman"/>
          <w:sz w:val="24"/>
          <w:szCs w:val="24"/>
        </w:rPr>
        <w:t xml:space="preserve">This research aims at proving whether or not the application of Audio-Articulation Method (AAM) can enhance the ability of the eleventh grade students of SMA Negeri 1 Palu </w:t>
      </w:r>
      <w:r w:rsidR="00EB556F">
        <w:rPr>
          <w:rFonts w:ascii="Times New Roman" w:hAnsi="Times New Roman" w:cs="Times New Roman"/>
          <w:sz w:val="24"/>
          <w:szCs w:val="24"/>
        </w:rPr>
        <w:t>to pronounce</w:t>
      </w:r>
      <w:r w:rsidRPr="00343E31">
        <w:rPr>
          <w:rFonts w:ascii="Times New Roman" w:hAnsi="Times New Roman" w:cs="Times New Roman"/>
          <w:sz w:val="24"/>
          <w:szCs w:val="24"/>
        </w:rPr>
        <w:t xml:space="preserve"> interdental sounds. The samples are XI Science 1</w:t>
      </w:r>
      <w:r w:rsidR="004B6597">
        <w:rPr>
          <w:rFonts w:ascii="Times New Roman" w:hAnsi="Times New Roman" w:cs="Times New Roman"/>
          <w:sz w:val="24"/>
          <w:szCs w:val="24"/>
        </w:rPr>
        <w:t xml:space="preserve"> students</w:t>
      </w:r>
      <w:r w:rsidRPr="00343E31">
        <w:rPr>
          <w:rFonts w:ascii="Times New Roman" w:hAnsi="Times New Roman" w:cs="Times New Roman"/>
          <w:sz w:val="24"/>
          <w:szCs w:val="24"/>
        </w:rPr>
        <w:t xml:space="preserve"> as the control group and XI Science 2</w:t>
      </w:r>
      <w:r w:rsidR="004B6597">
        <w:rPr>
          <w:rFonts w:ascii="Times New Roman" w:hAnsi="Times New Roman" w:cs="Times New Roman"/>
          <w:sz w:val="24"/>
          <w:szCs w:val="24"/>
        </w:rPr>
        <w:t xml:space="preserve"> students</w:t>
      </w:r>
      <w:r w:rsidRPr="00343E31">
        <w:rPr>
          <w:rFonts w:ascii="Times New Roman" w:hAnsi="Times New Roman" w:cs="Times New Roman"/>
          <w:sz w:val="24"/>
          <w:szCs w:val="24"/>
        </w:rPr>
        <w:t xml:space="preserve"> as the experimental group. They were selected by using purposive sampling technique. The researcher employed quasi-experimental research design where the two groups were given pre-test and post-test. There are two variables; the application of AAM as the independent variable and the students’ pronunciation ability as the dependent variable. The result of the research shows that </w:t>
      </w:r>
      <w:r w:rsidR="004B6597">
        <w:rPr>
          <w:rFonts w:ascii="Times New Roman" w:hAnsi="Times New Roman" w:cs="Times New Roman"/>
          <w:sz w:val="24"/>
          <w:szCs w:val="24"/>
        </w:rPr>
        <w:t>the application of</w:t>
      </w:r>
      <w:r w:rsidR="00990A7B">
        <w:rPr>
          <w:rFonts w:ascii="Times New Roman" w:hAnsi="Times New Roman" w:cs="Times New Roman"/>
          <w:sz w:val="24"/>
          <w:szCs w:val="24"/>
        </w:rPr>
        <w:t xml:space="preserve"> AAM</w:t>
      </w:r>
      <w:r w:rsidR="004B6597">
        <w:rPr>
          <w:rFonts w:ascii="Times New Roman" w:hAnsi="Times New Roman" w:cs="Times New Roman"/>
          <w:sz w:val="24"/>
          <w:szCs w:val="24"/>
        </w:rPr>
        <w:t xml:space="preserve"> gives significant improvement to the students’ ability </w:t>
      </w:r>
      <w:r w:rsidR="00EB556F">
        <w:rPr>
          <w:rFonts w:ascii="Times New Roman" w:hAnsi="Times New Roman" w:cs="Times New Roman"/>
          <w:sz w:val="24"/>
          <w:szCs w:val="24"/>
        </w:rPr>
        <w:t>to pronounce</w:t>
      </w:r>
      <w:r w:rsidR="004B6597">
        <w:rPr>
          <w:rFonts w:ascii="Times New Roman" w:hAnsi="Times New Roman" w:cs="Times New Roman"/>
          <w:sz w:val="24"/>
          <w:szCs w:val="24"/>
        </w:rPr>
        <w:t xml:space="preserve"> the interdental sounds.</w:t>
      </w:r>
      <w:r w:rsidRPr="00343E31">
        <w:rPr>
          <w:rFonts w:ascii="Times New Roman" w:hAnsi="Times New Roman" w:cs="Times New Roman"/>
          <w:sz w:val="24"/>
          <w:szCs w:val="24"/>
        </w:rPr>
        <w:t xml:space="preserve"> The mean score of the experimental </w:t>
      </w:r>
      <w:r w:rsidR="00E75C32">
        <w:rPr>
          <w:rFonts w:ascii="Times New Roman" w:hAnsi="Times New Roman" w:cs="Times New Roman"/>
          <w:sz w:val="24"/>
          <w:szCs w:val="24"/>
        </w:rPr>
        <w:t>group before the treatment is 8,</w:t>
      </w:r>
      <w:r w:rsidRPr="00343E31">
        <w:rPr>
          <w:rFonts w:ascii="Times New Roman" w:hAnsi="Times New Roman" w:cs="Times New Roman"/>
          <w:sz w:val="24"/>
          <w:szCs w:val="24"/>
        </w:rPr>
        <w:t xml:space="preserve">93 </w:t>
      </w:r>
      <w:r w:rsidR="00E75C32">
        <w:rPr>
          <w:rFonts w:ascii="Times New Roman" w:hAnsi="Times New Roman" w:cs="Times New Roman"/>
          <w:sz w:val="24"/>
          <w:szCs w:val="24"/>
        </w:rPr>
        <w:t>while the control group’s is 10,</w:t>
      </w:r>
      <w:r w:rsidRPr="00343E31">
        <w:rPr>
          <w:rFonts w:ascii="Times New Roman" w:hAnsi="Times New Roman" w:cs="Times New Roman"/>
          <w:sz w:val="24"/>
          <w:szCs w:val="24"/>
        </w:rPr>
        <w:t xml:space="preserve">19. After the treatment, the mean score </w:t>
      </w:r>
      <w:r w:rsidR="00E75C32">
        <w:rPr>
          <w:rFonts w:ascii="Times New Roman" w:hAnsi="Times New Roman" w:cs="Times New Roman"/>
          <w:sz w:val="24"/>
          <w:szCs w:val="24"/>
        </w:rPr>
        <w:t>of the experimental group is 67,3 and the control group’s is 19,</w:t>
      </w:r>
      <w:r w:rsidRPr="00343E31">
        <w:rPr>
          <w:rFonts w:ascii="Times New Roman" w:hAnsi="Times New Roman" w:cs="Times New Roman"/>
          <w:sz w:val="24"/>
          <w:szCs w:val="24"/>
        </w:rPr>
        <w:t>2. It is also shown that the t</w:t>
      </w:r>
      <w:r w:rsidRPr="00343E31">
        <w:rPr>
          <w:rFonts w:ascii="Times New Roman" w:hAnsi="Times New Roman" w:cs="Times New Roman"/>
          <w:sz w:val="24"/>
          <w:szCs w:val="24"/>
          <w:vertAlign w:val="subscript"/>
        </w:rPr>
        <w:t>-counted</w:t>
      </w:r>
      <w:r w:rsidRPr="00343E31">
        <w:rPr>
          <w:rFonts w:ascii="Times New Roman" w:hAnsi="Times New Roman" w:cs="Times New Roman"/>
          <w:sz w:val="24"/>
          <w:szCs w:val="24"/>
        </w:rPr>
        <w:t xml:space="preserve"> (</w:t>
      </w:r>
      <w:r w:rsidR="00F15954">
        <w:rPr>
          <w:rFonts w:ascii="Times New Roman" w:hAnsi="Times New Roman" w:cs="Times New Roman"/>
          <w:sz w:val="24"/>
        </w:rPr>
        <w:t>8,</w:t>
      </w:r>
      <w:r w:rsidRPr="00343E31">
        <w:rPr>
          <w:rFonts w:ascii="Times New Roman" w:hAnsi="Times New Roman" w:cs="Times New Roman"/>
          <w:sz w:val="24"/>
        </w:rPr>
        <w:t xml:space="preserve">565) is </w:t>
      </w:r>
      <w:r w:rsidR="00ED6FFD">
        <w:rPr>
          <w:rFonts w:ascii="Times New Roman" w:hAnsi="Times New Roman" w:cs="Times New Roman"/>
          <w:sz w:val="24"/>
        </w:rPr>
        <w:t>greater</w:t>
      </w:r>
      <w:r w:rsidRPr="00343E31">
        <w:rPr>
          <w:rFonts w:ascii="Times New Roman" w:hAnsi="Times New Roman" w:cs="Times New Roman"/>
          <w:sz w:val="24"/>
        </w:rPr>
        <w:t xml:space="preserve"> than the t</w:t>
      </w:r>
      <w:r w:rsidRPr="00343E31">
        <w:rPr>
          <w:rFonts w:ascii="Times New Roman" w:hAnsi="Times New Roman" w:cs="Times New Roman"/>
          <w:sz w:val="24"/>
          <w:vertAlign w:val="subscript"/>
        </w:rPr>
        <w:t>-table</w:t>
      </w:r>
      <w:r w:rsidR="00F15954">
        <w:rPr>
          <w:rFonts w:ascii="Times New Roman" w:hAnsi="Times New Roman" w:cs="Times New Roman"/>
          <w:sz w:val="24"/>
        </w:rPr>
        <w:t xml:space="preserve"> (1,</w:t>
      </w:r>
      <w:r w:rsidR="003D718B">
        <w:rPr>
          <w:rFonts w:ascii="Times New Roman" w:hAnsi="Times New Roman" w:cs="Times New Roman"/>
          <w:sz w:val="24"/>
        </w:rPr>
        <w:t>999). Thus, i</w:t>
      </w:r>
      <w:r w:rsidRPr="00343E31">
        <w:rPr>
          <w:rFonts w:ascii="Times New Roman" w:hAnsi="Times New Roman" w:cs="Times New Roman"/>
          <w:sz w:val="24"/>
        </w:rPr>
        <w:t xml:space="preserve">t can be concluded that the hypothesis is accepted. </w:t>
      </w:r>
      <w:r w:rsidR="003D718B">
        <w:rPr>
          <w:rFonts w:ascii="Times New Roman" w:hAnsi="Times New Roman" w:cs="Times New Roman"/>
          <w:sz w:val="24"/>
        </w:rPr>
        <w:t xml:space="preserve">In other words, </w:t>
      </w:r>
      <w:r w:rsidRPr="00343E31">
        <w:rPr>
          <w:rFonts w:ascii="Times New Roman" w:hAnsi="Times New Roman" w:cs="Times New Roman"/>
          <w:sz w:val="24"/>
        </w:rPr>
        <w:t xml:space="preserve">AAM can enhance the </w:t>
      </w:r>
      <w:bookmarkStart w:id="0" w:name="_GoBack"/>
      <w:bookmarkEnd w:id="0"/>
      <w:r w:rsidRPr="00343E31">
        <w:rPr>
          <w:rFonts w:ascii="Times New Roman" w:hAnsi="Times New Roman" w:cs="Times New Roman"/>
          <w:sz w:val="24"/>
        </w:rPr>
        <w:t xml:space="preserve">ability of the eleventh grade students </w:t>
      </w:r>
      <w:r w:rsidR="00EB556F">
        <w:rPr>
          <w:rFonts w:ascii="Times New Roman" w:hAnsi="Times New Roman" w:cs="Times New Roman"/>
          <w:sz w:val="24"/>
        </w:rPr>
        <w:t>to pronounce</w:t>
      </w:r>
      <w:r w:rsidRPr="00343E31">
        <w:rPr>
          <w:rFonts w:ascii="Times New Roman" w:hAnsi="Times New Roman" w:cs="Times New Roman"/>
          <w:sz w:val="24"/>
        </w:rPr>
        <w:t xml:space="preserve"> interdental sounds.</w:t>
      </w:r>
    </w:p>
    <w:p w:rsidR="006D1A85" w:rsidRPr="00343E31" w:rsidRDefault="008946B1" w:rsidP="008946B1">
      <w:pPr>
        <w:tabs>
          <w:tab w:val="left" w:pos="3540"/>
        </w:tabs>
        <w:spacing w:line="240" w:lineRule="auto"/>
        <w:ind w:left="720"/>
        <w:jc w:val="both"/>
        <w:rPr>
          <w:rFonts w:asciiTheme="majorBidi" w:hAnsiTheme="majorBidi" w:cstheme="majorBidi"/>
          <w:sz w:val="24"/>
          <w:szCs w:val="24"/>
        </w:rPr>
      </w:pPr>
      <w:r w:rsidRPr="004B6597">
        <w:rPr>
          <w:rFonts w:asciiTheme="majorBidi" w:hAnsiTheme="majorBidi" w:cstheme="majorBidi"/>
          <w:b/>
          <w:sz w:val="24"/>
          <w:szCs w:val="24"/>
        </w:rPr>
        <w:t>Keywords:</w:t>
      </w:r>
      <w:r w:rsidRPr="00343E31">
        <w:rPr>
          <w:rFonts w:asciiTheme="majorBidi" w:hAnsiTheme="majorBidi" w:cstheme="majorBidi"/>
          <w:sz w:val="24"/>
          <w:szCs w:val="24"/>
        </w:rPr>
        <w:t xml:space="preserve"> Pronunciation; Audio-Articula</w:t>
      </w:r>
      <w:r w:rsidR="004756DF" w:rsidRPr="00343E31">
        <w:rPr>
          <w:rFonts w:asciiTheme="majorBidi" w:hAnsiTheme="majorBidi" w:cstheme="majorBidi"/>
          <w:sz w:val="24"/>
          <w:szCs w:val="24"/>
        </w:rPr>
        <w:t>tion Method; Interdental Sounds</w:t>
      </w:r>
    </w:p>
    <w:p w:rsidR="004B6597" w:rsidRDefault="004B6597" w:rsidP="006D1A85">
      <w:pPr>
        <w:spacing w:after="0" w:line="240" w:lineRule="auto"/>
        <w:rPr>
          <w:rFonts w:ascii="Times New Roman" w:hAnsi="Times New Roman" w:cs="Times New Roman"/>
          <w:b/>
          <w:sz w:val="24"/>
          <w:szCs w:val="24"/>
        </w:rPr>
      </w:pPr>
    </w:p>
    <w:p w:rsidR="00F47136" w:rsidRDefault="00F47136" w:rsidP="006D1A85">
      <w:pPr>
        <w:spacing w:after="0" w:line="240" w:lineRule="auto"/>
        <w:rPr>
          <w:rFonts w:ascii="Times New Roman" w:hAnsi="Times New Roman" w:cs="Times New Roman"/>
          <w:b/>
          <w:sz w:val="24"/>
          <w:szCs w:val="24"/>
        </w:rPr>
      </w:pPr>
    </w:p>
    <w:p w:rsidR="006D1A85" w:rsidRDefault="006D1A85" w:rsidP="006F15CE">
      <w:pPr>
        <w:spacing w:after="0" w:line="240" w:lineRule="auto"/>
        <w:ind w:left="720" w:right="718"/>
        <w:jc w:val="both"/>
        <w:rPr>
          <w:rFonts w:ascii="Times New Roman" w:hAnsi="Times New Roman" w:cs="Times New Roman"/>
          <w:i/>
          <w:sz w:val="24"/>
          <w:szCs w:val="24"/>
        </w:rPr>
      </w:pPr>
      <w:r>
        <w:rPr>
          <w:rFonts w:ascii="Times New Roman" w:hAnsi="Times New Roman" w:cs="Times New Roman"/>
          <w:i/>
          <w:sz w:val="24"/>
          <w:szCs w:val="24"/>
        </w:rPr>
        <w:t>Penelitian ini bertujuan untuk membuktikan</w:t>
      </w:r>
      <w:r w:rsidR="00C75D12">
        <w:rPr>
          <w:rFonts w:ascii="Times New Roman" w:hAnsi="Times New Roman" w:cs="Times New Roman"/>
          <w:i/>
          <w:sz w:val="24"/>
          <w:szCs w:val="24"/>
        </w:rPr>
        <w:t xml:space="preserve"> apakah</w:t>
      </w:r>
      <w:r>
        <w:rPr>
          <w:rFonts w:ascii="Times New Roman" w:hAnsi="Times New Roman" w:cs="Times New Roman"/>
          <w:i/>
          <w:sz w:val="24"/>
          <w:szCs w:val="24"/>
        </w:rPr>
        <w:t xml:space="preserve"> pen</w:t>
      </w:r>
      <w:r w:rsidR="00343E31">
        <w:rPr>
          <w:rFonts w:ascii="Times New Roman" w:hAnsi="Times New Roman" w:cs="Times New Roman"/>
          <w:i/>
          <w:sz w:val="24"/>
          <w:szCs w:val="24"/>
        </w:rPr>
        <w:t>erapan</w:t>
      </w:r>
      <w:r>
        <w:rPr>
          <w:rFonts w:ascii="Times New Roman" w:hAnsi="Times New Roman" w:cs="Times New Roman"/>
          <w:i/>
          <w:sz w:val="24"/>
          <w:szCs w:val="24"/>
        </w:rPr>
        <w:t xml:space="preserve"> Audio-Articulation Method</w:t>
      </w:r>
      <w:r w:rsidR="00E9747A">
        <w:rPr>
          <w:rFonts w:ascii="Times New Roman" w:hAnsi="Times New Roman" w:cs="Times New Roman"/>
          <w:i/>
          <w:sz w:val="24"/>
          <w:szCs w:val="24"/>
        </w:rPr>
        <w:t xml:space="preserve"> (AAM)</w:t>
      </w:r>
      <w:r>
        <w:rPr>
          <w:rFonts w:ascii="Times New Roman" w:hAnsi="Times New Roman" w:cs="Times New Roman"/>
          <w:i/>
          <w:sz w:val="24"/>
          <w:szCs w:val="24"/>
        </w:rPr>
        <w:t xml:space="preserve"> dapat meningkatkan kemampuan siswa kelas sebelas SMA Negeri 1 Palu dalam mengucapkan </w:t>
      </w:r>
      <w:r w:rsidR="004756DF">
        <w:rPr>
          <w:rFonts w:ascii="Times New Roman" w:hAnsi="Times New Roman" w:cs="Times New Roman"/>
          <w:i/>
          <w:sz w:val="24"/>
          <w:szCs w:val="24"/>
        </w:rPr>
        <w:t>bunyi</w:t>
      </w:r>
      <w:r w:rsidR="00C75D12">
        <w:rPr>
          <w:rFonts w:ascii="Times New Roman" w:hAnsi="Times New Roman" w:cs="Times New Roman"/>
          <w:i/>
          <w:sz w:val="24"/>
          <w:szCs w:val="24"/>
        </w:rPr>
        <w:t xml:space="preserve"> interdental.</w:t>
      </w:r>
      <w:r w:rsidR="00D4773D">
        <w:rPr>
          <w:rFonts w:ascii="Times New Roman" w:hAnsi="Times New Roman" w:cs="Times New Roman"/>
          <w:i/>
          <w:sz w:val="24"/>
          <w:szCs w:val="24"/>
        </w:rPr>
        <w:t xml:space="preserve"> Samp</w:t>
      </w:r>
      <w:r>
        <w:rPr>
          <w:rFonts w:ascii="Times New Roman" w:hAnsi="Times New Roman" w:cs="Times New Roman"/>
          <w:i/>
          <w:sz w:val="24"/>
          <w:szCs w:val="24"/>
        </w:rPr>
        <w:t>e</w:t>
      </w:r>
      <w:r w:rsidR="00D4773D">
        <w:rPr>
          <w:rFonts w:ascii="Times New Roman" w:hAnsi="Times New Roman" w:cs="Times New Roman"/>
          <w:i/>
          <w:sz w:val="24"/>
          <w:szCs w:val="24"/>
        </w:rPr>
        <w:t>l</w:t>
      </w:r>
      <w:r>
        <w:rPr>
          <w:rFonts w:ascii="Times New Roman" w:hAnsi="Times New Roman" w:cs="Times New Roman"/>
          <w:i/>
          <w:sz w:val="24"/>
          <w:szCs w:val="24"/>
        </w:rPr>
        <w:t xml:space="preserve"> penelitian ini adalah </w:t>
      </w:r>
      <w:r w:rsidR="004B6597">
        <w:rPr>
          <w:rFonts w:ascii="Times New Roman" w:hAnsi="Times New Roman" w:cs="Times New Roman"/>
          <w:i/>
          <w:sz w:val="24"/>
          <w:szCs w:val="24"/>
        </w:rPr>
        <w:t>siswa</w:t>
      </w:r>
      <w:r>
        <w:rPr>
          <w:rFonts w:ascii="Times New Roman" w:hAnsi="Times New Roman" w:cs="Times New Roman"/>
          <w:i/>
          <w:sz w:val="24"/>
          <w:szCs w:val="24"/>
        </w:rPr>
        <w:t xml:space="preserve"> XI</w:t>
      </w:r>
      <w:r w:rsidR="004B6597">
        <w:rPr>
          <w:rFonts w:ascii="Times New Roman" w:hAnsi="Times New Roman" w:cs="Times New Roman"/>
          <w:i/>
          <w:sz w:val="24"/>
          <w:szCs w:val="24"/>
        </w:rPr>
        <w:t xml:space="preserve"> IPA 1 sebagai grup kontrol dan siswa </w:t>
      </w:r>
      <w:r>
        <w:rPr>
          <w:rFonts w:ascii="Times New Roman" w:hAnsi="Times New Roman" w:cs="Times New Roman"/>
          <w:i/>
          <w:sz w:val="24"/>
          <w:szCs w:val="24"/>
        </w:rPr>
        <w:t>X</w:t>
      </w:r>
      <w:r w:rsidR="006F15CE">
        <w:rPr>
          <w:rFonts w:ascii="Times New Roman" w:hAnsi="Times New Roman" w:cs="Times New Roman"/>
          <w:i/>
          <w:sz w:val="24"/>
          <w:szCs w:val="24"/>
        </w:rPr>
        <w:t>I IPA 2 sebagai grup eksperimen. Keduanya dipilih menggu</w:t>
      </w:r>
      <w:r w:rsidR="00D4773D">
        <w:rPr>
          <w:rFonts w:ascii="Times New Roman" w:hAnsi="Times New Roman" w:cs="Times New Roman"/>
          <w:i/>
          <w:sz w:val="24"/>
          <w:szCs w:val="24"/>
        </w:rPr>
        <w:t xml:space="preserve">nakan teknik purposive sampling. </w:t>
      </w:r>
      <w:r w:rsidR="00BE18D5">
        <w:rPr>
          <w:rFonts w:ascii="Times New Roman" w:hAnsi="Times New Roman" w:cs="Times New Roman"/>
          <w:i/>
          <w:sz w:val="24"/>
          <w:szCs w:val="24"/>
        </w:rPr>
        <w:t>Peneliti men</w:t>
      </w:r>
      <w:r w:rsidR="00C75D12">
        <w:rPr>
          <w:rFonts w:ascii="Times New Roman" w:hAnsi="Times New Roman" w:cs="Times New Roman"/>
          <w:i/>
          <w:sz w:val="24"/>
          <w:szCs w:val="24"/>
        </w:rPr>
        <w:t>erapkan</w:t>
      </w:r>
      <w:r w:rsidR="00BE18D5">
        <w:rPr>
          <w:rFonts w:ascii="Times New Roman" w:hAnsi="Times New Roman" w:cs="Times New Roman"/>
          <w:i/>
          <w:sz w:val="24"/>
          <w:szCs w:val="24"/>
        </w:rPr>
        <w:t xml:space="preserve"> desain penelitian quasi-experimental dimana </w:t>
      </w:r>
      <w:r w:rsidR="00D4773D">
        <w:rPr>
          <w:rFonts w:ascii="Times New Roman" w:hAnsi="Times New Roman" w:cs="Times New Roman"/>
          <w:i/>
          <w:sz w:val="24"/>
          <w:szCs w:val="24"/>
        </w:rPr>
        <w:t>ke</w:t>
      </w:r>
      <w:r w:rsidR="00BE18D5">
        <w:rPr>
          <w:rFonts w:ascii="Times New Roman" w:hAnsi="Times New Roman" w:cs="Times New Roman"/>
          <w:i/>
          <w:sz w:val="24"/>
          <w:szCs w:val="24"/>
        </w:rPr>
        <w:t xml:space="preserve">dua grup tersebut diberikan pra-tes dan pasca-tes. Ada dua </w:t>
      </w:r>
      <w:r w:rsidR="00105724">
        <w:rPr>
          <w:rFonts w:ascii="Times New Roman" w:hAnsi="Times New Roman" w:cs="Times New Roman"/>
          <w:i/>
          <w:sz w:val="24"/>
          <w:szCs w:val="24"/>
        </w:rPr>
        <w:t>variabel</w:t>
      </w:r>
      <w:r w:rsidR="00BE18D5">
        <w:rPr>
          <w:rFonts w:ascii="Times New Roman" w:hAnsi="Times New Roman" w:cs="Times New Roman"/>
          <w:i/>
          <w:sz w:val="24"/>
          <w:szCs w:val="24"/>
        </w:rPr>
        <w:t>; pen</w:t>
      </w:r>
      <w:r w:rsidR="00343E31">
        <w:rPr>
          <w:rFonts w:ascii="Times New Roman" w:hAnsi="Times New Roman" w:cs="Times New Roman"/>
          <w:i/>
          <w:sz w:val="24"/>
          <w:szCs w:val="24"/>
        </w:rPr>
        <w:t>erapan</w:t>
      </w:r>
      <w:r w:rsidR="00BE18D5">
        <w:rPr>
          <w:rFonts w:ascii="Times New Roman" w:hAnsi="Times New Roman" w:cs="Times New Roman"/>
          <w:i/>
          <w:sz w:val="24"/>
          <w:szCs w:val="24"/>
        </w:rPr>
        <w:t xml:space="preserve"> </w:t>
      </w:r>
      <w:r w:rsidR="00E9747A">
        <w:rPr>
          <w:rFonts w:ascii="Times New Roman" w:hAnsi="Times New Roman" w:cs="Times New Roman"/>
          <w:i/>
          <w:sz w:val="24"/>
          <w:szCs w:val="24"/>
        </w:rPr>
        <w:t>AAM</w:t>
      </w:r>
      <w:r w:rsidR="00105724">
        <w:rPr>
          <w:rFonts w:ascii="Times New Roman" w:hAnsi="Times New Roman" w:cs="Times New Roman"/>
          <w:i/>
          <w:sz w:val="24"/>
          <w:szCs w:val="24"/>
        </w:rPr>
        <w:t xml:space="preserve"> sebagai variabel bebas dan kemampuan pengucapan siswa sebagai</w:t>
      </w:r>
      <w:r w:rsidR="00D4773D">
        <w:rPr>
          <w:rFonts w:ascii="Times New Roman" w:hAnsi="Times New Roman" w:cs="Times New Roman"/>
          <w:i/>
          <w:sz w:val="24"/>
          <w:szCs w:val="24"/>
        </w:rPr>
        <w:t xml:space="preserve"> variabel terikat. Hasil peneli</w:t>
      </w:r>
      <w:r w:rsidR="00105724">
        <w:rPr>
          <w:rFonts w:ascii="Times New Roman" w:hAnsi="Times New Roman" w:cs="Times New Roman"/>
          <w:i/>
          <w:sz w:val="24"/>
          <w:szCs w:val="24"/>
        </w:rPr>
        <w:t xml:space="preserve">tian menunjukkan bahwa </w:t>
      </w:r>
      <w:r w:rsidR="004B6597">
        <w:rPr>
          <w:rFonts w:ascii="Times New Roman" w:hAnsi="Times New Roman" w:cs="Times New Roman"/>
          <w:i/>
          <w:sz w:val="24"/>
          <w:szCs w:val="24"/>
        </w:rPr>
        <w:t>penerapan AAM memberikan peningkatan yang signifikan terhadap kemampuan siswa dalam mengucapkan bunyi interdental.</w:t>
      </w:r>
      <w:r w:rsidR="00105724">
        <w:rPr>
          <w:rFonts w:ascii="Times New Roman" w:hAnsi="Times New Roman" w:cs="Times New Roman"/>
          <w:i/>
          <w:sz w:val="24"/>
          <w:szCs w:val="24"/>
        </w:rPr>
        <w:t xml:space="preserve"> Nilai rata-rata grup eksperimen sebelum perlakuan adalah 8,93 sementara nilai grup kontrol adalah 10,19. Setelah perlakuan, nilai rata-rata grup eksperimen </w:t>
      </w:r>
      <w:r w:rsidR="004756DF">
        <w:rPr>
          <w:rFonts w:ascii="Times New Roman" w:hAnsi="Times New Roman" w:cs="Times New Roman"/>
          <w:i/>
          <w:sz w:val="24"/>
          <w:szCs w:val="24"/>
        </w:rPr>
        <w:t>adalah 67,3 dan nilai grup kontrol adalah 19,2. Hal tersebut juga menunjukkan bahwa nilai</w:t>
      </w:r>
      <w:r w:rsidR="00ED6FFD">
        <w:rPr>
          <w:rFonts w:ascii="Times New Roman" w:hAnsi="Times New Roman" w:cs="Times New Roman"/>
          <w:i/>
          <w:sz w:val="24"/>
          <w:szCs w:val="24"/>
        </w:rPr>
        <w:t xml:space="preserve"> hitung</w:t>
      </w:r>
      <w:r w:rsidR="004756DF">
        <w:rPr>
          <w:rFonts w:ascii="Times New Roman" w:hAnsi="Times New Roman" w:cs="Times New Roman"/>
          <w:i/>
          <w:sz w:val="24"/>
          <w:szCs w:val="24"/>
        </w:rPr>
        <w:t xml:space="preserve"> t (8,565) lebih tinggi dibandingkan nilai </w:t>
      </w:r>
      <w:r w:rsidR="00E9747A">
        <w:rPr>
          <w:rFonts w:ascii="Times New Roman" w:hAnsi="Times New Roman" w:cs="Times New Roman"/>
          <w:i/>
          <w:sz w:val="24"/>
          <w:szCs w:val="24"/>
        </w:rPr>
        <w:t>tabel</w:t>
      </w:r>
      <w:r w:rsidR="00ED6FFD">
        <w:rPr>
          <w:rFonts w:ascii="Times New Roman" w:hAnsi="Times New Roman" w:cs="Times New Roman"/>
          <w:i/>
          <w:sz w:val="24"/>
          <w:szCs w:val="24"/>
        </w:rPr>
        <w:t xml:space="preserve"> t</w:t>
      </w:r>
      <w:r w:rsidR="004756DF">
        <w:rPr>
          <w:rFonts w:ascii="Times New Roman" w:hAnsi="Times New Roman" w:cs="Times New Roman"/>
          <w:i/>
          <w:sz w:val="24"/>
          <w:szCs w:val="24"/>
        </w:rPr>
        <w:t xml:space="preserve"> (1,999). </w:t>
      </w:r>
      <w:r w:rsidR="00D4773D">
        <w:rPr>
          <w:rFonts w:ascii="Times New Roman" w:hAnsi="Times New Roman" w:cs="Times New Roman"/>
          <w:i/>
          <w:sz w:val="24"/>
          <w:szCs w:val="24"/>
        </w:rPr>
        <w:t>Maka, d</w:t>
      </w:r>
      <w:r w:rsidR="004756DF">
        <w:rPr>
          <w:rFonts w:ascii="Times New Roman" w:hAnsi="Times New Roman" w:cs="Times New Roman"/>
          <w:i/>
          <w:sz w:val="24"/>
          <w:szCs w:val="24"/>
        </w:rPr>
        <w:t>apat disimpulkan bahwa hipotesis diterima.</w:t>
      </w:r>
      <w:r w:rsidR="00D4773D">
        <w:rPr>
          <w:rFonts w:ascii="Times New Roman" w:hAnsi="Times New Roman" w:cs="Times New Roman"/>
          <w:i/>
          <w:sz w:val="24"/>
          <w:szCs w:val="24"/>
        </w:rPr>
        <w:t xml:space="preserve"> Dengan kata lain,</w:t>
      </w:r>
      <w:r w:rsidR="004756DF">
        <w:rPr>
          <w:rFonts w:ascii="Times New Roman" w:hAnsi="Times New Roman" w:cs="Times New Roman"/>
          <w:i/>
          <w:sz w:val="24"/>
          <w:szCs w:val="24"/>
        </w:rPr>
        <w:t xml:space="preserve"> AAM dapat meningkatkan kemampuan siswa kelas sebelas SMA Negeri 1 Palu dalam mengucapkan bunyi interdental. </w:t>
      </w:r>
    </w:p>
    <w:p w:rsidR="004756DF" w:rsidRDefault="004756DF" w:rsidP="006F15CE">
      <w:pPr>
        <w:spacing w:after="0" w:line="240" w:lineRule="auto"/>
        <w:ind w:left="720" w:right="718"/>
        <w:jc w:val="both"/>
        <w:rPr>
          <w:rFonts w:ascii="Times New Roman" w:hAnsi="Times New Roman" w:cs="Times New Roman"/>
          <w:i/>
          <w:sz w:val="24"/>
          <w:szCs w:val="24"/>
        </w:rPr>
      </w:pPr>
    </w:p>
    <w:p w:rsidR="00256D41" w:rsidRPr="004B6597" w:rsidRDefault="004756DF" w:rsidP="00256D41">
      <w:pPr>
        <w:spacing w:after="0" w:line="240" w:lineRule="auto"/>
        <w:ind w:left="720" w:right="718"/>
        <w:jc w:val="both"/>
        <w:rPr>
          <w:rFonts w:ascii="Times New Roman" w:hAnsi="Times New Roman" w:cs="Times New Roman"/>
          <w:i/>
          <w:sz w:val="24"/>
          <w:szCs w:val="24"/>
        </w:rPr>
      </w:pPr>
      <w:r w:rsidRPr="004B6597">
        <w:rPr>
          <w:rFonts w:ascii="Times New Roman" w:hAnsi="Times New Roman" w:cs="Times New Roman"/>
          <w:b/>
          <w:i/>
          <w:sz w:val="24"/>
          <w:szCs w:val="24"/>
        </w:rPr>
        <w:t>Kata Kunci:</w:t>
      </w:r>
      <w:r>
        <w:rPr>
          <w:rFonts w:ascii="Times New Roman" w:hAnsi="Times New Roman" w:cs="Times New Roman"/>
          <w:i/>
          <w:sz w:val="24"/>
          <w:szCs w:val="24"/>
        </w:rPr>
        <w:t xml:space="preserve"> Pengucapan; Audio-Articulation Method; Bunyi Interdental</w:t>
      </w:r>
    </w:p>
    <w:p w:rsidR="00911FE3" w:rsidRPr="004B27E7" w:rsidRDefault="00911FE3" w:rsidP="00911FE3">
      <w:pPr>
        <w:spacing w:after="0" w:line="360" w:lineRule="auto"/>
        <w:ind w:right="-9"/>
        <w:jc w:val="both"/>
        <w:rPr>
          <w:rFonts w:ascii="Times New Roman" w:hAnsi="Times New Roman" w:cs="Times New Roman"/>
          <w:b/>
          <w:sz w:val="24"/>
          <w:szCs w:val="24"/>
        </w:rPr>
      </w:pPr>
      <w:r w:rsidRPr="004B27E7">
        <w:rPr>
          <w:rFonts w:ascii="Times New Roman" w:hAnsi="Times New Roman" w:cs="Times New Roman"/>
          <w:b/>
          <w:sz w:val="24"/>
          <w:szCs w:val="24"/>
        </w:rPr>
        <w:lastRenderedPageBreak/>
        <w:t>INTRODUCTION</w:t>
      </w:r>
    </w:p>
    <w:p w:rsidR="00A6580D" w:rsidRPr="004B27E7" w:rsidRDefault="00A6580D" w:rsidP="00A6580D">
      <w:pPr>
        <w:pStyle w:val="ListParagraph"/>
        <w:spacing w:after="0" w:line="360" w:lineRule="auto"/>
        <w:ind w:left="0" w:firstLine="720"/>
        <w:jc w:val="both"/>
        <w:rPr>
          <w:rFonts w:ascii="Times New Roman" w:hAnsi="Times New Roman" w:cs="Times New Roman"/>
          <w:sz w:val="24"/>
          <w:szCs w:val="24"/>
        </w:rPr>
      </w:pPr>
      <w:r w:rsidRPr="004B27E7">
        <w:rPr>
          <w:rFonts w:ascii="Times New Roman" w:hAnsi="Times New Roman" w:cs="Times New Roman"/>
          <w:sz w:val="24"/>
          <w:szCs w:val="24"/>
        </w:rPr>
        <w:t xml:space="preserve">Learning English as a second or foreign language, as learning other languages, means that we have to master four skills of language which are listening, speaking, reading, and writing. Not only do we have to learn the four language skills, but also we have to study </w:t>
      </w:r>
      <w:r w:rsidR="00D4773D">
        <w:rPr>
          <w:rFonts w:ascii="Times New Roman" w:hAnsi="Times New Roman" w:cs="Times New Roman"/>
          <w:sz w:val="24"/>
          <w:szCs w:val="24"/>
        </w:rPr>
        <w:t xml:space="preserve">components of language, </w:t>
      </w:r>
      <w:r w:rsidRPr="004B27E7">
        <w:rPr>
          <w:rFonts w:ascii="Times New Roman" w:hAnsi="Times New Roman" w:cs="Times New Roman"/>
          <w:sz w:val="24"/>
          <w:szCs w:val="24"/>
        </w:rPr>
        <w:t>i.e. vocabulary, grammar, and pronunciation. It is because learning the language skills absolutely cannot be separated from learning the language components.</w:t>
      </w:r>
    </w:p>
    <w:p w:rsidR="00A6580D" w:rsidRPr="004B27E7" w:rsidRDefault="00ED6FFD" w:rsidP="00A6580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Furthermore</w:t>
      </w:r>
      <w:r w:rsidR="00A6580D" w:rsidRPr="004B27E7">
        <w:rPr>
          <w:rFonts w:ascii="Times New Roman" w:hAnsi="Times New Roman" w:cs="Times New Roman"/>
          <w:sz w:val="24"/>
          <w:szCs w:val="24"/>
        </w:rPr>
        <w:t>,</w:t>
      </w:r>
      <w:r>
        <w:rPr>
          <w:rFonts w:ascii="Times New Roman" w:hAnsi="Times New Roman" w:cs="Times New Roman"/>
          <w:sz w:val="24"/>
          <w:szCs w:val="24"/>
        </w:rPr>
        <w:t xml:space="preserve"> pronunciation</w:t>
      </w:r>
      <w:r w:rsidR="00A6580D" w:rsidRPr="004B27E7">
        <w:rPr>
          <w:rFonts w:ascii="Times New Roman" w:hAnsi="Times New Roman" w:cs="Times New Roman"/>
          <w:sz w:val="24"/>
          <w:szCs w:val="24"/>
        </w:rPr>
        <w:t xml:space="preserve"> is crucial in learning English, especially in oral communication. Yates (2002:1) states “Learners with good pronunciation in English are most likely to be understood even if they make errors in other areas, whereas learners whose pronunciation is difficult to understand will not be understood even if their grammar is perfect.” Additionally, Yates (2002) adds that </w:t>
      </w:r>
      <w:r w:rsidR="00B04F9A">
        <w:rPr>
          <w:rFonts w:ascii="Times New Roman" w:hAnsi="Times New Roman" w:cs="Times New Roman"/>
          <w:sz w:val="24"/>
          <w:szCs w:val="24"/>
        </w:rPr>
        <w:t xml:space="preserve">listeners may judge speakers whose pronunciation is poor as an incompetent and uneducated people and lacking knowledge as well even though they only react to the pronunciation produced. </w:t>
      </w:r>
      <w:r>
        <w:rPr>
          <w:rFonts w:ascii="Times New Roman" w:hAnsi="Times New Roman" w:cs="Times New Roman"/>
          <w:sz w:val="24"/>
          <w:szCs w:val="24"/>
        </w:rPr>
        <w:t>B</w:t>
      </w:r>
      <w:r w:rsidR="003D718B">
        <w:rPr>
          <w:rFonts w:ascii="Times New Roman" w:hAnsi="Times New Roman" w:cs="Times New Roman"/>
          <w:sz w:val="24"/>
          <w:szCs w:val="24"/>
        </w:rPr>
        <w:t>ased on those ideas</w:t>
      </w:r>
      <w:r w:rsidR="00A6580D" w:rsidRPr="004B27E7">
        <w:rPr>
          <w:rFonts w:ascii="Times New Roman" w:hAnsi="Times New Roman" w:cs="Times New Roman"/>
          <w:sz w:val="24"/>
          <w:szCs w:val="24"/>
        </w:rPr>
        <w:t>, it can be simply assumed that having a good pronunciation is one of the essential signs of getting mastery in English.</w:t>
      </w:r>
    </w:p>
    <w:p w:rsidR="004B27E7" w:rsidRPr="0047402C" w:rsidRDefault="004B27E7" w:rsidP="00D4773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However, based on researcher’s preliminary research conducted </w:t>
      </w:r>
      <w:r w:rsidR="00ED6FFD">
        <w:rPr>
          <w:rFonts w:ascii="Times New Roman" w:hAnsi="Times New Roman" w:cs="Times New Roman"/>
          <w:sz w:val="24"/>
          <w:szCs w:val="24"/>
        </w:rPr>
        <w:t>at</w:t>
      </w:r>
      <w:r>
        <w:rPr>
          <w:rFonts w:ascii="Times New Roman" w:hAnsi="Times New Roman" w:cs="Times New Roman"/>
          <w:sz w:val="24"/>
          <w:szCs w:val="24"/>
        </w:rPr>
        <w:t xml:space="preserve"> SMA Negeri 1 Palu, she found some problems related to pronunciation. In teaching pronunciation, the teachers </w:t>
      </w:r>
      <w:r w:rsidR="00ED6FFD">
        <w:rPr>
          <w:rFonts w:ascii="Times New Roman" w:hAnsi="Times New Roman" w:cs="Times New Roman"/>
          <w:sz w:val="24"/>
          <w:szCs w:val="24"/>
        </w:rPr>
        <w:t>taught the students</w:t>
      </w:r>
      <w:r>
        <w:rPr>
          <w:rFonts w:ascii="Times New Roman" w:hAnsi="Times New Roman" w:cs="Times New Roman"/>
          <w:sz w:val="24"/>
          <w:szCs w:val="24"/>
        </w:rPr>
        <w:t xml:space="preserve"> only </w:t>
      </w:r>
      <w:r w:rsidR="00ED6FFD">
        <w:rPr>
          <w:rFonts w:ascii="Times New Roman" w:hAnsi="Times New Roman" w:cs="Times New Roman"/>
          <w:sz w:val="24"/>
          <w:szCs w:val="24"/>
        </w:rPr>
        <w:t>by asking</w:t>
      </w:r>
      <w:r w:rsidR="00E9747A">
        <w:rPr>
          <w:rFonts w:ascii="Times New Roman" w:hAnsi="Times New Roman" w:cs="Times New Roman"/>
          <w:sz w:val="24"/>
          <w:szCs w:val="24"/>
        </w:rPr>
        <w:t xml:space="preserve"> </w:t>
      </w:r>
      <w:r w:rsidR="00ED6FFD">
        <w:rPr>
          <w:rFonts w:ascii="Times New Roman" w:hAnsi="Times New Roman" w:cs="Times New Roman"/>
          <w:sz w:val="24"/>
          <w:szCs w:val="24"/>
        </w:rPr>
        <w:t>them</w:t>
      </w:r>
      <w:r>
        <w:rPr>
          <w:rFonts w:ascii="Times New Roman" w:hAnsi="Times New Roman" w:cs="Times New Roman"/>
          <w:sz w:val="24"/>
          <w:szCs w:val="24"/>
        </w:rPr>
        <w:t xml:space="preserve"> to imitate </w:t>
      </w:r>
      <w:r w:rsidR="00ED6FFD">
        <w:rPr>
          <w:rFonts w:ascii="Times New Roman" w:hAnsi="Times New Roman" w:cs="Times New Roman"/>
          <w:sz w:val="24"/>
          <w:szCs w:val="24"/>
        </w:rPr>
        <w:t>the teachers</w:t>
      </w:r>
      <w:r>
        <w:rPr>
          <w:rFonts w:ascii="Times New Roman" w:hAnsi="Times New Roman" w:cs="Times New Roman"/>
          <w:sz w:val="24"/>
          <w:szCs w:val="24"/>
        </w:rPr>
        <w:t xml:space="preserve"> to pronounce some words. This kind of pronunciation teaching style could sometimes</w:t>
      </w:r>
      <w:r w:rsidR="00ED6FFD">
        <w:rPr>
          <w:rFonts w:ascii="Times New Roman" w:hAnsi="Times New Roman" w:cs="Times New Roman"/>
          <w:sz w:val="24"/>
          <w:szCs w:val="24"/>
        </w:rPr>
        <w:t xml:space="preserve"> create</w:t>
      </w:r>
      <w:r>
        <w:rPr>
          <w:rFonts w:ascii="Times New Roman" w:hAnsi="Times New Roman" w:cs="Times New Roman"/>
          <w:sz w:val="24"/>
          <w:szCs w:val="24"/>
        </w:rPr>
        <w:t xml:space="preserve"> bore</w:t>
      </w:r>
      <w:r w:rsidR="00ED6FFD">
        <w:rPr>
          <w:rFonts w:ascii="Times New Roman" w:hAnsi="Times New Roman" w:cs="Times New Roman"/>
          <w:sz w:val="24"/>
          <w:szCs w:val="24"/>
        </w:rPr>
        <w:t>dom to</w:t>
      </w:r>
      <w:r>
        <w:rPr>
          <w:rFonts w:ascii="Times New Roman" w:hAnsi="Times New Roman" w:cs="Times New Roman"/>
          <w:sz w:val="24"/>
          <w:szCs w:val="24"/>
        </w:rPr>
        <w:t xml:space="preserve"> the students which </w:t>
      </w:r>
      <w:r w:rsidR="00ED6FFD">
        <w:rPr>
          <w:rFonts w:ascii="Times New Roman" w:hAnsi="Times New Roman" w:cs="Times New Roman"/>
          <w:sz w:val="24"/>
          <w:szCs w:val="24"/>
        </w:rPr>
        <w:t>distracted their attention in the classroom</w:t>
      </w:r>
      <w:r>
        <w:rPr>
          <w:rFonts w:ascii="Times New Roman" w:hAnsi="Times New Roman" w:cs="Times New Roman"/>
          <w:sz w:val="24"/>
          <w:szCs w:val="24"/>
        </w:rPr>
        <w:t xml:space="preserve">. </w:t>
      </w:r>
      <w:r w:rsidR="00ED6FFD">
        <w:rPr>
          <w:rFonts w:ascii="Times New Roman" w:hAnsi="Times New Roman" w:cs="Times New Roman"/>
          <w:sz w:val="24"/>
          <w:szCs w:val="24"/>
        </w:rPr>
        <w:t>Consequently</w:t>
      </w:r>
      <w:r>
        <w:rPr>
          <w:rFonts w:ascii="Times New Roman" w:hAnsi="Times New Roman" w:cs="Times New Roman"/>
          <w:sz w:val="24"/>
          <w:szCs w:val="24"/>
        </w:rPr>
        <w:t xml:space="preserve">, many students </w:t>
      </w:r>
      <w:r w:rsidR="00ED6FFD">
        <w:rPr>
          <w:rFonts w:ascii="Times New Roman" w:hAnsi="Times New Roman" w:cs="Times New Roman"/>
          <w:sz w:val="24"/>
          <w:szCs w:val="24"/>
        </w:rPr>
        <w:t>had improper</w:t>
      </w:r>
      <w:r>
        <w:rPr>
          <w:rFonts w:ascii="Times New Roman" w:hAnsi="Times New Roman" w:cs="Times New Roman"/>
          <w:sz w:val="24"/>
          <w:szCs w:val="24"/>
        </w:rPr>
        <w:t xml:space="preserve"> pronunciation </w:t>
      </w:r>
      <w:r w:rsidR="00ED6FFD">
        <w:rPr>
          <w:rFonts w:ascii="Times New Roman" w:hAnsi="Times New Roman" w:cs="Times New Roman"/>
          <w:sz w:val="24"/>
          <w:szCs w:val="24"/>
        </w:rPr>
        <w:t>in English</w:t>
      </w:r>
      <w:r>
        <w:rPr>
          <w:rFonts w:ascii="Times New Roman" w:hAnsi="Times New Roman" w:cs="Times New Roman"/>
          <w:sz w:val="24"/>
          <w:szCs w:val="24"/>
        </w:rPr>
        <w:t xml:space="preserve">. </w:t>
      </w:r>
      <w:r w:rsidR="00ED6FFD">
        <w:rPr>
          <w:rFonts w:ascii="Times New Roman" w:hAnsi="Times New Roman" w:cs="Times New Roman"/>
          <w:sz w:val="24"/>
          <w:szCs w:val="24"/>
        </w:rPr>
        <w:t>Moreover</w:t>
      </w:r>
      <w:r>
        <w:rPr>
          <w:rFonts w:ascii="Times New Roman" w:hAnsi="Times New Roman" w:cs="Times New Roman"/>
          <w:sz w:val="24"/>
          <w:szCs w:val="24"/>
        </w:rPr>
        <w:t>, not only does</w:t>
      </w:r>
      <w:r w:rsidRPr="002E21CD">
        <w:rPr>
          <w:rFonts w:ascii="Times New Roman" w:hAnsi="Times New Roman" w:cs="Times New Roman"/>
          <w:sz w:val="24"/>
          <w:szCs w:val="24"/>
        </w:rPr>
        <w:t xml:space="preserve"> the teachers’ teaching style in the classroom affect the students’ pronunciation mastery, but also the students’ native language, Bahasa Indonesia, </w:t>
      </w:r>
      <w:r>
        <w:rPr>
          <w:rFonts w:ascii="Times New Roman" w:hAnsi="Times New Roman" w:cs="Times New Roman"/>
          <w:sz w:val="24"/>
          <w:szCs w:val="24"/>
        </w:rPr>
        <w:t>does</w:t>
      </w:r>
      <w:r w:rsidRPr="002E21CD">
        <w:rPr>
          <w:rFonts w:ascii="Times New Roman" w:hAnsi="Times New Roman" w:cs="Times New Roman"/>
          <w:sz w:val="24"/>
          <w:szCs w:val="24"/>
        </w:rPr>
        <w:t xml:space="preserve">. In English </w:t>
      </w:r>
      <w:r w:rsidRPr="0047402C">
        <w:rPr>
          <w:rFonts w:ascii="Times New Roman" w:hAnsi="Times New Roman" w:cs="Times New Roman"/>
          <w:sz w:val="24"/>
          <w:szCs w:val="24"/>
        </w:rPr>
        <w:t>pronunciation, there are some sounds which Bahasa Indonesia sound system does not have. Two of them are “</w:t>
      </w:r>
      <w:r>
        <w:rPr>
          <w:rFonts w:ascii="Times New Roman" w:hAnsi="Times New Roman" w:cs="Times New Roman"/>
          <w:sz w:val="24"/>
          <w:szCs w:val="24"/>
        </w:rPr>
        <w:t>TH</w:t>
      </w:r>
      <w:r w:rsidRPr="0047402C">
        <w:rPr>
          <w:rFonts w:ascii="Times New Roman" w:hAnsi="Times New Roman" w:cs="Times New Roman"/>
          <w:sz w:val="24"/>
          <w:szCs w:val="24"/>
        </w:rPr>
        <w:t>” sounds</w:t>
      </w:r>
      <w:r w:rsidR="00D26D36">
        <w:rPr>
          <w:rFonts w:ascii="Times New Roman" w:hAnsi="Times New Roman" w:cs="Times New Roman"/>
          <w:sz w:val="24"/>
          <w:szCs w:val="24"/>
        </w:rPr>
        <w:t xml:space="preserve"> which in International Phonetic Alphabet (IPA)</w:t>
      </w:r>
      <w:r w:rsidRPr="0047402C">
        <w:rPr>
          <w:rFonts w:ascii="Times New Roman" w:hAnsi="Times New Roman" w:cs="Times New Roman"/>
          <w:sz w:val="24"/>
          <w:szCs w:val="24"/>
        </w:rPr>
        <w:t xml:space="preserve"> represented by /θ/ phoneme which occurs such as in words </w:t>
      </w:r>
      <w:r w:rsidRPr="0047402C">
        <w:rPr>
          <w:rFonts w:ascii="Times New Roman" w:hAnsi="Times New Roman" w:cs="Times New Roman"/>
          <w:i/>
          <w:sz w:val="24"/>
          <w:szCs w:val="24"/>
        </w:rPr>
        <w:t xml:space="preserve">think, ethic, </w:t>
      </w:r>
      <w:r w:rsidRPr="0047402C">
        <w:rPr>
          <w:rFonts w:ascii="Times New Roman" w:hAnsi="Times New Roman" w:cs="Times New Roman"/>
          <w:sz w:val="24"/>
          <w:szCs w:val="24"/>
        </w:rPr>
        <w:t xml:space="preserve">and </w:t>
      </w:r>
      <w:r w:rsidRPr="0047402C">
        <w:rPr>
          <w:rFonts w:ascii="Times New Roman" w:hAnsi="Times New Roman" w:cs="Times New Roman"/>
          <w:i/>
          <w:sz w:val="24"/>
          <w:szCs w:val="24"/>
        </w:rPr>
        <w:t xml:space="preserve">cloth, </w:t>
      </w:r>
      <w:r w:rsidRPr="0047402C">
        <w:rPr>
          <w:rFonts w:ascii="Times New Roman" w:hAnsi="Times New Roman" w:cs="Times New Roman"/>
          <w:sz w:val="24"/>
          <w:szCs w:val="24"/>
        </w:rPr>
        <w:t xml:space="preserve">and /ð/ phoneme appearing in such words </w:t>
      </w:r>
      <w:r w:rsidRPr="0047402C">
        <w:rPr>
          <w:rFonts w:ascii="Times New Roman" w:hAnsi="Times New Roman" w:cs="Times New Roman"/>
          <w:i/>
          <w:sz w:val="24"/>
          <w:szCs w:val="24"/>
        </w:rPr>
        <w:t>these, other,</w:t>
      </w:r>
      <w:r w:rsidRPr="0047402C">
        <w:rPr>
          <w:rFonts w:ascii="Times New Roman" w:hAnsi="Times New Roman" w:cs="Times New Roman"/>
          <w:sz w:val="24"/>
          <w:szCs w:val="24"/>
        </w:rPr>
        <w:t xml:space="preserve"> and </w:t>
      </w:r>
      <w:r w:rsidRPr="0047402C">
        <w:rPr>
          <w:rFonts w:ascii="Times New Roman" w:hAnsi="Times New Roman" w:cs="Times New Roman"/>
          <w:i/>
          <w:sz w:val="24"/>
          <w:szCs w:val="24"/>
        </w:rPr>
        <w:t xml:space="preserve">breathe. </w:t>
      </w:r>
      <w:r w:rsidRPr="0047402C">
        <w:rPr>
          <w:rFonts w:ascii="Times New Roman" w:hAnsi="Times New Roman" w:cs="Times New Roman"/>
          <w:sz w:val="24"/>
          <w:szCs w:val="24"/>
        </w:rPr>
        <w:t>The sounds are commonly called interdental sounds which are the sounds produced by putting the tongue between the upper and the lower teeth at the same time the airflow is released (Basri, 2005).</w:t>
      </w:r>
    </w:p>
    <w:p w:rsidR="004B27E7" w:rsidRDefault="00D4773D" w:rsidP="00D4773D">
      <w:pPr>
        <w:pStyle w:val="ListParagraph"/>
        <w:spacing w:after="0" w:line="36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In line with the </w:t>
      </w:r>
      <w:r w:rsidR="00D26D36">
        <w:rPr>
          <w:rFonts w:ascii="Times New Roman" w:hAnsi="Times New Roman" w:cs="Times New Roman"/>
          <w:sz w:val="24"/>
          <w:szCs w:val="24"/>
        </w:rPr>
        <w:t>statement above</w:t>
      </w:r>
      <w:r w:rsidR="004B27E7" w:rsidRPr="0047402C">
        <w:rPr>
          <w:rFonts w:ascii="Times New Roman" w:hAnsi="Times New Roman" w:cs="Times New Roman"/>
          <w:sz w:val="24"/>
          <w:szCs w:val="24"/>
        </w:rPr>
        <w:t xml:space="preserve">, since the interdental sounds absolutely does not exist in phonological sound system of Bahasa Indonesia, </w:t>
      </w:r>
      <w:r w:rsidR="004B27E7">
        <w:rPr>
          <w:rFonts w:ascii="Times New Roman" w:hAnsi="Times New Roman" w:cs="Times New Roman"/>
          <w:sz w:val="24"/>
          <w:szCs w:val="24"/>
        </w:rPr>
        <w:t>the students of SMA Negeri 1 Palu found</w:t>
      </w:r>
      <w:r w:rsidR="004B27E7" w:rsidRPr="0047402C">
        <w:rPr>
          <w:rFonts w:ascii="Times New Roman" w:hAnsi="Times New Roman" w:cs="Times New Roman"/>
          <w:sz w:val="24"/>
          <w:szCs w:val="24"/>
        </w:rPr>
        <w:t xml:space="preserve"> difficulties in pronouncing the words having either /θ/ or /ð/ phoneme. They tended to pronounce the word </w:t>
      </w:r>
      <w:r w:rsidR="004B27E7">
        <w:rPr>
          <w:rFonts w:ascii="Times New Roman" w:hAnsi="Times New Roman" w:cs="Times New Roman"/>
          <w:i/>
          <w:sz w:val="24"/>
          <w:szCs w:val="24"/>
        </w:rPr>
        <w:t>three</w:t>
      </w:r>
      <w:r w:rsidR="00E9747A">
        <w:rPr>
          <w:rFonts w:ascii="Times New Roman" w:hAnsi="Times New Roman" w:cs="Times New Roman"/>
          <w:i/>
          <w:sz w:val="24"/>
          <w:szCs w:val="24"/>
        </w:rPr>
        <w:t xml:space="preserve"> </w:t>
      </w:r>
      <w:r w:rsidR="004B27E7" w:rsidRPr="0047402C">
        <w:rPr>
          <w:rFonts w:ascii="Times New Roman" w:hAnsi="Times New Roman" w:cs="Times New Roman"/>
          <w:sz w:val="24"/>
          <w:szCs w:val="24"/>
        </w:rPr>
        <w:t>as</w:t>
      </w:r>
      <w:r w:rsidR="004B27E7">
        <w:rPr>
          <w:rFonts w:ascii="Times New Roman" w:hAnsi="Times New Roman" w:cs="Times New Roman"/>
          <w:sz w:val="24"/>
          <w:szCs w:val="24"/>
        </w:rPr>
        <w:t>/t</w:t>
      </w:r>
      <w:r w:rsidR="004B27E7" w:rsidRPr="003A59E9">
        <w:rPr>
          <w:rFonts w:ascii="Times New Roman" w:hAnsi="Times New Roman" w:cs="Times New Roman"/>
          <w:sz w:val="24"/>
          <w:szCs w:val="24"/>
        </w:rPr>
        <w:t>riː/</w:t>
      </w:r>
      <w:r w:rsidR="004B27E7">
        <w:rPr>
          <w:rFonts w:ascii="Times New Roman" w:hAnsi="Times New Roman" w:cs="Times New Roman"/>
          <w:sz w:val="24"/>
          <w:szCs w:val="24"/>
        </w:rPr>
        <w:t>, /f</w:t>
      </w:r>
      <w:r w:rsidR="004B27E7" w:rsidRPr="003A59E9">
        <w:rPr>
          <w:rFonts w:ascii="Times New Roman" w:hAnsi="Times New Roman" w:cs="Times New Roman"/>
          <w:sz w:val="24"/>
          <w:szCs w:val="24"/>
        </w:rPr>
        <w:t>riː/</w:t>
      </w:r>
      <w:r w:rsidR="004B27E7">
        <w:rPr>
          <w:rFonts w:ascii="Times New Roman" w:hAnsi="Times New Roman" w:cs="Times New Roman"/>
          <w:sz w:val="24"/>
          <w:szCs w:val="24"/>
        </w:rPr>
        <w:t>, and /sr</w:t>
      </w:r>
      <w:r w:rsidR="004B27E7" w:rsidRPr="003A59E9">
        <w:rPr>
          <w:rFonts w:ascii="Times New Roman" w:hAnsi="Times New Roman" w:cs="Times New Roman"/>
          <w:sz w:val="24"/>
          <w:szCs w:val="24"/>
        </w:rPr>
        <w:t>iː/instead of /θriː</w:t>
      </w:r>
      <w:r w:rsidR="004B27E7">
        <w:rPr>
          <w:rFonts w:ascii="Times New Roman" w:hAnsi="Times New Roman" w:cs="Times New Roman"/>
          <w:sz w:val="24"/>
          <w:szCs w:val="24"/>
        </w:rPr>
        <w:t xml:space="preserve">/, </w:t>
      </w:r>
      <w:r w:rsidR="004B27E7" w:rsidRPr="003A59E9">
        <w:rPr>
          <w:rFonts w:ascii="Times New Roman" w:hAnsi="Times New Roman" w:cs="Times New Roman"/>
          <w:i/>
          <w:sz w:val="24"/>
          <w:szCs w:val="24"/>
        </w:rPr>
        <w:t>they</w:t>
      </w:r>
      <w:r w:rsidR="004B27E7" w:rsidRPr="003A59E9">
        <w:rPr>
          <w:rFonts w:ascii="Times New Roman" w:hAnsi="Times New Roman" w:cs="Times New Roman"/>
          <w:sz w:val="24"/>
          <w:szCs w:val="24"/>
        </w:rPr>
        <w:t xml:space="preserve"> as </w:t>
      </w:r>
      <w:r w:rsidR="004B27E7" w:rsidRPr="003A59E9">
        <w:rPr>
          <w:rFonts w:ascii="Times New Roman" w:eastAsia="Times New Roman" w:hAnsi="Times New Roman" w:cs="Times New Roman"/>
          <w:sz w:val="24"/>
          <w:szCs w:val="24"/>
        </w:rPr>
        <w:t xml:space="preserve">/deɪ/ instead of /ðeɪ/, </w:t>
      </w:r>
      <w:r w:rsidR="004B27E7" w:rsidRPr="003A59E9">
        <w:rPr>
          <w:rFonts w:ascii="Times New Roman" w:eastAsia="Times New Roman" w:hAnsi="Times New Roman" w:cs="Times New Roman"/>
          <w:i/>
          <w:sz w:val="24"/>
          <w:szCs w:val="24"/>
        </w:rPr>
        <w:t xml:space="preserve">ethic </w:t>
      </w:r>
      <w:r w:rsidR="004B27E7" w:rsidRPr="003A59E9">
        <w:rPr>
          <w:rFonts w:ascii="Times New Roman" w:eastAsia="Times New Roman" w:hAnsi="Times New Roman" w:cs="Times New Roman"/>
          <w:sz w:val="24"/>
          <w:szCs w:val="24"/>
        </w:rPr>
        <w:t xml:space="preserve">as /ˈet.ɪk/ instead of /ˈeθ.ɪk/, and </w:t>
      </w:r>
      <w:r w:rsidR="004B27E7" w:rsidRPr="003A59E9">
        <w:rPr>
          <w:rFonts w:ascii="Times New Roman" w:eastAsia="Times New Roman" w:hAnsi="Times New Roman" w:cs="Times New Roman"/>
          <w:i/>
          <w:sz w:val="24"/>
          <w:szCs w:val="24"/>
        </w:rPr>
        <w:t xml:space="preserve">breathe </w:t>
      </w:r>
      <w:r w:rsidR="004B27E7">
        <w:rPr>
          <w:rFonts w:ascii="Times New Roman" w:eastAsia="Times New Roman" w:hAnsi="Times New Roman" w:cs="Times New Roman"/>
          <w:sz w:val="24"/>
          <w:szCs w:val="24"/>
        </w:rPr>
        <w:t xml:space="preserve">as /briːt/ or /bret/, and /briːz/ </w:t>
      </w:r>
      <w:r w:rsidR="004B27E7" w:rsidRPr="003A59E9">
        <w:rPr>
          <w:rFonts w:ascii="Times New Roman" w:eastAsia="Times New Roman" w:hAnsi="Times New Roman" w:cs="Times New Roman"/>
          <w:sz w:val="24"/>
          <w:szCs w:val="24"/>
        </w:rPr>
        <w:t xml:space="preserve">instead of /briːð/. </w:t>
      </w:r>
      <w:r w:rsidR="00D26D36">
        <w:rPr>
          <w:rFonts w:ascii="Times New Roman" w:eastAsia="Times New Roman" w:hAnsi="Times New Roman" w:cs="Times New Roman"/>
          <w:sz w:val="24"/>
          <w:szCs w:val="24"/>
        </w:rPr>
        <w:t>In addition</w:t>
      </w:r>
      <w:r w:rsidR="004B27E7" w:rsidRPr="003A59E9">
        <w:rPr>
          <w:rFonts w:ascii="Times New Roman" w:eastAsia="Times New Roman" w:hAnsi="Times New Roman" w:cs="Times New Roman"/>
          <w:sz w:val="24"/>
          <w:szCs w:val="24"/>
        </w:rPr>
        <w:t>, the English t</w:t>
      </w:r>
      <w:r w:rsidR="004B27E7">
        <w:rPr>
          <w:rFonts w:ascii="Times New Roman" w:eastAsia="Times New Roman" w:hAnsi="Times New Roman" w:cs="Times New Roman"/>
          <w:sz w:val="24"/>
          <w:szCs w:val="24"/>
        </w:rPr>
        <w:t xml:space="preserve">eacher admitted that </w:t>
      </w:r>
      <w:r>
        <w:rPr>
          <w:rFonts w:ascii="Times New Roman" w:eastAsia="Times New Roman" w:hAnsi="Times New Roman" w:cs="Times New Roman"/>
          <w:sz w:val="24"/>
          <w:szCs w:val="24"/>
        </w:rPr>
        <w:t xml:space="preserve">it was </w:t>
      </w:r>
      <w:r w:rsidR="004B27E7" w:rsidRPr="003A59E9">
        <w:rPr>
          <w:rFonts w:ascii="Times New Roman" w:eastAsia="Times New Roman" w:hAnsi="Times New Roman" w:cs="Times New Roman"/>
          <w:sz w:val="24"/>
          <w:szCs w:val="24"/>
        </w:rPr>
        <w:t>difficult</w:t>
      </w:r>
      <w:r>
        <w:rPr>
          <w:rFonts w:ascii="Times New Roman" w:eastAsia="Times New Roman" w:hAnsi="Times New Roman" w:cs="Times New Roman"/>
          <w:sz w:val="24"/>
          <w:szCs w:val="24"/>
        </w:rPr>
        <w:t xml:space="preserve"> for the students</w:t>
      </w:r>
      <w:r w:rsidR="00E974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pronounce</w:t>
      </w:r>
      <w:r w:rsidR="004B27E7" w:rsidRPr="003A59E9">
        <w:rPr>
          <w:rFonts w:ascii="Times New Roman" w:eastAsia="Times New Roman" w:hAnsi="Times New Roman" w:cs="Times New Roman"/>
          <w:sz w:val="24"/>
          <w:szCs w:val="24"/>
        </w:rPr>
        <w:t xml:space="preserve"> some English words correctly, especially the words </w:t>
      </w:r>
      <w:r w:rsidR="00D26D36">
        <w:rPr>
          <w:rFonts w:ascii="Times New Roman" w:eastAsia="Times New Roman" w:hAnsi="Times New Roman" w:cs="Times New Roman"/>
          <w:sz w:val="24"/>
          <w:szCs w:val="24"/>
        </w:rPr>
        <w:t>containing</w:t>
      </w:r>
      <w:r w:rsidR="004B27E7" w:rsidRPr="003A59E9">
        <w:rPr>
          <w:rFonts w:ascii="Times New Roman" w:eastAsia="Times New Roman" w:hAnsi="Times New Roman" w:cs="Times New Roman"/>
          <w:sz w:val="24"/>
          <w:szCs w:val="24"/>
        </w:rPr>
        <w:t xml:space="preserve"> interdental sounds.</w:t>
      </w:r>
    </w:p>
    <w:p w:rsidR="00AB50F1" w:rsidRDefault="00CB3707" w:rsidP="00AB50F1">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Therefore, to </w:t>
      </w:r>
      <w:r w:rsidRPr="0047402C">
        <w:rPr>
          <w:rFonts w:ascii="Times New Roman" w:hAnsi="Times New Roman" w:cs="Times New Roman"/>
          <w:sz w:val="24"/>
          <w:szCs w:val="24"/>
        </w:rPr>
        <w:t xml:space="preserve">overcome the aforementioned problems, the researcher </w:t>
      </w:r>
      <w:r>
        <w:rPr>
          <w:rFonts w:ascii="Times New Roman" w:hAnsi="Times New Roman" w:cs="Times New Roman"/>
          <w:sz w:val="24"/>
          <w:szCs w:val="24"/>
        </w:rPr>
        <w:t>applied</w:t>
      </w:r>
      <w:r w:rsidRPr="0047402C">
        <w:rPr>
          <w:rFonts w:ascii="Times New Roman" w:hAnsi="Times New Roman" w:cs="Times New Roman"/>
          <w:sz w:val="24"/>
          <w:szCs w:val="24"/>
        </w:rPr>
        <w:t xml:space="preserve"> a new pronunciation </w:t>
      </w:r>
      <w:r w:rsidR="00D26D36">
        <w:rPr>
          <w:rFonts w:ascii="Times New Roman" w:hAnsi="Times New Roman" w:cs="Times New Roman"/>
          <w:sz w:val="24"/>
          <w:szCs w:val="24"/>
        </w:rPr>
        <w:t xml:space="preserve">teaching </w:t>
      </w:r>
      <w:r w:rsidRPr="0047402C">
        <w:rPr>
          <w:rFonts w:ascii="Times New Roman" w:hAnsi="Times New Roman" w:cs="Times New Roman"/>
          <w:sz w:val="24"/>
          <w:szCs w:val="24"/>
        </w:rPr>
        <w:t xml:space="preserve">method namely </w:t>
      </w:r>
      <w:r>
        <w:rPr>
          <w:rFonts w:ascii="Times New Roman" w:hAnsi="Times New Roman" w:cs="Times New Roman"/>
          <w:sz w:val="24"/>
          <w:szCs w:val="24"/>
        </w:rPr>
        <w:t>Audio-Articulation Method</w:t>
      </w:r>
      <w:r w:rsidR="00D26D36">
        <w:rPr>
          <w:rFonts w:ascii="Times New Roman" w:hAnsi="Times New Roman" w:cs="Times New Roman"/>
          <w:sz w:val="24"/>
          <w:szCs w:val="24"/>
        </w:rPr>
        <w:t xml:space="preserve"> (AAM)</w:t>
      </w:r>
      <w:r w:rsidR="00E9747A">
        <w:rPr>
          <w:rFonts w:ascii="Times New Roman" w:hAnsi="Times New Roman" w:cs="Times New Roman"/>
          <w:sz w:val="24"/>
          <w:szCs w:val="24"/>
        </w:rPr>
        <w:t xml:space="preserve">. </w:t>
      </w:r>
      <w:r w:rsidR="00FA7DE5">
        <w:rPr>
          <w:rFonts w:ascii="Times New Roman" w:hAnsi="Times New Roman" w:cs="Times New Roman"/>
          <w:sz w:val="24"/>
          <w:szCs w:val="24"/>
        </w:rPr>
        <w:t xml:space="preserve">This method </w:t>
      </w:r>
      <w:r w:rsidR="00AB50F1" w:rsidRPr="0047402C">
        <w:rPr>
          <w:rFonts w:ascii="Times New Roman" w:hAnsi="Times New Roman" w:cs="Times New Roman"/>
          <w:sz w:val="24"/>
          <w:szCs w:val="24"/>
        </w:rPr>
        <w:t>differs from other pronuncia</w:t>
      </w:r>
      <w:r w:rsidR="007C4666">
        <w:rPr>
          <w:rFonts w:ascii="Times New Roman" w:hAnsi="Times New Roman" w:cs="Times New Roman"/>
          <w:sz w:val="24"/>
          <w:szCs w:val="24"/>
        </w:rPr>
        <w:t xml:space="preserve">tion methods </w:t>
      </w:r>
      <w:r w:rsidR="00FA7DE5">
        <w:rPr>
          <w:rFonts w:ascii="Times New Roman" w:hAnsi="Times New Roman" w:cs="Times New Roman"/>
          <w:sz w:val="24"/>
          <w:szCs w:val="24"/>
        </w:rPr>
        <w:t xml:space="preserve">in which it offers </w:t>
      </w:r>
      <w:r w:rsidR="007C4666">
        <w:rPr>
          <w:rFonts w:ascii="Times New Roman" w:hAnsi="Times New Roman" w:cs="Times New Roman"/>
          <w:sz w:val="24"/>
          <w:szCs w:val="24"/>
        </w:rPr>
        <w:t xml:space="preserve">a </w:t>
      </w:r>
      <w:r w:rsidR="00AB50F1" w:rsidRPr="0047402C">
        <w:rPr>
          <w:rFonts w:ascii="Times New Roman" w:hAnsi="Times New Roman" w:cs="Times New Roman"/>
          <w:sz w:val="24"/>
          <w:szCs w:val="24"/>
        </w:rPr>
        <w:t xml:space="preserve">forty five to fifty minutes long lesson form to erase the pronunciation errors. The AAM includes minimal pairs, tongue twisters, and intensive further level exercises </w:t>
      </w:r>
      <w:r w:rsidR="00D673D6">
        <w:rPr>
          <w:rFonts w:ascii="Times New Roman" w:hAnsi="Times New Roman" w:cs="Times New Roman"/>
          <w:sz w:val="24"/>
          <w:szCs w:val="24"/>
        </w:rPr>
        <w:t>such as</w:t>
      </w:r>
      <w:r w:rsidR="00AB50F1" w:rsidRPr="0047402C">
        <w:rPr>
          <w:rFonts w:ascii="Times New Roman" w:hAnsi="Times New Roman" w:cs="Times New Roman"/>
          <w:sz w:val="24"/>
          <w:szCs w:val="24"/>
        </w:rPr>
        <w:t xml:space="preserve"> sentences including problematic sounds and their mother tongue interferences. This statement is supported by Demirezen (2005:183), “Basically, the principles of the AAM involve micro-listening and speaking, macro-listening and speaking activities in terms of automatic speech recognition and production exercises.” Thus, it can be understood that</w:t>
      </w:r>
      <w:r w:rsidR="00FA7DE5">
        <w:rPr>
          <w:rFonts w:ascii="Times New Roman" w:hAnsi="Times New Roman" w:cs="Times New Roman"/>
          <w:sz w:val="24"/>
          <w:szCs w:val="24"/>
        </w:rPr>
        <w:t xml:space="preserve"> AAM is a pronunciation teaching method </w:t>
      </w:r>
      <w:r w:rsidR="00AB50F1" w:rsidRPr="0047402C">
        <w:rPr>
          <w:rFonts w:ascii="Times New Roman" w:hAnsi="Times New Roman" w:cs="Times New Roman"/>
          <w:sz w:val="24"/>
          <w:szCs w:val="24"/>
        </w:rPr>
        <w:t>that requires listening and oral practice</w:t>
      </w:r>
      <w:r w:rsidR="007C4666">
        <w:rPr>
          <w:rFonts w:ascii="Times New Roman" w:hAnsi="Times New Roman" w:cs="Times New Roman"/>
          <w:sz w:val="24"/>
          <w:szCs w:val="24"/>
        </w:rPr>
        <w:t>s</w:t>
      </w:r>
      <w:r w:rsidR="00AB50F1" w:rsidRPr="0047402C">
        <w:rPr>
          <w:rFonts w:ascii="Times New Roman" w:hAnsi="Times New Roman" w:cs="Times New Roman"/>
          <w:sz w:val="24"/>
          <w:szCs w:val="24"/>
        </w:rPr>
        <w:t>.</w:t>
      </w:r>
    </w:p>
    <w:p w:rsidR="00990A7B" w:rsidRPr="00990A7B" w:rsidRDefault="00990A7B" w:rsidP="00990A7B">
      <w:pPr>
        <w:pStyle w:val="ListParagraph"/>
        <w:spacing w:line="360" w:lineRule="auto"/>
        <w:ind w:left="0" w:firstLine="540"/>
        <w:jc w:val="both"/>
        <w:rPr>
          <w:rFonts w:ascii="Times New Roman" w:hAnsi="Times New Roman"/>
          <w:sz w:val="24"/>
          <w:szCs w:val="24"/>
        </w:rPr>
      </w:pPr>
      <w:r>
        <w:rPr>
          <w:rFonts w:ascii="Times New Roman" w:hAnsi="Times New Roman"/>
          <w:sz w:val="24"/>
          <w:szCs w:val="24"/>
        </w:rPr>
        <w:t xml:space="preserve">Furthermore, there are some advantages of </w:t>
      </w:r>
      <w:r w:rsidR="00FA7DE5">
        <w:rPr>
          <w:rFonts w:ascii="Times New Roman" w:hAnsi="Times New Roman"/>
          <w:sz w:val="24"/>
          <w:szCs w:val="24"/>
        </w:rPr>
        <w:t>the application of AAM</w:t>
      </w:r>
      <w:r>
        <w:rPr>
          <w:rFonts w:ascii="Times New Roman" w:hAnsi="Times New Roman"/>
          <w:sz w:val="24"/>
          <w:szCs w:val="24"/>
        </w:rPr>
        <w:t xml:space="preserve"> in teaching pronunciation to the students. Firstly, even though AAM needs much time, this method does not </w:t>
      </w:r>
      <w:r w:rsidR="00FA7DE5">
        <w:rPr>
          <w:rFonts w:ascii="Times New Roman" w:hAnsi="Times New Roman"/>
          <w:sz w:val="24"/>
          <w:szCs w:val="24"/>
        </w:rPr>
        <w:t xml:space="preserve">create </w:t>
      </w:r>
      <w:r>
        <w:rPr>
          <w:rFonts w:ascii="Times New Roman" w:hAnsi="Times New Roman"/>
          <w:sz w:val="24"/>
          <w:szCs w:val="24"/>
        </w:rPr>
        <w:t>bore</w:t>
      </w:r>
      <w:r w:rsidR="00FA7DE5">
        <w:rPr>
          <w:rFonts w:ascii="Times New Roman" w:hAnsi="Times New Roman"/>
          <w:sz w:val="24"/>
          <w:szCs w:val="24"/>
        </w:rPr>
        <w:t>dom to the</w:t>
      </w:r>
      <w:r>
        <w:rPr>
          <w:rFonts w:ascii="Times New Roman" w:hAnsi="Times New Roman"/>
          <w:sz w:val="24"/>
          <w:szCs w:val="24"/>
        </w:rPr>
        <w:t xml:space="preserve"> students since it consists of many different types of drillings and exercises that are related to the problematic target sounds. </w:t>
      </w:r>
      <w:r w:rsidRPr="0047402C">
        <w:rPr>
          <w:rFonts w:ascii="Times New Roman" w:hAnsi="Times New Roman"/>
          <w:sz w:val="24"/>
          <w:szCs w:val="24"/>
        </w:rPr>
        <w:t>Hismano</w:t>
      </w:r>
      <w:r w:rsidRPr="0047402C">
        <w:rPr>
          <w:rFonts w:ascii="Times New Roman" w:hAnsi="Times New Roman"/>
          <w:bCs/>
          <w:sz w:val="24"/>
          <w:szCs w:val="24"/>
        </w:rPr>
        <w:t>ğ</w:t>
      </w:r>
      <w:r w:rsidRPr="0047402C">
        <w:rPr>
          <w:rFonts w:ascii="Times New Roman" w:hAnsi="Times New Roman"/>
          <w:sz w:val="24"/>
          <w:szCs w:val="24"/>
        </w:rPr>
        <w:t>lu</w:t>
      </w:r>
      <w:r>
        <w:rPr>
          <w:rFonts w:ascii="Times New Roman" w:hAnsi="Times New Roman"/>
          <w:sz w:val="24"/>
          <w:szCs w:val="24"/>
        </w:rPr>
        <w:t xml:space="preserve"> (2007:114) states “</w:t>
      </w:r>
      <w:r w:rsidR="00FA7DE5">
        <w:rPr>
          <w:rFonts w:ascii="Times New Roman" w:hAnsi="Times New Roman"/>
          <w:sz w:val="24"/>
          <w:szCs w:val="24"/>
        </w:rPr>
        <w:t>AAM</w:t>
      </w:r>
      <w:r>
        <w:rPr>
          <w:rFonts w:ascii="Times New Roman" w:hAnsi="Times New Roman"/>
          <w:sz w:val="24"/>
          <w:szCs w:val="24"/>
        </w:rPr>
        <w:t xml:space="preserve"> contributes to beautifying the articulations of non-native speakers of English by providing them with a lively, colorful, and motivating pronunciation lesson.” Hence, it can be obviously understood that this method is helpful for teachers to correct, to teach, and to improve students’ pronunciation </w:t>
      </w:r>
      <w:r w:rsidR="00FA7DE5">
        <w:rPr>
          <w:rFonts w:ascii="Times New Roman" w:hAnsi="Times New Roman"/>
          <w:sz w:val="24"/>
          <w:szCs w:val="24"/>
        </w:rPr>
        <w:t>because in each meeting</w:t>
      </w:r>
      <w:r>
        <w:rPr>
          <w:rFonts w:ascii="Times New Roman" w:hAnsi="Times New Roman"/>
          <w:sz w:val="24"/>
          <w:szCs w:val="24"/>
        </w:rPr>
        <w:t xml:space="preserve"> the teachers may apply different types of drillings and exercises that can attract students’ attention</w:t>
      </w:r>
      <w:r w:rsidR="00FA7DE5">
        <w:rPr>
          <w:rFonts w:ascii="Times New Roman" w:hAnsi="Times New Roman"/>
          <w:sz w:val="24"/>
          <w:szCs w:val="24"/>
        </w:rPr>
        <w:t xml:space="preserve"> and interest</w:t>
      </w:r>
      <w:r>
        <w:rPr>
          <w:rFonts w:ascii="Times New Roman" w:hAnsi="Times New Roman"/>
          <w:sz w:val="24"/>
          <w:szCs w:val="24"/>
        </w:rPr>
        <w:t xml:space="preserve"> in learning pronunciation. </w:t>
      </w:r>
    </w:p>
    <w:p w:rsidR="00AB50F1" w:rsidRPr="0047402C" w:rsidRDefault="00FA7DE5" w:rsidP="00AB50F1">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w:t>
      </w:r>
      <w:r w:rsidR="00AB50F1">
        <w:rPr>
          <w:rFonts w:ascii="Times New Roman" w:hAnsi="Times New Roman" w:cs="Times New Roman"/>
          <w:sz w:val="24"/>
          <w:szCs w:val="24"/>
        </w:rPr>
        <w:t>he minimal pairs were used as the main technique</w:t>
      </w:r>
      <w:r w:rsidR="00072755">
        <w:rPr>
          <w:rFonts w:ascii="Times New Roman" w:hAnsi="Times New Roman" w:cs="Times New Roman"/>
          <w:sz w:val="24"/>
          <w:szCs w:val="24"/>
        </w:rPr>
        <w:t xml:space="preserve"> in the treatment </w:t>
      </w:r>
      <w:r>
        <w:rPr>
          <w:rFonts w:ascii="Times New Roman" w:hAnsi="Times New Roman" w:cs="Times New Roman"/>
          <w:sz w:val="24"/>
          <w:szCs w:val="24"/>
        </w:rPr>
        <w:t>which means</w:t>
      </w:r>
      <w:r w:rsidR="00AB50F1">
        <w:rPr>
          <w:rFonts w:ascii="Times New Roman" w:hAnsi="Times New Roman" w:cs="Times New Roman"/>
          <w:sz w:val="24"/>
          <w:szCs w:val="24"/>
        </w:rPr>
        <w:t xml:space="preserve"> that the technique appeared in every single meeting of treatment</w:t>
      </w:r>
      <w:r w:rsidR="007C4666">
        <w:rPr>
          <w:rFonts w:ascii="Times New Roman" w:hAnsi="Times New Roman" w:cs="Times New Roman"/>
          <w:sz w:val="24"/>
          <w:szCs w:val="24"/>
        </w:rPr>
        <w:t xml:space="preserve"> in this research</w:t>
      </w:r>
      <w:r w:rsidR="00AB50F1">
        <w:rPr>
          <w:rFonts w:ascii="Times New Roman" w:hAnsi="Times New Roman" w:cs="Times New Roman"/>
          <w:sz w:val="24"/>
          <w:szCs w:val="24"/>
        </w:rPr>
        <w:t xml:space="preserve">. </w:t>
      </w:r>
      <w:r>
        <w:rPr>
          <w:rFonts w:ascii="Times New Roman" w:hAnsi="Times New Roman" w:cs="Times New Roman"/>
          <w:sz w:val="24"/>
          <w:szCs w:val="24"/>
        </w:rPr>
        <w:t>Moreover</w:t>
      </w:r>
      <w:r w:rsidR="00AB50F1">
        <w:rPr>
          <w:rFonts w:ascii="Times New Roman" w:hAnsi="Times New Roman" w:cs="Times New Roman"/>
          <w:sz w:val="24"/>
          <w:szCs w:val="24"/>
        </w:rPr>
        <w:t>, t</w:t>
      </w:r>
      <w:r w:rsidR="00AB50F1" w:rsidRPr="0047402C">
        <w:rPr>
          <w:rFonts w:ascii="Times New Roman" w:hAnsi="Times New Roman" w:cs="Times New Roman"/>
          <w:sz w:val="24"/>
          <w:szCs w:val="24"/>
        </w:rPr>
        <w:t xml:space="preserve">he process of the </w:t>
      </w:r>
      <w:r w:rsidR="00AB50F1">
        <w:rPr>
          <w:rFonts w:ascii="Times New Roman" w:hAnsi="Times New Roman" w:cs="Times New Roman"/>
          <w:sz w:val="24"/>
          <w:szCs w:val="24"/>
        </w:rPr>
        <w:t>A</w:t>
      </w:r>
      <w:r w:rsidR="00447D16">
        <w:rPr>
          <w:rFonts w:ascii="Times New Roman" w:hAnsi="Times New Roman" w:cs="Times New Roman"/>
          <w:sz w:val="24"/>
          <w:szCs w:val="24"/>
        </w:rPr>
        <w:t xml:space="preserve">AM </w:t>
      </w:r>
      <w:r w:rsidR="00AB50F1">
        <w:rPr>
          <w:rFonts w:ascii="Times New Roman" w:hAnsi="Times New Roman" w:cs="Times New Roman"/>
          <w:sz w:val="24"/>
          <w:szCs w:val="24"/>
        </w:rPr>
        <w:t>in the classroom</w:t>
      </w:r>
      <w:r w:rsidR="00AB50F1" w:rsidRPr="0047402C">
        <w:rPr>
          <w:rFonts w:ascii="Times New Roman" w:hAnsi="Times New Roman" w:cs="Times New Roman"/>
          <w:sz w:val="24"/>
          <w:szCs w:val="24"/>
        </w:rPr>
        <w:t xml:space="preserve"> deal</w:t>
      </w:r>
      <w:r w:rsidR="007C4666">
        <w:rPr>
          <w:rFonts w:ascii="Times New Roman" w:hAnsi="Times New Roman" w:cs="Times New Roman"/>
          <w:sz w:val="24"/>
          <w:szCs w:val="24"/>
        </w:rPr>
        <w:t>t</w:t>
      </w:r>
      <w:r w:rsidR="00AB50F1" w:rsidRPr="0047402C">
        <w:rPr>
          <w:rFonts w:ascii="Times New Roman" w:hAnsi="Times New Roman" w:cs="Times New Roman"/>
          <w:sz w:val="24"/>
          <w:szCs w:val="24"/>
        </w:rPr>
        <w:t xml:space="preserve"> with preparation and schedule of activities as an im</w:t>
      </w:r>
      <w:r w:rsidR="00AB50F1">
        <w:rPr>
          <w:rFonts w:ascii="Times New Roman" w:hAnsi="Times New Roman" w:cs="Times New Roman"/>
          <w:sz w:val="24"/>
          <w:szCs w:val="24"/>
        </w:rPr>
        <w:t>plementation of the AAM process. In this research, to teach pronunciation, specifically to teach the English interdental sounds to the students, the researcher adapted the steps from the basic stages in applying AAM</w:t>
      </w:r>
      <w:r w:rsidR="00AB50F1" w:rsidRPr="0047402C">
        <w:rPr>
          <w:rFonts w:ascii="Times New Roman" w:hAnsi="Times New Roman" w:cs="Times New Roman"/>
          <w:sz w:val="24"/>
          <w:szCs w:val="24"/>
        </w:rPr>
        <w:t xml:space="preserve"> by Demirez</w:t>
      </w:r>
      <w:r w:rsidR="00AB50F1">
        <w:rPr>
          <w:rFonts w:ascii="Times New Roman" w:hAnsi="Times New Roman" w:cs="Times New Roman"/>
          <w:sz w:val="24"/>
          <w:szCs w:val="24"/>
        </w:rPr>
        <w:t>en (2007</w:t>
      </w:r>
      <w:r w:rsidR="00AB50F1" w:rsidRPr="0047402C">
        <w:rPr>
          <w:rFonts w:ascii="Times New Roman" w:hAnsi="Times New Roman" w:cs="Times New Roman"/>
          <w:sz w:val="24"/>
          <w:szCs w:val="24"/>
        </w:rPr>
        <w:t>)</w:t>
      </w:r>
      <w:r w:rsidR="00AB50F1">
        <w:rPr>
          <w:rFonts w:ascii="Times New Roman" w:hAnsi="Times New Roman" w:cs="Times New Roman"/>
          <w:sz w:val="24"/>
          <w:szCs w:val="24"/>
        </w:rPr>
        <w:t xml:space="preserve"> as follows:</w:t>
      </w:r>
    </w:p>
    <w:p w:rsidR="00AB50F1" w:rsidRPr="0047402C" w:rsidRDefault="00AB50F1" w:rsidP="00AB50F1">
      <w:pPr>
        <w:pStyle w:val="ListParagraph"/>
        <w:numPr>
          <w:ilvl w:val="0"/>
          <w:numId w:val="7"/>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Firstly, teacher gave</w:t>
      </w:r>
      <w:r w:rsidRPr="0047402C">
        <w:rPr>
          <w:rFonts w:ascii="Times New Roman" w:hAnsi="Times New Roman" w:cs="Times New Roman"/>
          <w:sz w:val="24"/>
          <w:szCs w:val="24"/>
        </w:rPr>
        <w:t xml:space="preserve"> warm-up </w:t>
      </w:r>
      <w:r>
        <w:rPr>
          <w:rFonts w:ascii="Times New Roman" w:hAnsi="Times New Roman" w:cs="Times New Roman"/>
          <w:sz w:val="24"/>
          <w:szCs w:val="24"/>
        </w:rPr>
        <w:t xml:space="preserve">and motivation. The teacher </w:t>
      </w:r>
      <w:r w:rsidRPr="0047402C">
        <w:rPr>
          <w:rFonts w:ascii="Times New Roman" w:hAnsi="Times New Roman" w:cs="Times New Roman"/>
          <w:sz w:val="24"/>
          <w:szCs w:val="24"/>
        </w:rPr>
        <w:t>greet</w:t>
      </w:r>
      <w:r>
        <w:rPr>
          <w:rFonts w:ascii="Times New Roman" w:hAnsi="Times New Roman" w:cs="Times New Roman"/>
          <w:sz w:val="24"/>
          <w:szCs w:val="24"/>
        </w:rPr>
        <w:t>ed</w:t>
      </w:r>
      <w:r w:rsidRPr="0047402C">
        <w:rPr>
          <w:rFonts w:ascii="Times New Roman" w:hAnsi="Times New Roman" w:cs="Times New Roman"/>
          <w:sz w:val="24"/>
          <w:szCs w:val="24"/>
        </w:rPr>
        <w:t xml:space="preserve"> students to get them get ready for the lesson.</w:t>
      </w:r>
    </w:p>
    <w:p w:rsidR="00AB50F1" w:rsidRPr="0047402C" w:rsidRDefault="00AB50F1" w:rsidP="00AB50F1">
      <w:pPr>
        <w:pStyle w:val="ListParagraph"/>
        <w:numPr>
          <w:ilvl w:val="0"/>
          <w:numId w:val="7"/>
        </w:numPr>
        <w:spacing w:line="360" w:lineRule="auto"/>
        <w:ind w:left="426" w:hanging="426"/>
        <w:jc w:val="both"/>
        <w:rPr>
          <w:rFonts w:ascii="Times New Roman" w:hAnsi="Times New Roman" w:cs="Times New Roman"/>
          <w:sz w:val="24"/>
          <w:szCs w:val="24"/>
        </w:rPr>
      </w:pPr>
      <w:r w:rsidRPr="0047402C">
        <w:rPr>
          <w:rFonts w:ascii="Times New Roman" w:hAnsi="Times New Roman" w:cs="Times New Roman"/>
          <w:sz w:val="24"/>
          <w:szCs w:val="24"/>
        </w:rPr>
        <w:t>Seco</w:t>
      </w:r>
      <w:r>
        <w:rPr>
          <w:rFonts w:ascii="Times New Roman" w:hAnsi="Times New Roman" w:cs="Times New Roman"/>
          <w:sz w:val="24"/>
          <w:szCs w:val="24"/>
        </w:rPr>
        <w:t>ndly, the teacher helped</w:t>
      </w:r>
      <w:r w:rsidRPr="0047402C">
        <w:rPr>
          <w:rFonts w:ascii="Times New Roman" w:hAnsi="Times New Roman" w:cs="Times New Roman"/>
          <w:sz w:val="24"/>
          <w:szCs w:val="24"/>
        </w:rPr>
        <w:t xml:space="preserve"> the students to remember the previous lesson by making a recapitulation of the phoneme which was taught in the previous lesson.</w:t>
      </w:r>
    </w:p>
    <w:p w:rsidR="00AB50F1" w:rsidRPr="0047402C" w:rsidRDefault="00AB50F1" w:rsidP="00AB50F1">
      <w:pPr>
        <w:pStyle w:val="ListParagraph"/>
        <w:numPr>
          <w:ilvl w:val="0"/>
          <w:numId w:val="7"/>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Thirdly, the teacher presented</w:t>
      </w:r>
      <w:r w:rsidRPr="0047402C">
        <w:rPr>
          <w:rFonts w:ascii="Times New Roman" w:hAnsi="Times New Roman" w:cs="Times New Roman"/>
          <w:sz w:val="24"/>
          <w:szCs w:val="24"/>
        </w:rPr>
        <w:t xml:space="preserve"> </w:t>
      </w:r>
      <w:r w:rsidR="00072755">
        <w:rPr>
          <w:rFonts w:ascii="Times New Roman" w:hAnsi="Times New Roman" w:cs="Times New Roman"/>
          <w:sz w:val="24"/>
          <w:szCs w:val="24"/>
        </w:rPr>
        <w:t xml:space="preserve">a </w:t>
      </w:r>
      <w:r w:rsidRPr="0047402C">
        <w:rPr>
          <w:rFonts w:ascii="Times New Roman" w:hAnsi="Times New Roman" w:cs="Times New Roman"/>
          <w:sz w:val="24"/>
          <w:szCs w:val="24"/>
        </w:rPr>
        <w:t>new topic and a</w:t>
      </w:r>
      <w:r>
        <w:rPr>
          <w:rFonts w:ascii="Times New Roman" w:hAnsi="Times New Roman" w:cs="Times New Roman"/>
          <w:sz w:val="24"/>
          <w:szCs w:val="24"/>
        </w:rPr>
        <w:t xml:space="preserve">ttracted the students’ attention </w:t>
      </w:r>
      <w:r w:rsidRPr="0047402C">
        <w:rPr>
          <w:rFonts w:ascii="Times New Roman" w:hAnsi="Times New Roman" w:cs="Times New Roman"/>
          <w:sz w:val="24"/>
          <w:szCs w:val="24"/>
        </w:rPr>
        <w:t>to the topic.</w:t>
      </w:r>
    </w:p>
    <w:p w:rsidR="00AB50F1" w:rsidRPr="00447AC2" w:rsidRDefault="00AB50F1" w:rsidP="00AB50F1">
      <w:pPr>
        <w:pStyle w:val="ListParagraph"/>
        <w:numPr>
          <w:ilvl w:val="0"/>
          <w:numId w:val="7"/>
        </w:numPr>
        <w:spacing w:line="360" w:lineRule="auto"/>
        <w:ind w:left="426" w:hanging="426"/>
        <w:jc w:val="both"/>
        <w:rPr>
          <w:rFonts w:ascii="Times New Roman" w:hAnsi="Times New Roman" w:cs="Times New Roman"/>
          <w:sz w:val="24"/>
          <w:szCs w:val="24"/>
        </w:rPr>
      </w:pPr>
      <w:r w:rsidRPr="0047402C">
        <w:rPr>
          <w:rFonts w:ascii="Times New Roman" w:hAnsi="Times New Roman" w:cs="Times New Roman"/>
          <w:sz w:val="24"/>
          <w:szCs w:val="24"/>
        </w:rPr>
        <w:t xml:space="preserve">Fourthly, the teacher </w:t>
      </w:r>
      <w:r>
        <w:rPr>
          <w:rFonts w:ascii="Times New Roman" w:hAnsi="Times New Roman" w:cs="Times New Roman"/>
          <w:sz w:val="24"/>
          <w:szCs w:val="24"/>
        </w:rPr>
        <w:t>prepared a corpus with vocabulary which are</w:t>
      </w:r>
      <w:r w:rsidR="00072755">
        <w:rPr>
          <w:rFonts w:ascii="Times New Roman" w:hAnsi="Times New Roman" w:cs="Times New Roman"/>
          <w:sz w:val="24"/>
          <w:szCs w:val="24"/>
        </w:rPr>
        <w:t xml:space="preserve"> </w:t>
      </w:r>
      <w:r>
        <w:rPr>
          <w:rFonts w:ascii="Times New Roman" w:hAnsi="Times New Roman" w:cs="Times New Roman"/>
          <w:sz w:val="24"/>
          <w:szCs w:val="24"/>
        </w:rPr>
        <w:t xml:space="preserve">commonly </w:t>
      </w:r>
      <w:r w:rsidRPr="00447AC2">
        <w:rPr>
          <w:rFonts w:ascii="Times New Roman" w:hAnsi="Times New Roman" w:cs="Times New Roman"/>
          <w:sz w:val="24"/>
          <w:szCs w:val="24"/>
        </w:rPr>
        <w:t>misarticulated and problematic for the non-native students.</w:t>
      </w:r>
    </w:p>
    <w:p w:rsidR="00AB50F1" w:rsidRPr="003265B1" w:rsidRDefault="00AB50F1" w:rsidP="00AB50F1">
      <w:pPr>
        <w:pStyle w:val="ListParagraph"/>
        <w:numPr>
          <w:ilvl w:val="0"/>
          <w:numId w:val="7"/>
        </w:numPr>
        <w:spacing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Fifthly, the students were </w:t>
      </w:r>
      <w:r w:rsidRPr="0047402C">
        <w:rPr>
          <w:rFonts w:ascii="Times New Roman" w:hAnsi="Times New Roman" w:cs="Times New Roman"/>
          <w:sz w:val="24"/>
          <w:szCs w:val="24"/>
        </w:rPr>
        <w:t>a</w:t>
      </w:r>
      <w:r w:rsidR="007C4666">
        <w:rPr>
          <w:rFonts w:ascii="Times New Roman" w:hAnsi="Times New Roman" w:cs="Times New Roman"/>
          <w:sz w:val="24"/>
          <w:szCs w:val="24"/>
        </w:rPr>
        <w:t>sked to focus their attention on the topic and on</w:t>
      </w:r>
      <w:r w:rsidRPr="0047402C">
        <w:rPr>
          <w:rFonts w:ascii="Times New Roman" w:hAnsi="Times New Roman" w:cs="Times New Roman"/>
          <w:sz w:val="24"/>
          <w:szCs w:val="24"/>
        </w:rPr>
        <w:t xml:space="preserve"> the rule for pronouncing the sounds.</w:t>
      </w:r>
    </w:p>
    <w:p w:rsidR="00AB50F1" w:rsidRPr="003265B1" w:rsidRDefault="00AB50F1" w:rsidP="00AB50F1">
      <w:pPr>
        <w:pStyle w:val="ListParagraph"/>
        <w:numPr>
          <w:ilvl w:val="0"/>
          <w:numId w:val="7"/>
        </w:numPr>
        <w:spacing w:line="360" w:lineRule="auto"/>
        <w:ind w:left="426" w:hanging="426"/>
        <w:jc w:val="both"/>
        <w:rPr>
          <w:rFonts w:ascii="Times New Roman" w:hAnsi="Times New Roman" w:cs="Times New Roman"/>
          <w:b/>
          <w:sz w:val="24"/>
          <w:szCs w:val="24"/>
        </w:rPr>
      </w:pPr>
      <w:r w:rsidRPr="003265B1">
        <w:rPr>
          <w:rFonts w:ascii="Times New Roman" w:hAnsi="Times New Roman" w:cs="Times New Roman"/>
          <w:sz w:val="24"/>
          <w:szCs w:val="24"/>
        </w:rPr>
        <w:t>Sixthly, the t</w:t>
      </w:r>
      <w:r>
        <w:rPr>
          <w:rFonts w:ascii="Times New Roman" w:hAnsi="Times New Roman" w:cs="Times New Roman"/>
          <w:sz w:val="24"/>
          <w:szCs w:val="24"/>
        </w:rPr>
        <w:t>eacher continued</w:t>
      </w:r>
      <w:r w:rsidRPr="003265B1">
        <w:rPr>
          <w:rFonts w:ascii="Times New Roman" w:hAnsi="Times New Roman" w:cs="Times New Roman"/>
          <w:sz w:val="24"/>
          <w:szCs w:val="24"/>
        </w:rPr>
        <w:t xml:space="preserve"> the material by giving drillings and exercises.</w:t>
      </w:r>
      <w:r w:rsidR="00072755">
        <w:rPr>
          <w:rFonts w:ascii="Times New Roman" w:hAnsi="Times New Roman" w:cs="Times New Roman"/>
          <w:sz w:val="24"/>
          <w:szCs w:val="24"/>
        </w:rPr>
        <w:t xml:space="preserve"> </w:t>
      </w:r>
      <w:r w:rsidRPr="003265B1">
        <w:rPr>
          <w:rFonts w:ascii="Times New Roman" w:hAnsi="Times New Roman" w:cs="Times New Roman"/>
          <w:sz w:val="24"/>
          <w:szCs w:val="24"/>
        </w:rPr>
        <w:t>The tea</w:t>
      </w:r>
      <w:r>
        <w:rPr>
          <w:rFonts w:ascii="Times New Roman" w:hAnsi="Times New Roman" w:cs="Times New Roman"/>
          <w:sz w:val="24"/>
          <w:szCs w:val="24"/>
        </w:rPr>
        <w:t>cher gave</w:t>
      </w:r>
      <w:r w:rsidR="00072755">
        <w:rPr>
          <w:rFonts w:ascii="Times New Roman" w:hAnsi="Times New Roman" w:cs="Times New Roman"/>
          <w:sz w:val="24"/>
          <w:szCs w:val="24"/>
        </w:rPr>
        <w:t xml:space="preserve"> the minimal </w:t>
      </w:r>
      <w:r w:rsidRPr="003265B1">
        <w:rPr>
          <w:rFonts w:ascii="Times New Roman" w:hAnsi="Times New Roman" w:cs="Times New Roman"/>
          <w:sz w:val="24"/>
          <w:szCs w:val="24"/>
        </w:rPr>
        <w:t>pair</w:t>
      </w:r>
      <w:r>
        <w:rPr>
          <w:rFonts w:ascii="Times New Roman" w:hAnsi="Times New Roman" w:cs="Times New Roman"/>
          <w:sz w:val="24"/>
          <w:szCs w:val="24"/>
        </w:rPr>
        <w:t xml:space="preserve"> as the main technique</w:t>
      </w:r>
      <w:r w:rsidRPr="003265B1">
        <w:rPr>
          <w:rFonts w:ascii="Times New Roman" w:hAnsi="Times New Roman" w:cs="Times New Roman"/>
          <w:sz w:val="24"/>
          <w:szCs w:val="24"/>
        </w:rPr>
        <w:t xml:space="preserve"> in order to explain to the students about how meaning can change due to incorrect pronunciation.</w:t>
      </w:r>
      <w:r w:rsidR="00072755">
        <w:rPr>
          <w:rFonts w:ascii="Times New Roman" w:hAnsi="Times New Roman" w:cs="Times New Roman"/>
          <w:sz w:val="24"/>
          <w:szCs w:val="24"/>
        </w:rPr>
        <w:t xml:space="preserve"> </w:t>
      </w:r>
      <w:r w:rsidRPr="003265B1">
        <w:rPr>
          <w:rFonts w:ascii="Times New Roman" w:hAnsi="Times New Roman" w:cs="Times New Roman"/>
          <w:sz w:val="24"/>
          <w:szCs w:val="24"/>
        </w:rPr>
        <w:t>In</w:t>
      </w:r>
      <w:r>
        <w:rPr>
          <w:rFonts w:ascii="Times New Roman" w:hAnsi="Times New Roman" w:cs="Times New Roman"/>
          <w:sz w:val="24"/>
          <w:szCs w:val="24"/>
        </w:rPr>
        <w:t xml:space="preserve"> this part, the teacher provided</w:t>
      </w:r>
      <w:r w:rsidRPr="003265B1">
        <w:rPr>
          <w:rFonts w:ascii="Times New Roman" w:hAnsi="Times New Roman" w:cs="Times New Roman"/>
          <w:sz w:val="24"/>
          <w:szCs w:val="24"/>
        </w:rPr>
        <w:t xml:space="preserve"> the students with different types of exercises</w:t>
      </w:r>
      <w:r>
        <w:rPr>
          <w:rFonts w:ascii="Times New Roman" w:hAnsi="Times New Roman" w:cs="Times New Roman"/>
          <w:sz w:val="24"/>
          <w:szCs w:val="24"/>
        </w:rPr>
        <w:t xml:space="preserve"> that could enable the students to differentiate how actually the interdental sounds are different from other sounds in Bahasa Indonesia sound system which are similar </w:t>
      </w:r>
      <w:r w:rsidR="007C4666">
        <w:rPr>
          <w:rFonts w:ascii="Times New Roman" w:hAnsi="Times New Roman" w:cs="Times New Roman"/>
          <w:sz w:val="24"/>
          <w:szCs w:val="24"/>
        </w:rPr>
        <w:t>to</w:t>
      </w:r>
      <w:r>
        <w:rPr>
          <w:rFonts w:ascii="Times New Roman" w:hAnsi="Times New Roman" w:cs="Times New Roman"/>
          <w:sz w:val="24"/>
          <w:szCs w:val="24"/>
        </w:rPr>
        <w:t xml:space="preserve"> the English interdental sounds. </w:t>
      </w:r>
    </w:p>
    <w:p w:rsidR="00AB50F1" w:rsidRPr="0047402C" w:rsidRDefault="00AB50F1" w:rsidP="00AB50F1">
      <w:pPr>
        <w:pStyle w:val="ListParagraph"/>
        <w:numPr>
          <w:ilvl w:val="0"/>
          <w:numId w:val="7"/>
        </w:numPr>
        <w:spacing w:line="360" w:lineRule="auto"/>
        <w:ind w:left="426" w:hanging="426"/>
        <w:jc w:val="both"/>
        <w:rPr>
          <w:rFonts w:ascii="Times New Roman" w:hAnsi="Times New Roman" w:cs="Times New Roman"/>
          <w:b/>
          <w:sz w:val="24"/>
          <w:szCs w:val="24"/>
        </w:rPr>
      </w:pPr>
      <w:r w:rsidRPr="0047402C">
        <w:rPr>
          <w:rFonts w:ascii="Times New Roman" w:hAnsi="Times New Roman" w:cs="Times New Roman"/>
          <w:sz w:val="24"/>
          <w:szCs w:val="24"/>
        </w:rPr>
        <w:t>Seventh</w:t>
      </w:r>
      <w:r w:rsidR="00121916">
        <w:rPr>
          <w:rFonts w:ascii="Times New Roman" w:hAnsi="Times New Roman" w:cs="Times New Roman"/>
          <w:sz w:val="24"/>
          <w:szCs w:val="24"/>
        </w:rPr>
        <w:t>ly</w:t>
      </w:r>
      <w:r w:rsidRPr="0047402C">
        <w:rPr>
          <w:rFonts w:ascii="Times New Roman" w:hAnsi="Times New Roman" w:cs="Times New Roman"/>
          <w:sz w:val="24"/>
          <w:szCs w:val="24"/>
        </w:rPr>
        <w:t xml:space="preserve">, </w:t>
      </w:r>
      <w:r>
        <w:rPr>
          <w:rFonts w:ascii="Times New Roman" w:hAnsi="Times New Roman" w:cs="Times New Roman"/>
          <w:sz w:val="24"/>
          <w:szCs w:val="24"/>
        </w:rPr>
        <w:t>the teacher summarized</w:t>
      </w:r>
      <w:r w:rsidRPr="0047402C">
        <w:rPr>
          <w:rFonts w:ascii="Times New Roman" w:hAnsi="Times New Roman" w:cs="Times New Roman"/>
          <w:sz w:val="24"/>
          <w:szCs w:val="24"/>
        </w:rPr>
        <w:t xml:space="preserve"> the lesson in effective way for an e</w:t>
      </w:r>
      <w:r>
        <w:rPr>
          <w:rFonts w:ascii="Times New Roman" w:hAnsi="Times New Roman" w:cs="Times New Roman"/>
          <w:sz w:val="24"/>
          <w:szCs w:val="24"/>
        </w:rPr>
        <w:t xml:space="preserve">asily recall. Questions also </w:t>
      </w:r>
      <w:r w:rsidR="007C4666">
        <w:rPr>
          <w:rFonts w:ascii="Times New Roman" w:hAnsi="Times New Roman" w:cs="Times New Roman"/>
          <w:sz w:val="24"/>
          <w:szCs w:val="24"/>
        </w:rPr>
        <w:t>were</w:t>
      </w:r>
      <w:r w:rsidRPr="0047402C">
        <w:rPr>
          <w:rFonts w:ascii="Times New Roman" w:hAnsi="Times New Roman" w:cs="Times New Roman"/>
          <w:sz w:val="24"/>
          <w:szCs w:val="24"/>
        </w:rPr>
        <w:t xml:space="preserve"> directed to the students in order to chec</w:t>
      </w:r>
      <w:r>
        <w:rPr>
          <w:rFonts w:ascii="Times New Roman" w:hAnsi="Times New Roman" w:cs="Times New Roman"/>
          <w:sz w:val="24"/>
          <w:szCs w:val="24"/>
        </w:rPr>
        <w:t>k whether or not they had understood</w:t>
      </w:r>
      <w:r w:rsidRPr="0047402C">
        <w:rPr>
          <w:rFonts w:ascii="Times New Roman" w:hAnsi="Times New Roman" w:cs="Times New Roman"/>
          <w:sz w:val="24"/>
          <w:szCs w:val="24"/>
        </w:rPr>
        <w:t xml:space="preserve"> the rule.</w:t>
      </w:r>
    </w:p>
    <w:p w:rsidR="00CB7EAC" w:rsidRPr="00CB7EAC" w:rsidRDefault="00AB50F1" w:rsidP="00CB7EAC">
      <w:pPr>
        <w:pStyle w:val="ListParagraph"/>
        <w:numPr>
          <w:ilvl w:val="0"/>
          <w:numId w:val="7"/>
        </w:numPr>
        <w:spacing w:line="360" w:lineRule="auto"/>
        <w:ind w:left="426" w:hanging="426"/>
        <w:jc w:val="both"/>
        <w:rPr>
          <w:rFonts w:ascii="Times New Roman" w:hAnsi="Times New Roman" w:cs="Times New Roman"/>
          <w:b/>
          <w:sz w:val="24"/>
          <w:szCs w:val="24"/>
        </w:rPr>
      </w:pPr>
      <w:r w:rsidRPr="0047402C">
        <w:rPr>
          <w:rFonts w:ascii="Times New Roman" w:hAnsi="Times New Roman" w:cs="Times New Roman"/>
          <w:sz w:val="24"/>
          <w:szCs w:val="24"/>
        </w:rPr>
        <w:t xml:space="preserve">In the last minute of the teaching and </w:t>
      </w:r>
      <w:r>
        <w:rPr>
          <w:rFonts w:ascii="Times New Roman" w:hAnsi="Times New Roman" w:cs="Times New Roman"/>
          <w:sz w:val="24"/>
          <w:szCs w:val="24"/>
        </w:rPr>
        <w:t>learning process, the students we</w:t>
      </w:r>
      <w:r w:rsidRPr="0047402C">
        <w:rPr>
          <w:rFonts w:ascii="Times New Roman" w:hAnsi="Times New Roman" w:cs="Times New Roman"/>
          <w:sz w:val="24"/>
          <w:szCs w:val="24"/>
        </w:rPr>
        <w:t>re given homework for the forthcoming week.</w:t>
      </w:r>
    </w:p>
    <w:p w:rsidR="00CB7EAC" w:rsidRPr="00CB7EAC" w:rsidRDefault="00CB7EAC" w:rsidP="00CB7EAC">
      <w:pPr>
        <w:pStyle w:val="ListParagraph"/>
        <w:spacing w:line="360" w:lineRule="auto"/>
        <w:ind w:left="426"/>
        <w:jc w:val="both"/>
        <w:rPr>
          <w:rFonts w:ascii="Times New Roman" w:hAnsi="Times New Roman" w:cs="Times New Roman"/>
          <w:b/>
          <w:sz w:val="24"/>
          <w:szCs w:val="24"/>
        </w:rPr>
      </w:pPr>
    </w:p>
    <w:p w:rsidR="00113209" w:rsidRDefault="00113209" w:rsidP="00113209">
      <w:pPr>
        <w:pStyle w:val="ListParagraph"/>
        <w:spacing w:after="0" w:line="360" w:lineRule="auto"/>
        <w:ind w:left="0"/>
        <w:jc w:val="both"/>
        <w:rPr>
          <w:rFonts w:ascii="Times New Roman" w:hAnsi="Times New Roman" w:cs="Times New Roman"/>
          <w:b/>
          <w:sz w:val="24"/>
          <w:szCs w:val="24"/>
        </w:rPr>
      </w:pPr>
      <w:r w:rsidRPr="00113209">
        <w:rPr>
          <w:rFonts w:ascii="Times New Roman" w:hAnsi="Times New Roman" w:cs="Times New Roman"/>
          <w:b/>
          <w:sz w:val="24"/>
          <w:szCs w:val="24"/>
        </w:rPr>
        <w:t>METHOD</w:t>
      </w:r>
    </w:p>
    <w:p w:rsidR="001314AB" w:rsidRDefault="00113209" w:rsidP="00CE1AD1">
      <w:pPr>
        <w:spacing w:after="0" w:line="360" w:lineRule="auto"/>
        <w:ind w:firstLine="720"/>
        <w:jc w:val="both"/>
        <w:rPr>
          <w:rFonts w:ascii="Times New Roman" w:hAnsi="Times New Roman" w:cs="Times New Roman"/>
          <w:sz w:val="24"/>
        </w:rPr>
      </w:pPr>
      <w:r>
        <w:rPr>
          <w:rFonts w:ascii="Times New Roman" w:hAnsi="Times New Roman" w:cs="Times New Roman"/>
          <w:sz w:val="24"/>
          <w:szCs w:val="24"/>
        </w:rPr>
        <w:t>In conducting this rese</w:t>
      </w:r>
      <w:r w:rsidR="005228B3">
        <w:rPr>
          <w:rFonts w:ascii="Times New Roman" w:hAnsi="Times New Roman" w:cs="Times New Roman"/>
          <w:sz w:val="24"/>
          <w:szCs w:val="24"/>
        </w:rPr>
        <w:t xml:space="preserve">arch, the researcher employed quantitative method in the form of quasi-experimental research design, specifically </w:t>
      </w:r>
      <w:r w:rsidR="005228B3" w:rsidRPr="00887A16">
        <w:rPr>
          <w:rFonts w:ascii="Times New Roman" w:hAnsi="Times New Roman" w:cs="Times New Roman"/>
          <w:sz w:val="24"/>
        </w:rPr>
        <w:t>non-e</w:t>
      </w:r>
      <w:r w:rsidR="005228B3">
        <w:rPr>
          <w:rFonts w:ascii="Times New Roman" w:hAnsi="Times New Roman" w:cs="Times New Roman"/>
          <w:sz w:val="24"/>
        </w:rPr>
        <w:t xml:space="preserve">quivalent control group design. There was </w:t>
      </w:r>
      <w:r>
        <w:rPr>
          <w:rFonts w:ascii="Times New Roman" w:hAnsi="Times New Roman" w:cs="Times New Roman"/>
          <w:sz w:val="24"/>
          <w:szCs w:val="24"/>
        </w:rPr>
        <w:t xml:space="preserve">one experimental </w:t>
      </w:r>
      <w:r w:rsidR="00FA2D22">
        <w:rPr>
          <w:rFonts w:ascii="Times New Roman" w:hAnsi="Times New Roman" w:cs="Times New Roman"/>
          <w:sz w:val="24"/>
          <w:szCs w:val="24"/>
        </w:rPr>
        <w:t>group</w:t>
      </w:r>
      <w:r>
        <w:rPr>
          <w:rFonts w:ascii="Times New Roman" w:hAnsi="Times New Roman" w:cs="Times New Roman"/>
          <w:sz w:val="24"/>
          <w:szCs w:val="24"/>
        </w:rPr>
        <w:t xml:space="preserve"> and one control </w:t>
      </w:r>
      <w:r w:rsidR="00FA2D22">
        <w:rPr>
          <w:rFonts w:ascii="Times New Roman" w:hAnsi="Times New Roman" w:cs="Times New Roman"/>
          <w:sz w:val="24"/>
          <w:szCs w:val="24"/>
        </w:rPr>
        <w:t>group</w:t>
      </w:r>
      <w:r w:rsidR="005228B3">
        <w:rPr>
          <w:rFonts w:ascii="Times New Roman" w:hAnsi="Times New Roman" w:cs="Times New Roman"/>
          <w:sz w:val="24"/>
          <w:szCs w:val="24"/>
        </w:rPr>
        <w:t xml:space="preserve"> in this research taken </w:t>
      </w:r>
      <w:r w:rsidR="00121916">
        <w:rPr>
          <w:rFonts w:ascii="Times New Roman" w:hAnsi="Times New Roman" w:cs="Times New Roman"/>
          <w:sz w:val="24"/>
          <w:szCs w:val="24"/>
        </w:rPr>
        <w:t>through purposive sampling technique</w:t>
      </w:r>
      <w:r w:rsidR="00CE1AD1">
        <w:rPr>
          <w:rFonts w:ascii="Times New Roman" w:hAnsi="Times New Roman" w:cs="Times New Roman"/>
          <w:sz w:val="24"/>
          <w:szCs w:val="24"/>
        </w:rPr>
        <w:t>.</w:t>
      </w:r>
      <w:r>
        <w:rPr>
          <w:rFonts w:ascii="Times New Roman" w:hAnsi="Times New Roman" w:cs="Times New Roman"/>
          <w:sz w:val="24"/>
          <w:szCs w:val="24"/>
        </w:rPr>
        <w:t xml:space="preserve"> The experimental group was </w:t>
      </w:r>
      <w:r w:rsidR="00121916">
        <w:rPr>
          <w:rFonts w:ascii="Times New Roman" w:hAnsi="Times New Roman" w:cs="Times New Roman"/>
          <w:sz w:val="24"/>
          <w:szCs w:val="24"/>
        </w:rPr>
        <w:t>treated</w:t>
      </w:r>
      <w:r>
        <w:rPr>
          <w:rFonts w:ascii="Times New Roman" w:hAnsi="Times New Roman" w:cs="Times New Roman"/>
          <w:sz w:val="24"/>
          <w:szCs w:val="24"/>
        </w:rPr>
        <w:t xml:space="preserve"> and the control one was not. Moreover, both of the groups were given a pre</w:t>
      </w:r>
      <w:r w:rsidR="005228B3">
        <w:rPr>
          <w:rFonts w:ascii="Times New Roman" w:hAnsi="Times New Roman" w:cs="Times New Roman"/>
          <w:sz w:val="24"/>
          <w:szCs w:val="24"/>
        </w:rPr>
        <w:t>-</w:t>
      </w:r>
      <w:r>
        <w:rPr>
          <w:rFonts w:ascii="Times New Roman" w:hAnsi="Times New Roman" w:cs="Times New Roman"/>
          <w:sz w:val="24"/>
          <w:szCs w:val="24"/>
        </w:rPr>
        <w:t>test and post</w:t>
      </w:r>
      <w:r w:rsidR="005228B3">
        <w:rPr>
          <w:rFonts w:ascii="Times New Roman" w:hAnsi="Times New Roman" w:cs="Times New Roman"/>
          <w:sz w:val="24"/>
          <w:szCs w:val="24"/>
        </w:rPr>
        <w:t>-</w:t>
      </w:r>
      <w:r>
        <w:rPr>
          <w:rFonts w:ascii="Times New Roman" w:hAnsi="Times New Roman" w:cs="Times New Roman"/>
          <w:sz w:val="24"/>
          <w:szCs w:val="24"/>
        </w:rPr>
        <w:t xml:space="preserve">test. </w:t>
      </w:r>
      <w:r w:rsidR="005228B3">
        <w:rPr>
          <w:rFonts w:ascii="Times New Roman" w:hAnsi="Times New Roman" w:cs="Times New Roman"/>
          <w:sz w:val="24"/>
        </w:rPr>
        <w:t>Arikunto</w:t>
      </w:r>
      <w:r>
        <w:rPr>
          <w:rFonts w:ascii="Times New Roman" w:hAnsi="Times New Roman" w:cs="Times New Roman"/>
          <w:sz w:val="24"/>
        </w:rPr>
        <w:t xml:space="preserve"> (</w:t>
      </w:r>
      <w:r w:rsidR="00B56406">
        <w:rPr>
          <w:rFonts w:ascii="Times New Roman" w:hAnsi="Times New Roman" w:cs="Times New Roman"/>
          <w:sz w:val="24"/>
        </w:rPr>
        <w:t>2006</w:t>
      </w:r>
      <w:r w:rsidR="00121916">
        <w:rPr>
          <w:rFonts w:ascii="Times New Roman" w:hAnsi="Times New Roman" w:cs="Times New Roman"/>
          <w:sz w:val="24"/>
        </w:rPr>
        <w:t>) proposes</w:t>
      </w:r>
      <w:r>
        <w:rPr>
          <w:rFonts w:ascii="Times New Roman" w:hAnsi="Times New Roman" w:cs="Times New Roman"/>
          <w:sz w:val="24"/>
        </w:rPr>
        <w:t xml:space="preserve"> the desi</w:t>
      </w:r>
      <w:r w:rsidR="00CE1AD1">
        <w:rPr>
          <w:rFonts w:ascii="Times New Roman" w:hAnsi="Times New Roman" w:cs="Times New Roman"/>
          <w:sz w:val="24"/>
        </w:rPr>
        <w:t>gn of this research as follows:</w:t>
      </w:r>
    </w:p>
    <w:tbl>
      <w:tblPr>
        <w:tblStyle w:val="TableGrid"/>
        <w:tblW w:w="0" w:type="auto"/>
        <w:jc w:val="center"/>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510"/>
        <w:gridCol w:w="390"/>
        <w:gridCol w:w="510"/>
      </w:tblGrid>
      <w:tr w:rsidR="005403D0" w:rsidTr="005403D0">
        <w:trPr>
          <w:jc w:val="center"/>
        </w:trPr>
        <w:tc>
          <w:tcPr>
            <w:tcW w:w="2550" w:type="dxa"/>
            <w:vAlign w:val="center"/>
          </w:tcPr>
          <w:p w:rsidR="005403D0" w:rsidRPr="005403D0" w:rsidRDefault="005403D0" w:rsidP="005403D0">
            <w:pPr>
              <w:spacing w:after="0" w:line="360" w:lineRule="auto"/>
              <w:rPr>
                <w:rFonts w:ascii="Times New Roman" w:hAnsi="Times New Roman" w:cs="Times New Roman"/>
                <w:sz w:val="24"/>
                <w:lang w:val="en-US"/>
              </w:rPr>
            </w:pPr>
            <w:r>
              <w:rPr>
                <w:rFonts w:ascii="Times New Roman" w:hAnsi="Times New Roman" w:cs="Times New Roman"/>
                <w:sz w:val="24"/>
                <w:lang w:val="en-US"/>
              </w:rPr>
              <w:t>experimental group</w:t>
            </w:r>
          </w:p>
        </w:tc>
        <w:tc>
          <w:tcPr>
            <w:tcW w:w="510" w:type="dxa"/>
            <w:vAlign w:val="center"/>
          </w:tcPr>
          <w:p w:rsidR="005403D0" w:rsidRPr="005403D0" w:rsidRDefault="005403D0" w:rsidP="005403D0">
            <w:pPr>
              <w:spacing w:after="0" w:line="360" w:lineRule="auto"/>
              <w:rPr>
                <w:rFonts w:ascii="Times New Roman" w:hAnsi="Times New Roman" w:cs="Times New Roman"/>
                <w:sz w:val="24"/>
                <w:lang w:val="en-US"/>
              </w:rPr>
            </w:pPr>
            <w:r>
              <w:rPr>
                <w:rFonts w:ascii="Times New Roman" w:hAnsi="Times New Roman" w:cs="Times New Roman"/>
                <w:sz w:val="24"/>
                <w:lang w:val="en-US"/>
              </w:rPr>
              <w:t>O1</w:t>
            </w:r>
          </w:p>
        </w:tc>
        <w:tc>
          <w:tcPr>
            <w:tcW w:w="390" w:type="dxa"/>
            <w:vAlign w:val="center"/>
          </w:tcPr>
          <w:p w:rsidR="005403D0" w:rsidRPr="005403D0" w:rsidRDefault="005403D0" w:rsidP="005403D0">
            <w:pPr>
              <w:spacing w:after="0" w:line="360" w:lineRule="auto"/>
              <w:rPr>
                <w:rFonts w:ascii="Times New Roman" w:hAnsi="Times New Roman" w:cs="Times New Roman"/>
                <w:sz w:val="24"/>
                <w:lang w:val="en-US"/>
              </w:rPr>
            </w:pPr>
            <w:r>
              <w:rPr>
                <w:rFonts w:ascii="Times New Roman" w:hAnsi="Times New Roman" w:cs="Times New Roman"/>
                <w:sz w:val="24"/>
                <w:lang w:val="en-US"/>
              </w:rPr>
              <w:t>X</w:t>
            </w:r>
          </w:p>
        </w:tc>
        <w:tc>
          <w:tcPr>
            <w:tcW w:w="510" w:type="dxa"/>
            <w:vAlign w:val="center"/>
          </w:tcPr>
          <w:p w:rsidR="005403D0" w:rsidRPr="005403D0" w:rsidRDefault="005403D0" w:rsidP="005403D0">
            <w:pPr>
              <w:spacing w:after="0" w:line="360" w:lineRule="auto"/>
              <w:rPr>
                <w:rFonts w:ascii="Times New Roman" w:hAnsi="Times New Roman" w:cs="Times New Roman"/>
                <w:sz w:val="24"/>
                <w:lang w:val="en-US"/>
              </w:rPr>
            </w:pPr>
            <w:r>
              <w:rPr>
                <w:rFonts w:ascii="Times New Roman" w:hAnsi="Times New Roman" w:cs="Times New Roman"/>
                <w:sz w:val="24"/>
                <w:lang w:val="en-US"/>
              </w:rPr>
              <w:t>O2</w:t>
            </w:r>
          </w:p>
        </w:tc>
      </w:tr>
      <w:tr w:rsidR="005403D0" w:rsidTr="005403D0">
        <w:trPr>
          <w:jc w:val="center"/>
        </w:trPr>
        <w:tc>
          <w:tcPr>
            <w:tcW w:w="2550" w:type="dxa"/>
            <w:vAlign w:val="center"/>
          </w:tcPr>
          <w:p w:rsidR="005403D0" w:rsidRPr="005403D0" w:rsidRDefault="005403D0" w:rsidP="005403D0">
            <w:pPr>
              <w:spacing w:after="0" w:line="360" w:lineRule="auto"/>
              <w:rPr>
                <w:rFonts w:ascii="Times New Roman" w:hAnsi="Times New Roman" w:cs="Times New Roman"/>
                <w:sz w:val="24"/>
                <w:lang w:val="en-US"/>
              </w:rPr>
            </w:pPr>
            <w:r>
              <w:rPr>
                <w:rFonts w:ascii="Times New Roman" w:hAnsi="Times New Roman" w:cs="Times New Roman"/>
                <w:sz w:val="24"/>
                <w:lang w:val="en-US"/>
              </w:rPr>
              <w:t>control group</w:t>
            </w:r>
          </w:p>
        </w:tc>
        <w:tc>
          <w:tcPr>
            <w:tcW w:w="510" w:type="dxa"/>
            <w:vAlign w:val="center"/>
          </w:tcPr>
          <w:p w:rsidR="005403D0" w:rsidRPr="005403D0" w:rsidRDefault="005403D0" w:rsidP="005403D0">
            <w:pPr>
              <w:spacing w:after="0" w:line="360" w:lineRule="auto"/>
              <w:rPr>
                <w:rFonts w:ascii="Times New Roman" w:hAnsi="Times New Roman" w:cs="Times New Roman"/>
                <w:sz w:val="24"/>
                <w:lang w:val="en-US"/>
              </w:rPr>
            </w:pPr>
            <w:r>
              <w:rPr>
                <w:rFonts w:ascii="Times New Roman" w:hAnsi="Times New Roman" w:cs="Times New Roman"/>
                <w:sz w:val="24"/>
                <w:lang w:val="en-US"/>
              </w:rPr>
              <w:t>O3</w:t>
            </w:r>
          </w:p>
        </w:tc>
        <w:tc>
          <w:tcPr>
            <w:tcW w:w="390" w:type="dxa"/>
            <w:vAlign w:val="center"/>
          </w:tcPr>
          <w:p w:rsidR="005403D0" w:rsidRDefault="005403D0" w:rsidP="005403D0">
            <w:pPr>
              <w:spacing w:after="0" w:line="360" w:lineRule="auto"/>
              <w:rPr>
                <w:rFonts w:ascii="Times New Roman" w:hAnsi="Times New Roman" w:cs="Times New Roman"/>
                <w:sz w:val="24"/>
              </w:rPr>
            </w:pPr>
          </w:p>
        </w:tc>
        <w:tc>
          <w:tcPr>
            <w:tcW w:w="510" w:type="dxa"/>
            <w:vAlign w:val="center"/>
          </w:tcPr>
          <w:p w:rsidR="005403D0" w:rsidRPr="005403D0" w:rsidRDefault="005403D0" w:rsidP="005403D0">
            <w:pPr>
              <w:spacing w:after="0" w:line="360" w:lineRule="auto"/>
              <w:rPr>
                <w:rFonts w:ascii="Times New Roman" w:hAnsi="Times New Roman" w:cs="Times New Roman"/>
                <w:sz w:val="24"/>
                <w:lang w:val="en-US"/>
              </w:rPr>
            </w:pPr>
            <w:r>
              <w:rPr>
                <w:rFonts w:ascii="Times New Roman" w:hAnsi="Times New Roman" w:cs="Times New Roman"/>
                <w:sz w:val="24"/>
                <w:lang w:val="en-US"/>
              </w:rPr>
              <w:t>O4</w:t>
            </w:r>
          </w:p>
        </w:tc>
      </w:tr>
    </w:tbl>
    <w:p w:rsidR="003A2D50" w:rsidRDefault="005403D0" w:rsidP="00CE1AD1">
      <w:pPr>
        <w:spacing w:after="0" w:line="360" w:lineRule="auto"/>
        <w:rPr>
          <w:rFonts w:ascii="Times New Roman" w:hAnsi="Times New Roman" w:cs="Times New Roman"/>
          <w:sz w:val="24"/>
        </w:rPr>
      </w:pPr>
      <w:r>
        <w:rPr>
          <w:rFonts w:ascii="Times New Roman" w:hAnsi="Times New Roman" w:cs="Times New Roman"/>
          <w:sz w:val="24"/>
        </w:rPr>
        <w:t>w</w:t>
      </w:r>
      <w:r w:rsidR="00113209">
        <w:rPr>
          <w:rFonts w:ascii="Times New Roman" w:hAnsi="Times New Roman" w:cs="Times New Roman"/>
          <w:sz w:val="24"/>
        </w:rPr>
        <w:t>here</w:t>
      </w:r>
      <w:r>
        <w:rPr>
          <w:rFonts w:ascii="Times New Roman" w:hAnsi="Times New Roman" w:cs="Times New Roman"/>
          <w:sz w:val="24"/>
        </w:rPr>
        <w:t xml:space="preserve"> </w:t>
      </w:r>
      <w:r w:rsidR="00CE1AD1" w:rsidRPr="00065C92">
        <w:rPr>
          <w:rFonts w:ascii="Times New Roman" w:hAnsi="Times New Roman" w:cs="Times New Roman"/>
          <w:sz w:val="24"/>
        </w:rPr>
        <w:t>O</w:t>
      </w:r>
      <w:r w:rsidR="00CE1AD1" w:rsidRPr="00065C92">
        <w:rPr>
          <w:rFonts w:ascii="Times New Roman" w:hAnsi="Times New Roman" w:cs="Times New Roman"/>
          <w:sz w:val="24"/>
          <w:vertAlign w:val="subscript"/>
        </w:rPr>
        <w:t>1</w:t>
      </w:r>
      <w:r>
        <w:rPr>
          <w:rFonts w:ascii="Times New Roman" w:hAnsi="Times New Roman" w:cs="Times New Roman"/>
          <w:sz w:val="24"/>
          <w:vertAlign w:val="subscript"/>
        </w:rPr>
        <w:t xml:space="preserve"> </w:t>
      </w:r>
      <w:r w:rsidR="00CE1AD1" w:rsidRPr="00065C92">
        <w:rPr>
          <w:rFonts w:ascii="Times New Roman" w:hAnsi="Times New Roman" w:cs="Times New Roman"/>
          <w:sz w:val="24"/>
        </w:rPr>
        <w:t>and O</w:t>
      </w:r>
      <w:r w:rsidR="00CE1AD1" w:rsidRPr="00065C92">
        <w:rPr>
          <w:rFonts w:ascii="Times New Roman" w:hAnsi="Times New Roman" w:cs="Times New Roman"/>
          <w:sz w:val="24"/>
          <w:vertAlign w:val="subscript"/>
        </w:rPr>
        <w:t>3</w:t>
      </w:r>
      <w:r w:rsidR="00CE1AD1" w:rsidRPr="00065C92">
        <w:rPr>
          <w:rFonts w:ascii="Times New Roman" w:hAnsi="Times New Roman" w:cs="Times New Roman"/>
          <w:sz w:val="24"/>
        </w:rPr>
        <w:t xml:space="preserve"> are pre-tests, X is treatment, and O</w:t>
      </w:r>
      <w:r w:rsidR="00CE1AD1" w:rsidRPr="00065C92">
        <w:rPr>
          <w:rFonts w:ascii="Times New Roman" w:hAnsi="Times New Roman" w:cs="Times New Roman"/>
          <w:sz w:val="24"/>
          <w:vertAlign w:val="subscript"/>
        </w:rPr>
        <w:t>2</w:t>
      </w:r>
      <w:r w:rsidR="00CE1AD1" w:rsidRPr="00065C92">
        <w:rPr>
          <w:rFonts w:ascii="Times New Roman" w:hAnsi="Times New Roman" w:cs="Times New Roman"/>
          <w:sz w:val="24"/>
        </w:rPr>
        <w:t>and O</w:t>
      </w:r>
      <w:r w:rsidR="00CE1AD1" w:rsidRPr="00065C92">
        <w:rPr>
          <w:rFonts w:ascii="Times New Roman" w:hAnsi="Times New Roman" w:cs="Times New Roman"/>
          <w:sz w:val="24"/>
          <w:vertAlign w:val="subscript"/>
        </w:rPr>
        <w:t>4</w:t>
      </w:r>
      <w:r w:rsidR="00CE1AD1" w:rsidRPr="00065C92">
        <w:rPr>
          <w:rFonts w:ascii="Times New Roman" w:hAnsi="Times New Roman" w:cs="Times New Roman"/>
          <w:sz w:val="24"/>
        </w:rPr>
        <w:t xml:space="preserve"> are post-tests.</w:t>
      </w:r>
    </w:p>
    <w:p w:rsidR="0028619D" w:rsidRDefault="00A31A20" w:rsidP="00D96FC7">
      <w:pPr>
        <w:spacing w:after="0" w:line="360" w:lineRule="auto"/>
        <w:ind w:firstLine="720"/>
        <w:jc w:val="both"/>
        <w:rPr>
          <w:rFonts w:ascii="Times New Roman" w:hAnsi="Times New Roman" w:cs="Times New Roman"/>
          <w:sz w:val="24"/>
        </w:rPr>
      </w:pPr>
      <w:r>
        <w:rPr>
          <w:rFonts w:ascii="Times New Roman" w:hAnsi="Times New Roman" w:cs="Times New Roman"/>
          <w:sz w:val="24"/>
        </w:rPr>
        <w:t>The population</w:t>
      </w:r>
      <w:r w:rsidR="00C301E8">
        <w:rPr>
          <w:rFonts w:ascii="Times New Roman" w:hAnsi="Times New Roman" w:cs="Times New Roman"/>
          <w:sz w:val="24"/>
        </w:rPr>
        <w:t xml:space="preserve"> of this research was the </w:t>
      </w:r>
      <w:r w:rsidR="00CE1AD1">
        <w:rPr>
          <w:rFonts w:ascii="Times New Roman" w:hAnsi="Times New Roman" w:cs="Times New Roman"/>
          <w:sz w:val="24"/>
        </w:rPr>
        <w:t>eleventh grade students of SMA Negeri</w:t>
      </w:r>
      <w:r w:rsidR="005403D0">
        <w:rPr>
          <w:rFonts w:ascii="Times New Roman" w:hAnsi="Times New Roman" w:cs="Times New Roman"/>
          <w:sz w:val="24"/>
        </w:rPr>
        <w:t xml:space="preserve"> </w:t>
      </w:r>
      <w:r w:rsidR="00121916">
        <w:rPr>
          <w:rFonts w:ascii="Times New Roman" w:hAnsi="Times New Roman" w:cs="Times New Roman"/>
          <w:sz w:val="24"/>
        </w:rPr>
        <w:t>1 Pa</w:t>
      </w:r>
      <w:r w:rsidR="00447D16">
        <w:rPr>
          <w:rFonts w:ascii="Times New Roman" w:hAnsi="Times New Roman" w:cs="Times New Roman"/>
          <w:sz w:val="24"/>
        </w:rPr>
        <w:t>lu, particularly the students of</w:t>
      </w:r>
      <w:r w:rsidR="00121916">
        <w:rPr>
          <w:rFonts w:ascii="Times New Roman" w:hAnsi="Times New Roman" w:cs="Times New Roman"/>
          <w:sz w:val="24"/>
        </w:rPr>
        <w:t xml:space="preserve"> Sekolah Standar Nasional (SSN) class consisted of 96 students</w:t>
      </w:r>
      <w:r w:rsidR="00C301E8">
        <w:rPr>
          <w:rFonts w:ascii="Times New Roman" w:hAnsi="Times New Roman" w:cs="Times New Roman"/>
          <w:sz w:val="24"/>
        </w:rPr>
        <w:t>. The samples were X</w:t>
      </w:r>
      <w:r w:rsidR="00CE1AD1">
        <w:rPr>
          <w:rFonts w:ascii="Times New Roman" w:hAnsi="Times New Roman" w:cs="Times New Roman"/>
          <w:sz w:val="24"/>
        </w:rPr>
        <w:t>I</w:t>
      </w:r>
      <w:r w:rsidR="005403D0">
        <w:rPr>
          <w:rFonts w:ascii="Times New Roman" w:hAnsi="Times New Roman" w:cs="Times New Roman"/>
          <w:sz w:val="24"/>
        </w:rPr>
        <w:t xml:space="preserve"> </w:t>
      </w:r>
      <w:r w:rsidR="00CE1AD1">
        <w:rPr>
          <w:rFonts w:ascii="Times New Roman" w:hAnsi="Times New Roman" w:cs="Times New Roman"/>
          <w:sz w:val="24"/>
        </w:rPr>
        <w:t>Science 1</w:t>
      </w:r>
      <w:r w:rsidR="00C301E8">
        <w:rPr>
          <w:rFonts w:ascii="Times New Roman" w:hAnsi="Times New Roman" w:cs="Times New Roman"/>
          <w:sz w:val="24"/>
        </w:rPr>
        <w:t xml:space="preserve"> as the </w:t>
      </w:r>
      <w:r w:rsidR="00CE1AD1">
        <w:rPr>
          <w:rFonts w:ascii="Times New Roman" w:hAnsi="Times New Roman" w:cs="Times New Roman"/>
          <w:sz w:val="24"/>
        </w:rPr>
        <w:t>control</w:t>
      </w:r>
      <w:r w:rsidR="005403D0">
        <w:rPr>
          <w:rFonts w:ascii="Times New Roman" w:hAnsi="Times New Roman" w:cs="Times New Roman"/>
          <w:sz w:val="24"/>
        </w:rPr>
        <w:t xml:space="preserve"> group</w:t>
      </w:r>
      <w:r w:rsidR="00C301E8">
        <w:rPr>
          <w:rFonts w:ascii="Times New Roman" w:hAnsi="Times New Roman" w:cs="Times New Roman"/>
          <w:sz w:val="24"/>
        </w:rPr>
        <w:t xml:space="preserve"> and X</w:t>
      </w:r>
      <w:r w:rsidR="00CE1AD1">
        <w:rPr>
          <w:rFonts w:ascii="Times New Roman" w:hAnsi="Times New Roman" w:cs="Times New Roman"/>
          <w:sz w:val="24"/>
        </w:rPr>
        <w:t>I</w:t>
      </w:r>
      <w:r w:rsidR="005403D0">
        <w:rPr>
          <w:rFonts w:ascii="Times New Roman" w:hAnsi="Times New Roman" w:cs="Times New Roman"/>
          <w:sz w:val="24"/>
        </w:rPr>
        <w:t xml:space="preserve"> </w:t>
      </w:r>
      <w:r w:rsidR="00CE1AD1">
        <w:rPr>
          <w:rFonts w:ascii="Times New Roman" w:hAnsi="Times New Roman" w:cs="Times New Roman"/>
          <w:sz w:val="24"/>
        </w:rPr>
        <w:t>Science 2</w:t>
      </w:r>
      <w:r w:rsidR="00C301E8">
        <w:rPr>
          <w:rFonts w:ascii="Times New Roman" w:hAnsi="Times New Roman" w:cs="Times New Roman"/>
          <w:sz w:val="24"/>
        </w:rPr>
        <w:t xml:space="preserve"> as the </w:t>
      </w:r>
      <w:r w:rsidR="00CE1AD1">
        <w:rPr>
          <w:rFonts w:ascii="Times New Roman" w:hAnsi="Times New Roman" w:cs="Times New Roman"/>
          <w:sz w:val="24"/>
        </w:rPr>
        <w:t>experimental</w:t>
      </w:r>
      <w:r w:rsidR="005403D0">
        <w:rPr>
          <w:rFonts w:ascii="Times New Roman" w:hAnsi="Times New Roman" w:cs="Times New Roman"/>
          <w:sz w:val="24"/>
        </w:rPr>
        <w:t xml:space="preserve"> group</w:t>
      </w:r>
      <w:r w:rsidR="00C301E8">
        <w:rPr>
          <w:rFonts w:ascii="Times New Roman" w:hAnsi="Times New Roman" w:cs="Times New Roman"/>
          <w:sz w:val="24"/>
        </w:rPr>
        <w:t>.</w:t>
      </w:r>
      <w:r w:rsidR="005403D0">
        <w:rPr>
          <w:rFonts w:ascii="Times New Roman" w:hAnsi="Times New Roman" w:cs="Times New Roman"/>
          <w:sz w:val="24"/>
        </w:rPr>
        <w:t xml:space="preserve"> </w:t>
      </w:r>
      <w:r w:rsidR="0028619D">
        <w:rPr>
          <w:rFonts w:ascii="Times New Roman" w:hAnsi="Times New Roman" w:cs="Times New Roman"/>
          <w:sz w:val="24"/>
        </w:rPr>
        <w:t xml:space="preserve">In relation to the topic of this research, the dependent variable was the ability of the </w:t>
      </w:r>
      <w:r w:rsidR="00CE1AD1">
        <w:rPr>
          <w:rFonts w:ascii="Times New Roman" w:hAnsi="Times New Roman" w:cs="Times New Roman"/>
          <w:sz w:val="24"/>
        </w:rPr>
        <w:t>eleventh SSN grade</w:t>
      </w:r>
      <w:r w:rsidR="005403D0">
        <w:rPr>
          <w:rFonts w:ascii="Times New Roman" w:hAnsi="Times New Roman" w:cs="Times New Roman"/>
          <w:sz w:val="24"/>
        </w:rPr>
        <w:t xml:space="preserve"> </w:t>
      </w:r>
      <w:r w:rsidR="00CE1AD1">
        <w:rPr>
          <w:rFonts w:ascii="Times New Roman" w:hAnsi="Times New Roman" w:cs="Times New Roman"/>
          <w:sz w:val="24"/>
        </w:rPr>
        <w:t>students of SMA Negeri 1</w:t>
      </w:r>
      <w:r w:rsidR="0028619D">
        <w:rPr>
          <w:rFonts w:ascii="Times New Roman" w:hAnsi="Times New Roman" w:cs="Times New Roman"/>
          <w:sz w:val="24"/>
        </w:rPr>
        <w:t xml:space="preserve"> Palu </w:t>
      </w:r>
      <w:r w:rsidR="00CE1AD1">
        <w:rPr>
          <w:rFonts w:ascii="Times New Roman" w:hAnsi="Times New Roman" w:cs="Times New Roman"/>
          <w:sz w:val="24"/>
        </w:rPr>
        <w:t>in</w:t>
      </w:r>
      <w:r w:rsidR="005403D0">
        <w:rPr>
          <w:rFonts w:ascii="Times New Roman" w:hAnsi="Times New Roman" w:cs="Times New Roman"/>
          <w:sz w:val="24"/>
        </w:rPr>
        <w:t xml:space="preserve"> </w:t>
      </w:r>
      <w:r w:rsidR="00CE1AD1">
        <w:rPr>
          <w:rFonts w:ascii="Times New Roman" w:hAnsi="Times New Roman" w:cs="Times New Roman"/>
          <w:sz w:val="24"/>
        </w:rPr>
        <w:t>pronouncing interdental sounds</w:t>
      </w:r>
      <w:r w:rsidR="007C4666">
        <w:rPr>
          <w:rFonts w:ascii="Times New Roman" w:hAnsi="Times New Roman" w:cs="Times New Roman"/>
          <w:sz w:val="24"/>
        </w:rPr>
        <w:t xml:space="preserve">, </w:t>
      </w:r>
      <w:r w:rsidR="0028619D">
        <w:rPr>
          <w:rFonts w:ascii="Times New Roman" w:hAnsi="Times New Roman" w:cs="Times New Roman"/>
          <w:sz w:val="24"/>
        </w:rPr>
        <w:t xml:space="preserve">and the independent variable was the </w:t>
      </w:r>
      <w:r w:rsidR="00CE1AD1">
        <w:rPr>
          <w:rFonts w:ascii="Times New Roman" w:hAnsi="Times New Roman" w:cs="Times New Roman"/>
          <w:sz w:val="24"/>
        </w:rPr>
        <w:t xml:space="preserve">application of </w:t>
      </w:r>
      <w:r w:rsidR="00D673D6">
        <w:rPr>
          <w:rFonts w:ascii="Times New Roman" w:hAnsi="Times New Roman" w:cs="Times New Roman"/>
          <w:sz w:val="24"/>
        </w:rPr>
        <w:t>AAM</w:t>
      </w:r>
      <w:r w:rsidR="00CE1AD1">
        <w:rPr>
          <w:rFonts w:ascii="Times New Roman" w:hAnsi="Times New Roman" w:cs="Times New Roman"/>
          <w:sz w:val="24"/>
        </w:rPr>
        <w:t>.</w:t>
      </w:r>
    </w:p>
    <w:p w:rsidR="00044D4E" w:rsidRDefault="0028619D" w:rsidP="00C301E8">
      <w:pPr>
        <w:spacing w:after="0" w:line="360" w:lineRule="auto"/>
        <w:jc w:val="both"/>
        <w:rPr>
          <w:rFonts w:ascii="Times New Roman" w:hAnsi="Times New Roman" w:cs="Times New Roman"/>
          <w:sz w:val="24"/>
        </w:rPr>
      </w:pPr>
      <w:r>
        <w:rPr>
          <w:rFonts w:ascii="Times New Roman" w:hAnsi="Times New Roman" w:cs="Times New Roman"/>
          <w:sz w:val="24"/>
        </w:rPr>
        <w:tab/>
        <w:t>In collecting the data, the researcher used two tests as the instrument of this research which were pre</w:t>
      </w:r>
      <w:r w:rsidR="00CE1AD1">
        <w:rPr>
          <w:rFonts w:ascii="Times New Roman" w:hAnsi="Times New Roman" w:cs="Times New Roman"/>
          <w:sz w:val="24"/>
        </w:rPr>
        <w:t>-</w:t>
      </w:r>
      <w:r>
        <w:rPr>
          <w:rFonts w:ascii="Times New Roman" w:hAnsi="Times New Roman" w:cs="Times New Roman"/>
          <w:sz w:val="24"/>
        </w:rPr>
        <w:t>test and post</w:t>
      </w:r>
      <w:r w:rsidR="00CE1AD1">
        <w:rPr>
          <w:rFonts w:ascii="Times New Roman" w:hAnsi="Times New Roman" w:cs="Times New Roman"/>
          <w:sz w:val="24"/>
        </w:rPr>
        <w:t>-</w:t>
      </w:r>
      <w:r>
        <w:rPr>
          <w:rFonts w:ascii="Times New Roman" w:hAnsi="Times New Roman" w:cs="Times New Roman"/>
          <w:sz w:val="24"/>
        </w:rPr>
        <w:t>t</w:t>
      </w:r>
      <w:r w:rsidR="00CE1AD1">
        <w:rPr>
          <w:rFonts w:ascii="Times New Roman" w:hAnsi="Times New Roman" w:cs="Times New Roman"/>
          <w:sz w:val="24"/>
        </w:rPr>
        <w:t xml:space="preserve">est and a </w:t>
      </w:r>
      <w:r w:rsidR="003157F9">
        <w:rPr>
          <w:rFonts w:ascii="Times New Roman" w:hAnsi="Times New Roman" w:cs="Times New Roman"/>
          <w:sz w:val="24"/>
        </w:rPr>
        <w:t xml:space="preserve">voice </w:t>
      </w:r>
      <w:r w:rsidR="00CE1AD1">
        <w:rPr>
          <w:rFonts w:ascii="Times New Roman" w:hAnsi="Times New Roman" w:cs="Times New Roman"/>
          <w:sz w:val="24"/>
        </w:rPr>
        <w:t>recorder.</w:t>
      </w:r>
      <w:r w:rsidR="005403D0">
        <w:rPr>
          <w:rFonts w:ascii="Times New Roman" w:hAnsi="Times New Roman" w:cs="Times New Roman"/>
          <w:sz w:val="24"/>
        </w:rPr>
        <w:t xml:space="preserve"> </w:t>
      </w:r>
      <w:r w:rsidR="00044D4E">
        <w:rPr>
          <w:rFonts w:ascii="Times New Roman" w:hAnsi="Times New Roman" w:cs="Times New Roman"/>
          <w:sz w:val="24"/>
        </w:rPr>
        <w:t>The pre</w:t>
      </w:r>
      <w:r w:rsidR="00CE1AD1">
        <w:rPr>
          <w:rFonts w:ascii="Times New Roman" w:hAnsi="Times New Roman" w:cs="Times New Roman"/>
          <w:sz w:val="24"/>
        </w:rPr>
        <w:t>-</w:t>
      </w:r>
      <w:r w:rsidR="00044D4E">
        <w:rPr>
          <w:rFonts w:ascii="Times New Roman" w:hAnsi="Times New Roman" w:cs="Times New Roman"/>
          <w:sz w:val="24"/>
        </w:rPr>
        <w:t xml:space="preserve">test was used to </w:t>
      </w:r>
      <w:r w:rsidR="00CE1AD1">
        <w:rPr>
          <w:rFonts w:ascii="Times New Roman" w:hAnsi="Times New Roman" w:cs="Times New Roman"/>
          <w:sz w:val="24"/>
        </w:rPr>
        <w:t>find out</w:t>
      </w:r>
      <w:r w:rsidR="00044D4E">
        <w:rPr>
          <w:rFonts w:ascii="Times New Roman" w:hAnsi="Times New Roman" w:cs="Times New Roman"/>
          <w:sz w:val="24"/>
        </w:rPr>
        <w:t xml:space="preserve"> the students’ prior </w:t>
      </w:r>
      <w:r w:rsidR="00CE1AD1">
        <w:rPr>
          <w:rFonts w:ascii="Times New Roman" w:hAnsi="Times New Roman" w:cs="Times New Roman"/>
          <w:sz w:val="24"/>
        </w:rPr>
        <w:t>pronunciation</w:t>
      </w:r>
      <w:r w:rsidR="005403D0">
        <w:rPr>
          <w:rFonts w:ascii="Times New Roman" w:hAnsi="Times New Roman" w:cs="Times New Roman"/>
          <w:sz w:val="24"/>
        </w:rPr>
        <w:t xml:space="preserve"> </w:t>
      </w:r>
      <w:r w:rsidR="007C4666">
        <w:rPr>
          <w:rFonts w:ascii="Times New Roman" w:hAnsi="Times New Roman" w:cs="Times New Roman"/>
          <w:sz w:val="24"/>
        </w:rPr>
        <w:t>knowledge</w:t>
      </w:r>
      <w:r w:rsidR="00044D4E">
        <w:rPr>
          <w:rFonts w:ascii="Times New Roman" w:hAnsi="Times New Roman" w:cs="Times New Roman"/>
          <w:sz w:val="24"/>
        </w:rPr>
        <w:t xml:space="preserve"> before the treatment was conducted. After conducting the treatment, the students were given the pos</w:t>
      </w:r>
      <w:r w:rsidR="00CE1AD1">
        <w:rPr>
          <w:rFonts w:ascii="Times New Roman" w:hAnsi="Times New Roman" w:cs="Times New Roman"/>
          <w:sz w:val="24"/>
        </w:rPr>
        <w:t>t-</w:t>
      </w:r>
      <w:r w:rsidR="00044D4E">
        <w:rPr>
          <w:rFonts w:ascii="Times New Roman" w:hAnsi="Times New Roman" w:cs="Times New Roman"/>
          <w:sz w:val="24"/>
        </w:rPr>
        <w:t xml:space="preserve">test to measure the students’ </w:t>
      </w:r>
      <w:r w:rsidR="00CE1AD1">
        <w:rPr>
          <w:rFonts w:ascii="Times New Roman" w:hAnsi="Times New Roman" w:cs="Times New Roman"/>
          <w:sz w:val="24"/>
        </w:rPr>
        <w:t>enhancement</w:t>
      </w:r>
      <w:r w:rsidR="005403D0">
        <w:rPr>
          <w:rFonts w:ascii="Times New Roman" w:hAnsi="Times New Roman" w:cs="Times New Roman"/>
          <w:sz w:val="24"/>
        </w:rPr>
        <w:t xml:space="preserve"> </w:t>
      </w:r>
      <w:r w:rsidR="00CE1AD1">
        <w:rPr>
          <w:rFonts w:ascii="Times New Roman" w:hAnsi="Times New Roman" w:cs="Times New Roman"/>
          <w:sz w:val="24"/>
        </w:rPr>
        <w:t>in pronunciation,</w:t>
      </w:r>
      <w:r w:rsidR="00044D4E">
        <w:rPr>
          <w:rFonts w:ascii="Times New Roman" w:hAnsi="Times New Roman" w:cs="Times New Roman"/>
          <w:sz w:val="24"/>
        </w:rPr>
        <w:t xml:space="preserve"> especially </w:t>
      </w:r>
      <w:r w:rsidR="00CE1AD1">
        <w:rPr>
          <w:rFonts w:ascii="Times New Roman" w:hAnsi="Times New Roman" w:cs="Times New Roman"/>
          <w:sz w:val="24"/>
        </w:rPr>
        <w:t>in pronouncing interdental sounds</w:t>
      </w:r>
      <w:r w:rsidR="00044D4E">
        <w:rPr>
          <w:rFonts w:ascii="Times New Roman" w:hAnsi="Times New Roman" w:cs="Times New Roman"/>
          <w:sz w:val="24"/>
        </w:rPr>
        <w:t xml:space="preserve"> as well as to find out the effectiveness of </w:t>
      </w:r>
      <w:r w:rsidR="00CE1AD1">
        <w:rPr>
          <w:rFonts w:ascii="Times New Roman" w:hAnsi="Times New Roman" w:cs="Times New Roman"/>
          <w:sz w:val="24"/>
        </w:rPr>
        <w:t>applying</w:t>
      </w:r>
      <w:r w:rsidR="005403D0">
        <w:rPr>
          <w:rFonts w:ascii="Times New Roman" w:hAnsi="Times New Roman" w:cs="Times New Roman"/>
          <w:sz w:val="24"/>
        </w:rPr>
        <w:t xml:space="preserve"> </w:t>
      </w:r>
      <w:r w:rsidR="00CE1AD1">
        <w:rPr>
          <w:rFonts w:ascii="Times New Roman" w:hAnsi="Times New Roman" w:cs="Times New Roman"/>
          <w:sz w:val="24"/>
        </w:rPr>
        <w:t>AAM</w:t>
      </w:r>
      <w:r w:rsidR="00044D4E">
        <w:rPr>
          <w:rFonts w:ascii="Times New Roman" w:hAnsi="Times New Roman" w:cs="Times New Roman"/>
          <w:sz w:val="24"/>
        </w:rPr>
        <w:t>.</w:t>
      </w:r>
      <w:r w:rsidR="005403D0">
        <w:rPr>
          <w:rFonts w:ascii="Times New Roman" w:hAnsi="Times New Roman" w:cs="Times New Roman"/>
          <w:sz w:val="24"/>
        </w:rPr>
        <w:t xml:space="preserve"> </w:t>
      </w:r>
      <w:r w:rsidR="00A435F6">
        <w:rPr>
          <w:rFonts w:ascii="Times New Roman" w:hAnsi="Times New Roman" w:cs="Times New Roman"/>
          <w:sz w:val="24"/>
        </w:rPr>
        <w:t>The</w:t>
      </w:r>
      <w:r w:rsidR="005403D0">
        <w:rPr>
          <w:rFonts w:ascii="Times New Roman" w:hAnsi="Times New Roman" w:cs="Times New Roman"/>
          <w:sz w:val="24"/>
        </w:rPr>
        <w:t xml:space="preserve"> </w:t>
      </w:r>
      <w:r w:rsidR="003157F9">
        <w:rPr>
          <w:rFonts w:ascii="Times New Roman" w:hAnsi="Times New Roman" w:cs="Times New Roman"/>
          <w:sz w:val="24"/>
        </w:rPr>
        <w:t xml:space="preserve">voice </w:t>
      </w:r>
      <w:r w:rsidR="00E93732">
        <w:rPr>
          <w:rFonts w:ascii="Times New Roman" w:hAnsi="Times New Roman" w:cs="Times New Roman"/>
          <w:sz w:val="24"/>
        </w:rPr>
        <w:t>recorder was used in order to</w:t>
      </w:r>
      <w:r w:rsidR="00E93732">
        <w:rPr>
          <w:rFonts w:ascii="Times New Roman" w:hAnsi="Times New Roman" w:cs="Times New Roman"/>
          <w:sz w:val="24"/>
          <w:szCs w:val="24"/>
        </w:rPr>
        <w:t xml:space="preserve"> record the students when pronouncing the words provided during the test to avoid mistakes in scoring their performance.</w:t>
      </w:r>
    </w:p>
    <w:p w:rsidR="003157F9" w:rsidRDefault="00F05F5A" w:rsidP="003D74F7">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To assess the students’ </w:t>
      </w:r>
      <w:r w:rsidR="00E93732">
        <w:rPr>
          <w:rFonts w:ascii="Times New Roman" w:hAnsi="Times New Roman" w:cs="Times New Roman"/>
          <w:sz w:val="24"/>
        </w:rPr>
        <w:t>performance</w:t>
      </w:r>
      <w:r>
        <w:rPr>
          <w:rFonts w:ascii="Times New Roman" w:hAnsi="Times New Roman" w:cs="Times New Roman"/>
          <w:sz w:val="24"/>
        </w:rPr>
        <w:t xml:space="preserve">, the researcher used a scoring rubric </w:t>
      </w:r>
      <w:r w:rsidR="00E93732">
        <w:rPr>
          <w:rFonts w:ascii="Times New Roman" w:hAnsi="Times New Roman" w:cs="Times New Roman"/>
          <w:sz w:val="24"/>
        </w:rPr>
        <w:t xml:space="preserve">adapted </w:t>
      </w:r>
      <w:r w:rsidR="00A435F6">
        <w:rPr>
          <w:rFonts w:ascii="Times New Roman" w:hAnsi="Times New Roman" w:cs="Times New Roman"/>
          <w:sz w:val="24"/>
        </w:rPr>
        <w:t>from</w:t>
      </w:r>
      <w:r w:rsidR="005403D0">
        <w:rPr>
          <w:rFonts w:ascii="Times New Roman" w:hAnsi="Times New Roman" w:cs="Times New Roman"/>
          <w:sz w:val="24"/>
        </w:rPr>
        <w:t xml:space="preserve"> </w:t>
      </w:r>
      <w:r w:rsidR="00E93732">
        <w:rPr>
          <w:rFonts w:ascii="Times New Roman" w:hAnsi="Times New Roman" w:cs="Times New Roman"/>
          <w:sz w:val="24"/>
        </w:rPr>
        <w:t>Turumi (2015</w:t>
      </w:r>
      <w:r w:rsidR="00936031" w:rsidRPr="00936031">
        <w:rPr>
          <w:rFonts w:ascii="Times New Roman" w:hAnsi="Times New Roman" w:cs="Times New Roman"/>
          <w:sz w:val="24"/>
        </w:rPr>
        <w:t>)</w:t>
      </w:r>
      <w:r w:rsidR="00E93732">
        <w:rPr>
          <w:rFonts w:ascii="Times New Roman" w:hAnsi="Times New Roman" w:cs="Times New Roman"/>
          <w:sz w:val="24"/>
        </w:rPr>
        <w:t xml:space="preserve">. </w:t>
      </w:r>
      <w:r w:rsidR="00936031">
        <w:rPr>
          <w:rFonts w:ascii="Times New Roman" w:hAnsi="Times New Roman" w:cs="Times New Roman"/>
          <w:sz w:val="24"/>
        </w:rPr>
        <w:t xml:space="preserve">Since the focus of this researcher was </w:t>
      </w:r>
      <w:r w:rsidR="00936031" w:rsidRPr="003C2B94">
        <w:rPr>
          <w:rFonts w:ascii="Times New Roman" w:hAnsi="Times New Roman" w:cs="Times New Roman"/>
          <w:sz w:val="24"/>
          <w:szCs w:val="24"/>
        </w:rPr>
        <w:t xml:space="preserve">to </w:t>
      </w:r>
      <w:r w:rsidR="00E93732">
        <w:rPr>
          <w:rFonts w:ascii="Times New Roman" w:hAnsi="Times New Roman" w:cs="Times New Roman"/>
          <w:sz w:val="24"/>
          <w:szCs w:val="24"/>
        </w:rPr>
        <w:t>enhance</w:t>
      </w:r>
      <w:r w:rsidR="00936031">
        <w:rPr>
          <w:rFonts w:ascii="Times New Roman" w:hAnsi="Times New Roman" w:cs="Times New Roman"/>
          <w:sz w:val="24"/>
          <w:szCs w:val="24"/>
        </w:rPr>
        <w:t xml:space="preserve"> the </w:t>
      </w:r>
      <w:r w:rsidR="00E93732">
        <w:rPr>
          <w:rFonts w:ascii="Times New Roman" w:hAnsi="Times New Roman" w:cs="Times New Roman"/>
          <w:sz w:val="24"/>
          <w:szCs w:val="24"/>
        </w:rPr>
        <w:t>segmental aspect of pronunciation,</w:t>
      </w:r>
      <w:r w:rsidR="005403D0">
        <w:rPr>
          <w:rFonts w:ascii="Times New Roman" w:hAnsi="Times New Roman" w:cs="Times New Roman"/>
          <w:sz w:val="24"/>
          <w:szCs w:val="24"/>
        </w:rPr>
        <w:t xml:space="preserve"> </w:t>
      </w:r>
      <w:r w:rsidR="00E93732">
        <w:rPr>
          <w:rFonts w:ascii="Times New Roman" w:hAnsi="Times New Roman" w:cs="Times New Roman"/>
          <w:sz w:val="24"/>
          <w:szCs w:val="24"/>
        </w:rPr>
        <w:t xml:space="preserve">especially the pronunciation of interdental sounds, </w:t>
      </w:r>
      <w:r w:rsidR="00936031">
        <w:rPr>
          <w:rFonts w:ascii="Times New Roman" w:hAnsi="Times New Roman" w:cs="Times New Roman"/>
          <w:sz w:val="24"/>
          <w:szCs w:val="24"/>
        </w:rPr>
        <w:t xml:space="preserve">the researcher only put the </w:t>
      </w:r>
      <w:r w:rsidR="00E93732">
        <w:rPr>
          <w:rFonts w:ascii="Times New Roman" w:hAnsi="Times New Roman" w:cs="Times New Roman"/>
          <w:sz w:val="24"/>
          <w:szCs w:val="24"/>
        </w:rPr>
        <w:t>word pronunciation</w:t>
      </w:r>
      <w:r w:rsidR="005403D0">
        <w:rPr>
          <w:rFonts w:ascii="Times New Roman" w:hAnsi="Times New Roman" w:cs="Times New Roman"/>
          <w:sz w:val="24"/>
          <w:szCs w:val="24"/>
        </w:rPr>
        <w:t xml:space="preserve"> </w:t>
      </w:r>
      <w:r w:rsidR="00E93732">
        <w:rPr>
          <w:rFonts w:ascii="Times New Roman" w:hAnsi="Times New Roman" w:cs="Times New Roman"/>
          <w:sz w:val="24"/>
          <w:szCs w:val="24"/>
        </w:rPr>
        <w:t xml:space="preserve">test </w:t>
      </w:r>
      <w:r w:rsidR="00936031">
        <w:rPr>
          <w:rFonts w:ascii="Times New Roman" w:hAnsi="Times New Roman" w:cs="Times New Roman"/>
          <w:sz w:val="24"/>
          <w:szCs w:val="24"/>
        </w:rPr>
        <w:t>on the list.</w:t>
      </w:r>
      <w:r w:rsidR="005403D0">
        <w:rPr>
          <w:rFonts w:ascii="Times New Roman" w:hAnsi="Times New Roman" w:cs="Times New Roman"/>
          <w:sz w:val="24"/>
          <w:szCs w:val="24"/>
        </w:rPr>
        <w:t xml:space="preserve"> </w:t>
      </w:r>
      <w:r w:rsidR="0028619D">
        <w:rPr>
          <w:rFonts w:ascii="Times New Roman" w:hAnsi="Times New Roman" w:cs="Times New Roman"/>
          <w:sz w:val="24"/>
        </w:rPr>
        <w:t xml:space="preserve">The scoring rubric of the test can be seen in the table </w:t>
      </w:r>
      <w:r w:rsidR="007C4666">
        <w:rPr>
          <w:rFonts w:ascii="Times New Roman" w:hAnsi="Times New Roman" w:cs="Times New Roman"/>
          <w:sz w:val="24"/>
        </w:rPr>
        <w:t>1.</w:t>
      </w:r>
    </w:p>
    <w:p w:rsidR="00E93732" w:rsidRPr="00E93732" w:rsidRDefault="00E93732" w:rsidP="00E93732">
      <w:pPr>
        <w:spacing w:after="0" w:line="360" w:lineRule="auto"/>
        <w:contextualSpacing/>
        <w:jc w:val="center"/>
        <w:rPr>
          <w:rFonts w:ascii="Times New Roman" w:hAnsi="Times New Roman" w:cs="Times New Roman"/>
          <w:sz w:val="24"/>
        </w:rPr>
      </w:pPr>
      <w:r w:rsidRPr="004B6597">
        <w:rPr>
          <w:rFonts w:ascii="Times New Roman" w:hAnsi="Times New Roman" w:cs="Times New Roman"/>
          <w:b/>
          <w:sz w:val="24"/>
        </w:rPr>
        <w:t>Table 1</w:t>
      </w:r>
      <w:r w:rsidRPr="00E93732">
        <w:rPr>
          <w:rFonts w:ascii="Times New Roman" w:hAnsi="Times New Roman" w:cs="Times New Roman"/>
          <w:sz w:val="24"/>
        </w:rPr>
        <w:t xml:space="preserve"> The Scoring System of the Test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2940"/>
        <w:gridCol w:w="1843"/>
        <w:gridCol w:w="1134"/>
        <w:gridCol w:w="2981"/>
      </w:tblGrid>
      <w:tr w:rsidR="00E93732" w:rsidRPr="00E93732" w:rsidTr="00E93732">
        <w:tc>
          <w:tcPr>
            <w:tcW w:w="570" w:type="dxa"/>
            <w:tcBorders>
              <w:top w:val="single" w:sz="4" w:space="0" w:color="auto"/>
              <w:bottom w:val="single" w:sz="4" w:space="0" w:color="auto"/>
            </w:tcBorders>
            <w:vAlign w:val="center"/>
          </w:tcPr>
          <w:p w:rsidR="00E93732" w:rsidRPr="00E93732" w:rsidRDefault="00E93732" w:rsidP="00256D41">
            <w:pPr>
              <w:spacing w:after="0" w:line="240" w:lineRule="auto"/>
              <w:contextualSpacing/>
              <w:jc w:val="center"/>
              <w:rPr>
                <w:rFonts w:ascii="Times New Roman" w:hAnsi="Times New Roman" w:cs="Times New Roman"/>
                <w:sz w:val="24"/>
              </w:rPr>
            </w:pPr>
            <w:r w:rsidRPr="00E93732">
              <w:rPr>
                <w:rFonts w:ascii="Times New Roman" w:hAnsi="Times New Roman" w:cs="Times New Roman"/>
                <w:sz w:val="24"/>
              </w:rPr>
              <w:t>No.</w:t>
            </w:r>
          </w:p>
        </w:tc>
        <w:tc>
          <w:tcPr>
            <w:tcW w:w="2940" w:type="dxa"/>
            <w:tcBorders>
              <w:top w:val="single" w:sz="4" w:space="0" w:color="auto"/>
              <w:bottom w:val="single" w:sz="4" w:space="0" w:color="auto"/>
            </w:tcBorders>
            <w:vAlign w:val="center"/>
          </w:tcPr>
          <w:p w:rsidR="00E93732" w:rsidRPr="00E93732" w:rsidRDefault="00E93732" w:rsidP="00256D41">
            <w:pPr>
              <w:spacing w:after="0" w:line="240" w:lineRule="auto"/>
              <w:contextualSpacing/>
              <w:jc w:val="center"/>
              <w:rPr>
                <w:rFonts w:ascii="Times New Roman" w:hAnsi="Times New Roman" w:cs="Times New Roman"/>
                <w:sz w:val="24"/>
              </w:rPr>
            </w:pPr>
            <w:r w:rsidRPr="00E93732">
              <w:rPr>
                <w:rFonts w:ascii="Times New Roman" w:hAnsi="Times New Roman" w:cs="Times New Roman"/>
                <w:sz w:val="24"/>
              </w:rPr>
              <w:t>Name of Test</w:t>
            </w:r>
          </w:p>
        </w:tc>
        <w:tc>
          <w:tcPr>
            <w:tcW w:w="1843" w:type="dxa"/>
            <w:tcBorders>
              <w:top w:val="single" w:sz="4" w:space="0" w:color="auto"/>
              <w:bottom w:val="single" w:sz="4" w:space="0" w:color="auto"/>
            </w:tcBorders>
            <w:vAlign w:val="center"/>
          </w:tcPr>
          <w:p w:rsidR="00E93732" w:rsidRPr="00E93732" w:rsidRDefault="00E93732" w:rsidP="00256D41">
            <w:pPr>
              <w:spacing w:after="0" w:line="240" w:lineRule="auto"/>
              <w:contextualSpacing/>
              <w:jc w:val="center"/>
              <w:rPr>
                <w:rFonts w:ascii="Times New Roman" w:hAnsi="Times New Roman" w:cs="Times New Roman"/>
                <w:sz w:val="24"/>
              </w:rPr>
            </w:pPr>
            <w:r w:rsidRPr="00E93732">
              <w:rPr>
                <w:rFonts w:ascii="Times New Roman" w:hAnsi="Times New Roman" w:cs="Times New Roman"/>
                <w:sz w:val="24"/>
              </w:rPr>
              <w:t>Number of Test Items</w:t>
            </w:r>
          </w:p>
        </w:tc>
        <w:tc>
          <w:tcPr>
            <w:tcW w:w="1134" w:type="dxa"/>
            <w:tcBorders>
              <w:top w:val="single" w:sz="4" w:space="0" w:color="auto"/>
              <w:bottom w:val="single" w:sz="4" w:space="0" w:color="auto"/>
            </w:tcBorders>
            <w:vAlign w:val="center"/>
          </w:tcPr>
          <w:p w:rsidR="00E93732" w:rsidRPr="00E93732" w:rsidRDefault="00E93732" w:rsidP="00256D41">
            <w:pPr>
              <w:spacing w:after="0" w:line="240" w:lineRule="auto"/>
              <w:contextualSpacing/>
              <w:jc w:val="center"/>
              <w:rPr>
                <w:rFonts w:ascii="Times New Roman" w:hAnsi="Times New Roman" w:cs="Times New Roman"/>
                <w:sz w:val="24"/>
              </w:rPr>
            </w:pPr>
            <w:r w:rsidRPr="00E93732">
              <w:rPr>
                <w:rFonts w:ascii="Times New Roman" w:hAnsi="Times New Roman" w:cs="Times New Roman"/>
                <w:sz w:val="24"/>
              </w:rPr>
              <w:t>Score per Item</w:t>
            </w:r>
          </w:p>
        </w:tc>
        <w:tc>
          <w:tcPr>
            <w:tcW w:w="2981" w:type="dxa"/>
            <w:tcBorders>
              <w:top w:val="single" w:sz="4" w:space="0" w:color="auto"/>
              <w:bottom w:val="single" w:sz="4" w:space="0" w:color="auto"/>
            </w:tcBorders>
            <w:vAlign w:val="center"/>
          </w:tcPr>
          <w:p w:rsidR="00E93732" w:rsidRPr="00E93732" w:rsidRDefault="00E93732" w:rsidP="00256D41">
            <w:pPr>
              <w:spacing w:after="0" w:line="240" w:lineRule="auto"/>
              <w:contextualSpacing/>
              <w:jc w:val="center"/>
              <w:rPr>
                <w:rFonts w:ascii="Times New Roman" w:hAnsi="Times New Roman" w:cs="Times New Roman"/>
                <w:sz w:val="24"/>
              </w:rPr>
            </w:pPr>
            <w:r w:rsidRPr="00E93732">
              <w:rPr>
                <w:rFonts w:ascii="Times New Roman" w:hAnsi="Times New Roman" w:cs="Times New Roman"/>
                <w:sz w:val="24"/>
              </w:rPr>
              <w:t>Maximum Score</w:t>
            </w:r>
          </w:p>
        </w:tc>
      </w:tr>
      <w:tr w:rsidR="00E93732" w:rsidRPr="00E93732" w:rsidTr="00E93732">
        <w:tc>
          <w:tcPr>
            <w:tcW w:w="570" w:type="dxa"/>
            <w:tcBorders>
              <w:top w:val="single" w:sz="4" w:space="0" w:color="auto"/>
              <w:bottom w:val="single" w:sz="4" w:space="0" w:color="auto"/>
            </w:tcBorders>
            <w:vAlign w:val="center"/>
          </w:tcPr>
          <w:p w:rsidR="00E93732" w:rsidRPr="00E93732" w:rsidRDefault="00E93732" w:rsidP="00256D41">
            <w:pPr>
              <w:spacing w:after="0" w:line="240" w:lineRule="auto"/>
              <w:contextualSpacing/>
              <w:jc w:val="center"/>
              <w:rPr>
                <w:rFonts w:ascii="Times New Roman" w:hAnsi="Times New Roman" w:cs="Times New Roman"/>
                <w:sz w:val="24"/>
              </w:rPr>
            </w:pPr>
            <w:r w:rsidRPr="00E93732">
              <w:rPr>
                <w:rFonts w:ascii="Times New Roman" w:hAnsi="Times New Roman" w:cs="Times New Roman"/>
                <w:sz w:val="24"/>
              </w:rPr>
              <w:t>1.</w:t>
            </w:r>
          </w:p>
        </w:tc>
        <w:tc>
          <w:tcPr>
            <w:tcW w:w="2940" w:type="dxa"/>
            <w:tcBorders>
              <w:top w:val="single" w:sz="4" w:space="0" w:color="auto"/>
              <w:bottom w:val="single" w:sz="4" w:space="0" w:color="auto"/>
            </w:tcBorders>
            <w:vAlign w:val="center"/>
          </w:tcPr>
          <w:p w:rsidR="00E93732" w:rsidRPr="00E93732" w:rsidRDefault="00E93732" w:rsidP="00256D41">
            <w:pPr>
              <w:spacing w:after="0" w:line="240" w:lineRule="auto"/>
              <w:contextualSpacing/>
              <w:rPr>
                <w:rFonts w:ascii="Times New Roman" w:hAnsi="Times New Roman" w:cs="Times New Roman"/>
                <w:sz w:val="24"/>
              </w:rPr>
            </w:pPr>
            <w:r w:rsidRPr="00E93732">
              <w:rPr>
                <w:rFonts w:ascii="Times New Roman" w:hAnsi="Times New Roman" w:cs="Times New Roman"/>
                <w:sz w:val="24"/>
              </w:rPr>
              <w:t>Word pronunciation test</w:t>
            </w:r>
          </w:p>
        </w:tc>
        <w:tc>
          <w:tcPr>
            <w:tcW w:w="1843" w:type="dxa"/>
            <w:tcBorders>
              <w:top w:val="single" w:sz="4" w:space="0" w:color="auto"/>
              <w:bottom w:val="single" w:sz="4" w:space="0" w:color="auto"/>
            </w:tcBorders>
            <w:vAlign w:val="center"/>
          </w:tcPr>
          <w:p w:rsidR="00E93732" w:rsidRPr="00E93732" w:rsidRDefault="00E93732" w:rsidP="00256D41">
            <w:pPr>
              <w:spacing w:after="0" w:line="240" w:lineRule="auto"/>
              <w:contextualSpacing/>
              <w:jc w:val="center"/>
              <w:rPr>
                <w:rFonts w:ascii="Times New Roman" w:hAnsi="Times New Roman" w:cs="Times New Roman"/>
                <w:sz w:val="24"/>
              </w:rPr>
            </w:pPr>
            <w:r w:rsidRPr="00E93732">
              <w:rPr>
                <w:rFonts w:ascii="Times New Roman" w:hAnsi="Times New Roman" w:cs="Times New Roman"/>
                <w:sz w:val="24"/>
                <w:szCs w:val="24"/>
              </w:rPr>
              <w:t>/θ/</w:t>
            </w:r>
            <w:r w:rsidRPr="00E93732">
              <w:rPr>
                <w:rFonts w:ascii="Times New Roman" w:hAnsi="Times New Roman" w:cs="Times New Roman"/>
                <w:sz w:val="24"/>
              </w:rPr>
              <w:t xml:space="preserve"> = 10</w:t>
            </w:r>
          </w:p>
          <w:p w:rsidR="00E93732" w:rsidRPr="00E93732" w:rsidRDefault="00E93732" w:rsidP="00256D41">
            <w:pPr>
              <w:spacing w:after="0" w:line="240" w:lineRule="auto"/>
              <w:contextualSpacing/>
              <w:jc w:val="center"/>
              <w:rPr>
                <w:rFonts w:ascii="Times New Roman" w:hAnsi="Times New Roman" w:cs="Times New Roman"/>
                <w:sz w:val="24"/>
              </w:rPr>
            </w:pPr>
            <w:r w:rsidRPr="00E93732">
              <w:rPr>
                <w:rFonts w:ascii="Times New Roman" w:hAnsi="Times New Roman" w:cs="Times New Roman"/>
                <w:sz w:val="24"/>
                <w:szCs w:val="24"/>
              </w:rPr>
              <w:t>/ð/</w:t>
            </w:r>
            <w:r w:rsidRPr="00E93732">
              <w:rPr>
                <w:rFonts w:ascii="Times New Roman" w:hAnsi="Times New Roman" w:cs="Times New Roman"/>
                <w:sz w:val="24"/>
              </w:rPr>
              <w:t xml:space="preserve"> = 10</w:t>
            </w:r>
          </w:p>
        </w:tc>
        <w:tc>
          <w:tcPr>
            <w:tcW w:w="1134" w:type="dxa"/>
            <w:tcBorders>
              <w:top w:val="single" w:sz="4" w:space="0" w:color="auto"/>
              <w:bottom w:val="single" w:sz="4" w:space="0" w:color="auto"/>
            </w:tcBorders>
            <w:vAlign w:val="center"/>
          </w:tcPr>
          <w:p w:rsidR="00E93732" w:rsidRPr="00E93732" w:rsidRDefault="00E93732" w:rsidP="00256D41">
            <w:pPr>
              <w:spacing w:after="0" w:line="240" w:lineRule="auto"/>
              <w:contextualSpacing/>
              <w:jc w:val="center"/>
              <w:rPr>
                <w:rFonts w:ascii="Times New Roman" w:hAnsi="Times New Roman" w:cs="Times New Roman"/>
                <w:sz w:val="24"/>
              </w:rPr>
            </w:pPr>
            <w:r w:rsidRPr="00E93732">
              <w:rPr>
                <w:rFonts w:ascii="Times New Roman" w:hAnsi="Times New Roman" w:cs="Times New Roman"/>
                <w:sz w:val="24"/>
              </w:rPr>
              <w:t>1</w:t>
            </w:r>
          </w:p>
          <w:p w:rsidR="00E93732" w:rsidRPr="00E93732" w:rsidRDefault="00E93732" w:rsidP="00256D41">
            <w:pPr>
              <w:spacing w:after="0" w:line="240" w:lineRule="auto"/>
              <w:contextualSpacing/>
              <w:jc w:val="center"/>
              <w:rPr>
                <w:rFonts w:ascii="Times New Roman" w:hAnsi="Times New Roman" w:cs="Times New Roman"/>
                <w:sz w:val="24"/>
              </w:rPr>
            </w:pPr>
            <w:r w:rsidRPr="00E93732">
              <w:rPr>
                <w:rFonts w:ascii="Times New Roman" w:hAnsi="Times New Roman" w:cs="Times New Roman"/>
                <w:sz w:val="24"/>
              </w:rPr>
              <w:t>1</w:t>
            </w:r>
          </w:p>
        </w:tc>
        <w:tc>
          <w:tcPr>
            <w:tcW w:w="2981" w:type="dxa"/>
            <w:tcBorders>
              <w:top w:val="single" w:sz="4" w:space="0" w:color="auto"/>
              <w:bottom w:val="single" w:sz="4" w:space="0" w:color="auto"/>
            </w:tcBorders>
            <w:vAlign w:val="center"/>
          </w:tcPr>
          <w:p w:rsidR="00E93732" w:rsidRPr="00E93732" w:rsidRDefault="00A64BBB" w:rsidP="00256D41">
            <w:pPr>
              <w:spacing w:after="0" w:line="240" w:lineRule="auto"/>
              <w:contextualSpacing/>
              <w:jc w:val="center"/>
              <w:rPr>
                <w:rFonts w:ascii="Times New Roman" w:hAnsi="Times New Roman" w:cs="Times New Roman"/>
                <w:sz w:val="24"/>
              </w:rPr>
            </w:pPr>
            <m:oMathPara>
              <m:oMath>
                <m:f>
                  <m:fPr>
                    <m:ctrlPr>
                      <w:rPr>
                        <w:rFonts w:ascii="Cambria Math" w:hAnsi="Cambria Math" w:cs="Times New Roman"/>
                        <w:i/>
                        <w:sz w:val="24"/>
                      </w:rPr>
                    </m:ctrlPr>
                  </m:fPr>
                  <m:num>
                    <m:r>
                      <w:rPr>
                        <w:rFonts w:ascii="Cambria Math" w:hAnsi="Cambria Math" w:cs="Times New Roman"/>
                        <w:sz w:val="24"/>
                      </w:rPr>
                      <m:t>r</m:t>
                    </m:r>
                  </m:num>
                  <m:den>
                    <m:r>
                      <w:rPr>
                        <w:rFonts w:ascii="Cambria Math" w:hAnsi="Cambria Math" w:cs="Times New Roman"/>
                        <w:sz w:val="24"/>
                      </w:rPr>
                      <m:t>20</m:t>
                    </m:r>
                  </m:den>
                </m:f>
                <m:r>
                  <w:rPr>
                    <w:rFonts w:ascii="Cambria Math" w:hAnsi="Cambria Math" w:cs="Times New Roman"/>
                    <w:sz w:val="24"/>
                  </w:rPr>
                  <m:t xml:space="preserve"> ×100</m:t>
                </m:r>
              </m:oMath>
            </m:oMathPara>
          </w:p>
        </w:tc>
      </w:tr>
      <w:tr w:rsidR="00E93732" w:rsidRPr="00E93732" w:rsidTr="00E93732">
        <w:tc>
          <w:tcPr>
            <w:tcW w:w="6487" w:type="dxa"/>
            <w:gridSpan w:val="4"/>
            <w:tcBorders>
              <w:top w:val="single" w:sz="4" w:space="0" w:color="auto"/>
              <w:bottom w:val="single" w:sz="4" w:space="0" w:color="auto"/>
            </w:tcBorders>
            <w:vAlign w:val="center"/>
          </w:tcPr>
          <w:p w:rsidR="00E93732" w:rsidRPr="00E93732" w:rsidRDefault="00E93732" w:rsidP="00256D41">
            <w:pPr>
              <w:spacing w:after="0" w:line="240" w:lineRule="auto"/>
              <w:contextualSpacing/>
              <w:jc w:val="center"/>
              <w:rPr>
                <w:rFonts w:ascii="Times New Roman" w:hAnsi="Times New Roman" w:cs="Times New Roman"/>
                <w:sz w:val="24"/>
              </w:rPr>
            </w:pPr>
            <w:r w:rsidRPr="00E93732">
              <w:rPr>
                <w:rFonts w:ascii="Times New Roman" w:hAnsi="Times New Roman" w:cs="Times New Roman"/>
                <w:sz w:val="24"/>
              </w:rPr>
              <w:t>Total                                                             20</w:t>
            </w:r>
          </w:p>
        </w:tc>
        <w:tc>
          <w:tcPr>
            <w:tcW w:w="2981" w:type="dxa"/>
            <w:tcBorders>
              <w:top w:val="single" w:sz="4" w:space="0" w:color="auto"/>
              <w:bottom w:val="single" w:sz="4" w:space="0" w:color="auto"/>
            </w:tcBorders>
            <w:vAlign w:val="center"/>
          </w:tcPr>
          <w:p w:rsidR="00E93732" w:rsidRPr="00E93732" w:rsidRDefault="00E93732" w:rsidP="00256D41">
            <w:pPr>
              <w:spacing w:after="0" w:line="240" w:lineRule="auto"/>
              <w:contextualSpacing/>
              <w:jc w:val="center"/>
              <w:rPr>
                <w:rFonts w:ascii="Times New Roman" w:hAnsi="Times New Roman" w:cs="Times New Roman"/>
                <w:sz w:val="24"/>
              </w:rPr>
            </w:pPr>
            <w:r w:rsidRPr="00E93732">
              <w:rPr>
                <w:rFonts w:ascii="Times New Roman" w:hAnsi="Times New Roman" w:cs="Times New Roman"/>
                <w:sz w:val="24"/>
              </w:rPr>
              <w:t>100</w:t>
            </w:r>
          </w:p>
        </w:tc>
      </w:tr>
    </w:tbl>
    <w:p w:rsidR="00CB7EAC" w:rsidRDefault="00E93732" w:rsidP="00CB7EAC">
      <w:pPr>
        <w:spacing w:after="0" w:line="360" w:lineRule="auto"/>
        <w:ind w:left="-90"/>
        <w:contextualSpacing/>
        <w:rPr>
          <w:rFonts w:ascii="Times New Roman" w:hAnsi="Times New Roman" w:cs="Times New Roman"/>
          <w:i/>
          <w:sz w:val="24"/>
          <w:szCs w:val="24"/>
        </w:rPr>
      </w:pPr>
      <w:r>
        <w:rPr>
          <w:rFonts w:ascii="Times New Roman" w:hAnsi="Times New Roman" w:cs="Times New Roman"/>
          <w:i/>
          <w:sz w:val="24"/>
          <w:szCs w:val="24"/>
        </w:rPr>
        <w:t>(A</w:t>
      </w:r>
      <w:r w:rsidRPr="00E93732">
        <w:rPr>
          <w:rFonts w:ascii="Times New Roman" w:hAnsi="Times New Roman" w:cs="Times New Roman"/>
          <w:i/>
          <w:sz w:val="24"/>
          <w:szCs w:val="24"/>
        </w:rPr>
        <w:t>dapted from Turumi, 2015)</w:t>
      </w:r>
    </w:p>
    <w:p w:rsidR="00CB7EAC" w:rsidRPr="00CB7EAC" w:rsidRDefault="00CB7EAC" w:rsidP="00CB7EAC">
      <w:pPr>
        <w:spacing w:after="0" w:line="360" w:lineRule="auto"/>
        <w:ind w:left="-90"/>
        <w:contextualSpacing/>
        <w:rPr>
          <w:rFonts w:ascii="Times New Roman" w:hAnsi="Times New Roman" w:cs="Times New Roman"/>
          <w:i/>
          <w:sz w:val="24"/>
          <w:szCs w:val="24"/>
        </w:rPr>
      </w:pPr>
    </w:p>
    <w:p w:rsidR="00433DF0" w:rsidRPr="00122C4E" w:rsidRDefault="00433DF0" w:rsidP="00122C4E">
      <w:pPr>
        <w:spacing w:after="0" w:line="360" w:lineRule="auto"/>
        <w:ind w:right="480"/>
        <w:rPr>
          <w:rFonts w:ascii="Times New Roman" w:hAnsi="Times New Roman" w:cs="Times New Roman"/>
          <w:i/>
          <w:sz w:val="24"/>
        </w:rPr>
      </w:pPr>
      <w:r w:rsidRPr="00433DF0">
        <w:rPr>
          <w:rFonts w:ascii="Times New Roman" w:hAnsi="Times New Roman" w:cs="Times New Roman"/>
          <w:b/>
          <w:sz w:val="24"/>
          <w:szCs w:val="32"/>
        </w:rPr>
        <w:t>FINDINGS</w:t>
      </w:r>
    </w:p>
    <w:p w:rsidR="00433DF0" w:rsidRDefault="00433DF0" w:rsidP="00B8531D">
      <w:pPr>
        <w:pStyle w:val="ListParagraph"/>
        <w:spacing w:after="0" w:line="360" w:lineRule="auto"/>
        <w:ind w:left="0"/>
        <w:jc w:val="both"/>
        <w:rPr>
          <w:rFonts w:ascii="Times New Roman" w:hAnsi="Times New Roman" w:cs="Times New Roman"/>
          <w:sz w:val="24"/>
        </w:rPr>
      </w:pPr>
      <w:r>
        <w:rPr>
          <w:rFonts w:ascii="Times New Roman" w:hAnsi="Times New Roman" w:cs="Times New Roman"/>
          <w:sz w:val="24"/>
          <w:szCs w:val="32"/>
        </w:rPr>
        <w:tab/>
        <w:t xml:space="preserve">In presenting the data, the researcher only focused </w:t>
      </w:r>
      <w:r w:rsidR="00E93732">
        <w:rPr>
          <w:rFonts w:ascii="Times New Roman" w:hAnsi="Times New Roman" w:cs="Times New Roman"/>
          <w:sz w:val="24"/>
          <w:szCs w:val="32"/>
        </w:rPr>
        <w:t>on the segmental aspect of pronunciation which was the interdental sounds</w:t>
      </w:r>
      <w:r>
        <w:rPr>
          <w:rFonts w:ascii="Times New Roman" w:hAnsi="Times New Roman" w:cs="Times New Roman"/>
          <w:sz w:val="24"/>
          <w:szCs w:val="32"/>
        </w:rPr>
        <w:t>. The data were taken from the pre</w:t>
      </w:r>
      <w:r w:rsidR="00E93732">
        <w:rPr>
          <w:rFonts w:ascii="Times New Roman" w:hAnsi="Times New Roman" w:cs="Times New Roman"/>
          <w:sz w:val="24"/>
          <w:szCs w:val="32"/>
        </w:rPr>
        <w:t>-</w:t>
      </w:r>
      <w:r>
        <w:rPr>
          <w:rFonts w:ascii="Times New Roman" w:hAnsi="Times New Roman" w:cs="Times New Roman"/>
          <w:sz w:val="24"/>
          <w:szCs w:val="32"/>
        </w:rPr>
        <w:t>test and the post</w:t>
      </w:r>
      <w:r w:rsidR="00E93732">
        <w:rPr>
          <w:rFonts w:ascii="Times New Roman" w:hAnsi="Times New Roman" w:cs="Times New Roman"/>
          <w:sz w:val="24"/>
          <w:szCs w:val="32"/>
        </w:rPr>
        <w:t>-</w:t>
      </w:r>
      <w:r>
        <w:rPr>
          <w:rFonts w:ascii="Times New Roman" w:hAnsi="Times New Roman" w:cs="Times New Roman"/>
          <w:sz w:val="24"/>
          <w:szCs w:val="32"/>
        </w:rPr>
        <w:t xml:space="preserve">test of the experimental </w:t>
      </w:r>
      <w:r w:rsidR="005403D0">
        <w:rPr>
          <w:rFonts w:ascii="Times New Roman" w:hAnsi="Times New Roman" w:cs="Times New Roman"/>
          <w:sz w:val="24"/>
          <w:szCs w:val="32"/>
        </w:rPr>
        <w:t>group</w:t>
      </w:r>
      <w:r w:rsidR="00BE3035">
        <w:rPr>
          <w:rFonts w:ascii="Times New Roman" w:hAnsi="Times New Roman" w:cs="Times New Roman"/>
          <w:sz w:val="24"/>
          <w:szCs w:val="32"/>
        </w:rPr>
        <w:t xml:space="preserve"> and control </w:t>
      </w:r>
      <w:r w:rsidR="005403D0">
        <w:rPr>
          <w:rFonts w:ascii="Times New Roman" w:hAnsi="Times New Roman" w:cs="Times New Roman"/>
          <w:sz w:val="24"/>
          <w:szCs w:val="32"/>
        </w:rPr>
        <w:t>group</w:t>
      </w:r>
      <w:r>
        <w:rPr>
          <w:rFonts w:ascii="Times New Roman" w:hAnsi="Times New Roman" w:cs="Times New Roman"/>
          <w:sz w:val="24"/>
          <w:szCs w:val="32"/>
        </w:rPr>
        <w:t xml:space="preserve">. </w:t>
      </w:r>
      <w:r w:rsidR="00B8531D">
        <w:rPr>
          <w:rFonts w:ascii="Times New Roman" w:hAnsi="Times New Roman" w:cs="Times New Roman"/>
          <w:sz w:val="24"/>
          <w:szCs w:val="32"/>
        </w:rPr>
        <w:t xml:space="preserve">The </w:t>
      </w:r>
      <w:r>
        <w:rPr>
          <w:rFonts w:ascii="Times New Roman" w:hAnsi="Times New Roman" w:cs="Times New Roman"/>
          <w:sz w:val="24"/>
          <w:szCs w:val="32"/>
        </w:rPr>
        <w:t>pre</w:t>
      </w:r>
      <w:r w:rsidR="00E93732">
        <w:rPr>
          <w:rFonts w:ascii="Times New Roman" w:hAnsi="Times New Roman" w:cs="Times New Roman"/>
          <w:sz w:val="24"/>
          <w:szCs w:val="32"/>
        </w:rPr>
        <w:t>-</w:t>
      </w:r>
      <w:r>
        <w:rPr>
          <w:rFonts w:ascii="Times New Roman" w:hAnsi="Times New Roman" w:cs="Times New Roman"/>
          <w:sz w:val="24"/>
          <w:szCs w:val="32"/>
        </w:rPr>
        <w:t>test was administered before conducting the treatment and the post</w:t>
      </w:r>
      <w:r w:rsidR="007C4666">
        <w:rPr>
          <w:rFonts w:ascii="Times New Roman" w:hAnsi="Times New Roman" w:cs="Times New Roman"/>
          <w:sz w:val="24"/>
          <w:szCs w:val="32"/>
        </w:rPr>
        <w:t>-</w:t>
      </w:r>
      <w:r>
        <w:rPr>
          <w:rFonts w:ascii="Times New Roman" w:hAnsi="Times New Roman" w:cs="Times New Roman"/>
          <w:sz w:val="24"/>
          <w:szCs w:val="32"/>
        </w:rPr>
        <w:t>test was administered a</w:t>
      </w:r>
      <w:r w:rsidR="004949C7">
        <w:rPr>
          <w:rFonts w:ascii="Times New Roman" w:hAnsi="Times New Roman" w:cs="Times New Roman"/>
          <w:sz w:val="24"/>
          <w:szCs w:val="32"/>
        </w:rPr>
        <w:t>fter implementing the treatment.</w:t>
      </w:r>
      <w:r w:rsidR="005403D0">
        <w:rPr>
          <w:rFonts w:ascii="Times New Roman" w:hAnsi="Times New Roman" w:cs="Times New Roman"/>
          <w:sz w:val="24"/>
          <w:szCs w:val="32"/>
        </w:rPr>
        <w:t xml:space="preserve"> </w:t>
      </w:r>
      <w:r w:rsidR="00B8531D">
        <w:rPr>
          <w:rFonts w:ascii="Times New Roman" w:hAnsi="Times New Roman" w:cs="Times New Roman"/>
          <w:sz w:val="24"/>
        </w:rPr>
        <w:t>In the tests, the students of X</w:t>
      </w:r>
      <w:r w:rsidR="00E93732">
        <w:rPr>
          <w:rFonts w:ascii="Times New Roman" w:hAnsi="Times New Roman" w:cs="Times New Roman"/>
          <w:sz w:val="24"/>
        </w:rPr>
        <w:t>I</w:t>
      </w:r>
      <w:r w:rsidR="005403D0">
        <w:rPr>
          <w:rFonts w:ascii="Times New Roman" w:hAnsi="Times New Roman" w:cs="Times New Roman"/>
          <w:sz w:val="24"/>
        </w:rPr>
        <w:t xml:space="preserve"> </w:t>
      </w:r>
      <w:r w:rsidR="00E93732">
        <w:rPr>
          <w:rFonts w:ascii="Times New Roman" w:hAnsi="Times New Roman" w:cs="Times New Roman"/>
          <w:sz w:val="24"/>
        </w:rPr>
        <w:t>Science 1</w:t>
      </w:r>
      <w:r w:rsidR="00B8531D">
        <w:rPr>
          <w:rFonts w:ascii="Times New Roman" w:hAnsi="Times New Roman" w:cs="Times New Roman"/>
          <w:sz w:val="24"/>
        </w:rPr>
        <w:t xml:space="preserve"> and X</w:t>
      </w:r>
      <w:r w:rsidR="00E93732">
        <w:rPr>
          <w:rFonts w:ascii="Times New Roman" w:hAnsi="Times New Roman" w:cs="Times New Roman"/>
          <w:sz w:val="24"/>
        </w:rPr>
        <w:t>I</w:t>
      </w:r>
      <w:r w:rsidR="005403D0">
        <w:rPr>
          <w:rFonts w:ascii="Times New Roman" w:hAnsi="Times New Roman" w:cs="Times New Roman"/>
          <w:sz w:val="24"/>
        </w:rPr>
        <w:t xml:space="preserve"> </w:t>
      </w:r>
      <w:r w:rsidR="00E93732">
        <w:rPr>
          <w:rFonts w:ascii="Times New Roman" w:hAnsi="Times New Roman" w:cs="Times New Roman"/>
          <w:sz w:val="24"/>
        </w:rPr>
        <w:t>Science 2</w:t>
      </w:r>
      <w:r w:rsidR="00B8531D">
        <w:rPr>
          <w:rFonts w:ascii="Times New Roman" w:hAnsi="Times New Roman" w:cs="Times New Roman"/>
          <w:sz w:val="24"/>
        </w:rPr>
        <w:t xml:space="preserve"> were asked to </w:t>
      </w:r>
      <w:r w:rsidR="00D673D6">
        <w:rPr>
          <w:rFonts w:ascii="Times New Roman" w:hAnsi="Times New Roman" w:cs="Times New Roman"/>
          <w:sz w:val="24"/>
        </w:rPr>
        <w:t>pronounce twenty words containing</w:t>
      </w:r>
      <w:r w:rsidR="00E93732">
        <w:rPr>
          <w:rFonts w:ascii="Times New Roman" w:hAnsi="Times New Roman" w:cs="Times New Roman"/>
          <w:sz w:val="24"/>
        </w:rPr>
        <w:t xml:space="preserve"> voiceless and voiced interdental sounds randomly</w:t>
      </w:r>
      <w:r w:rsidR="00B8531D">
        <w:rPr>
          <w:rFonts w:ascii="Times New Roman" w:hAnsi="Times New Roman" w:cs="Times New Roman"/>
          <w:sz w:val="24"/>
        </w:rPr>
        <w:t xml:space="preserve">. Then, the researcher assessed their </w:t>
      </w:r>
      <w:r w:rsidR="00E93732">
        <w:rPr>
          <w:rFonts w:ascii="Times New Roman" w:hAnsi="Times New Roman" w:cs="Times New Roman"/>
          <w:sz w:val="24"/>
        </w:rPr>
        <w:t xml:space="preserve">performance </w:t>
      </w:r>
      <w:r w:rsidR="00B8531D">
        <w:rPr>
          <w:rFonts w:ascii="Times New Roman" w:hAnsi="Times New Roman" w:cs="Times New Roman"/>
          <w:sz w:val="24"/>
        </w:rPr>
        <w:t xml:space="preserve">by using the scoring rubric </w:t>
      </w:r>
      <w:r w:rsidR="007C4666">
        <w:rPr>
          <w:rFonts w:ascii="Times New Roman" w:hAnsi="Times New Roman" w:cs="Times New Roman"/>
          <w:sz w:val="24"/>
        </w:rPr>
        <w:t>on table 1.</w:t>
      </w:r>
    </w:p>
    <w:p w:rsidR="007429FF" w:rsidRDefault="00B8531D" w:rsidP="00A435F6">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32"/>
        </w:rPr>
        <w:t>The pre</w:t>
      </w:r>
      <w:r w:rsidR="00E93732">
        <w:rPr>
          <w:rFonts w:ascii="Times New Roman" w:hAnsi="Times New Roman" w:cs="Times New Roman"/>
          <w:sz w:val="24"/>
          <w:szCs w:val="32"/>
        </w:rPr>
        <w:t>-</w:t>
      </w:r>
      <w:r>
        <w:rPr>
          <w:rFonts w:ascii="Times New Roman" w:hAnsi="Times New Roman" w:cs="Times New Roman"/>
          <w:sz w:val="24"/>
          <w:szCs w:val="32"/>
        </w:rPr>
        <w:t>test</w:t>
      </w:r>
      <w:r w:rsidR="00500810">
        <w:rPr>
          <w:rFonts w:ascii="Times New Roman" w:hAnsi="Times New Roman" w:cs="Times New Roman"/>
          <w:sz w:val="24"/>
          <w:szCs w:val="32"/>
        </w:rPr>
        <w:t xml:space="preserve"> of control </w:t>
      </w:r>
      <w:r w:rsidR="005403D0">
        <w:rPr>
          <w:rFonts w:ascii="Times New Roman" w:hAnsi="Times New Roman" w:cs="Times New Roman"/>
          <w:sz w:val="24"/>
          <w:szCs w:val="32"/>
        </w:rPr>
        <w:t>group</w:t>
      </w:r>
      <w:r>
        <w:rPr>
          <w:rFonts w:ascii="Times New Roman" w:hAnsi="Times New Roman" w:cs="Times New Roman"/>
          <w:sz w:val="24"/>
          <w:szCs w:val="32"/>
        </w:rPr>
        <w:t xml:space="preserve"> was conducted </w:t>
      </w:r>
      <w:r w:rsidR="00E93732">
        <w:rPr>
          <w:rFonts w:ascii="Times New Roman" w:hAnsi="Times New Roman" w:cs="Times New Roman"/>
          <w:sz w:val="24"/>
        </w:rPr>
        <w:t>on February</w:t>
      </w:r>
      <w:r w:rsidR="007C4666">
        <w:rPr>
          <w:rFonts w:ascii="Times New Roman" w:hAnsi="Times New Roman" w:cs="Times New Roman"/>
          <w:sz w:val="24"/>
        </w:rPr>
        <w:t xml:space="preserve"> 25</w:t>
      </w:r>
      <w:r w:rsidR="007C4666" w:rsidRPr="007C4666">
        <w:rPr>
          <w:rFonts w:ascii="Times New Roman" w:hAnsi="Times New Roman" w:cs="Times New Roman"/>
          <w:sz w:val="24"/>
          <w:vertAlign w:val="superscript"/>
        </w:rPr>
        <w:t>th</w:t>
      </w:r>
      <w:r w:rsidR="007C4666">
        <w:rPr>
          <w:rFonts w:ascii="Times New Roman" w:hAnsi="Times New Roman" w:cs="Times New Roman"/>
          <w:sz w:val="24"/>
        </w:rPr>
        <w:t>,</w:t>
      </w:r>
      <w:r w:rsidR="00E93732">
        <w:rPr>
          <w:rFonts w:ascii="Times New Roman" w:hAnsi="Times New Roman" w:cs="Times New Roman"/>
          <w:sz w:val="24"/>
        </w:rPr>
        <w:t xml:space="preserve"> 2017</w:t>
      </w:r>
      <w:r>
        <w:rPr>
          <w:rFonts w:ascii="Times New Roman" w:hAnsi="Times New Roman" w:cs="Times New Roman"/>
          <w:sz w:val="24"/>
        </w:rPr>
        <w:t>.</w:t>
      </w:r>
      <w:r w:rsidR="00A435F6">
        <w:rPr>
          <w:rFonts w:ascii="Times New Roman" w:hAnsi="Times New Roman" w:cs="Times New Roman"/>
          <w:sz w:val="24"/>
          <w:szCs w:val="24"/>
        </w:rPr>
        <w:t>T</w:t>
      </w:r>
      <w:r w:rsidR="00A435F6" w:rsidRPr="00651F9D">
        <w:rPr>
          <w:rFonts w:ascii="Times New Roman" w:hAnsi="Times New Roman" w:cs="Times New Roman"/>
          <w:sz w:val="24"/>
          <w:szCs w:val="24"/>
        </w:rPr>
        <w:t xml:space="preserve">here were 32 students of control </w:t>
      </w:r>
      <w:r w:rsidR="005403D0">
        <w:rPr>
          <w:rFonts w:ascii="Times New Roman" w:hAnsi="Times New Roman" w:cs="Times New Roman"/>
          <w:sz w:val="24"/>
          <w:szCs w:val="24"/>
        </w:rPr>
        <w:t>group</w:t>
      </w:r>
      <w:r w:rsidR="00A435F6" w:rsidRPr="00651F9D">
        <w:rPr>
          <w:rFonts w:ascii="Times New Roman" w:hAnsi="Times New Roman" w:cs="Times New Roman"/>
          <w:sz w:val="24"/>
          <w:szCs w:val="24"/>
        </w:rPr>
        <w:t xml:space="preserve"> received the pre-test. Further, the researcher only provided one kind of test which was word pronunciation test. The researcher asked the </w:t>
      </w:r>
      <w:r w:rsidR="005403D0">
        <w:rPr>
          <w:rFonts w:ascii="Times New Roman" w:hAnsi="Times New Roman" w:cs="Times New Roman"/>
          <w:sz w:val="24"/>
          <w:szCs w:val="24"/>
        </w:rPr>
        <w:t xml:space="preserve">students of </w:t>
      </w:r>
      <w:r w:rsidR="00A435F6" w:rsidRPr="00651F9D">
        <w:rPr>
          <w:rFonts w:ascii="Times New Roman" w:hAnsi="Times New Roman" w:cs="Times New Roman"/>
          <w:sz w:val="24"/>
          <w:szCs w:val="24"/>
        </w:rPr>
        <w:t xml:space="preserve">control </w:t>
      </w:r>
      <w:r w:rsidR="005403D0">
        <w:rPr>
          <w:rFonts w:ascii="Times New Roman" w:hAnsi="Times New Roman" w:cs="Times New Roman"/>
          <w:sz w:val="24"/>
          <w:szCs w:val="24"/>
        </w:rPr>
        <w:t>group</w:t>
      </w:r>
      <w:r w:rsidR="00A435F6" w:rsidRPr="00651F9D">
        <w:rPr>
          <w:rFonts w:ascii="Times New Roman" w:hAnsi="Times New Roman" w:cs="Times New Roman"/>
          <w:sz w:val="24"/>
          <w:szCs w:val="24"/>
        </w:rPr>
        <w:t xml:space="preserve"> to individually read aloud the twenty words containing both voiceless and voiced interdental sounds provided when the researcher </w:t>
      </w:r>
      <w:r w:rsidR="007429FF">
        <w:rPr>
          <w:rFonts w:ascii="Times New Roman" w:hAnsi="Times New Roman" w:cs="Times New Roman"/>
          <w:sz w:val="24"/>
          <w:szCs w:val="24"/>
        </w:rPr>
        <w:t>was recording the students.</w:t>
      </w:r>
    </w:p>
    <w:p w:rsidR="00D47179" w:rsidRPr="00651F9D" w:rsidRDefault="00A435F6" w:rsidP="005403D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R</w:t>
      </w:r>
      <w:r w:rsidRPr="00651F9D">
        <w:rPr>
          <w:rFonts w:ascii="Times New Roman" w:hAnsi="Times New Roman" w:cs="Times New Roman"/>
          <w:sz w:val="24"/>
          <w:szCs w:val="24"/>
        </w:rPr>
        <w:t>eferring to the fi</w:t>
      </w:r>
      <w:r>
        <w:rPr>
          <w:rFonts w:ascii="Times New Roman" w:hAnsi="Times New Roman" w:cs="Times New Roman"/>
          <w:sz w:val="24"/>
          <w:szCs w:val="24"/>
        </w:rPr>
        <w:t>ve</w:t>
      </w:r>
      <w:r w:rsidR="00D47179">
        <w:rPr>
          <w:rFonts w:ascii="Times New Roman" w:hAnsi="Times New Roman" w:cs="Times New Roman"/>
          <w:sz w:val="24"/>
          <w:szCs w:val="24"/>
        </w:rPr>
        <w:t xml:space="preserve"> scales by N</w:t>
      </w:r>
      <w:r w:rsidR="005403D0">
        <w:rPr>
          <w:rFonts w:ascii="Times New Roman" w:hAnsi="Times New Roman" w:cs="Times New Roman"/>
          <w:sz w:val="24"/>
          <w:szCs w:val="24"/>
        </w:rPr>
        <w:t>urgiyantoro (1995) in which 0%-</w:t>
      </w:r>
      <w:r w:rsidR="00D47179">
        <w:rPr>
          <w:rFonts w:ascii="Times New Roman" w:hAnsi="Times New Roman" w:cs="Times New Roman"/>
          <w:sz w:val="24"/>
          <w:szCs w:val="24"/>
        </w:rPr>
        <w:t xml:space="preserve">39% categorized as  </w:t>
      </w:r>
      <w:r w:rsidR="00D47179">
        <w:rPr>
          <w:rFonts w:ascii="Times New Roman" w:hAnsi="Times New Roman" w:cs="Times New Roman"/>
          <w:i/>
          <w:sz w:val="24"/>
          <w:szCs w:val="24"/>
        </w:rPr>
        <w:t xml:space="preserve"> very poor, </w:t>
      </w:r>
      <w:r w:rsidR="005403D0">
        <w:rPr>
          <w:rFonts w:ascii="Times New Roman" w:hAnsi="Times New Roman" w:cs="Times New Roman"/>
          <w:sz w:val="24"/>
          <w:szCs w:val="24"/>
        </w:rPr>
        <w:t xml:space="preserve"> 40%</w:t>
      </w:r>
      <w:r w:rsidR="00D47179">
        <w:rPr>
          <w:rFonts w:ascii="Times New Roman" w:hAnsi="Times New Roman" w:cs="Times New Roman"/>
          <w:sz w:val="24"/>
          <w:szCs w:val="24"/>
        </w:rPr>
        <w:t xml:space="preserve">-59% categorized as </w:t>
      </w:r>
      <w:r w:rsidR="00D47179">
        <w:rPr>
          <w:rFonts w:ascii="Times New Roman" w:hAnsi="Times New Roman" w:cs="Times New Roman"/>
          <w:i/>
          <w:sz w:val="24"/>
          <w:szCs w:val="24"/>
        </w:rPr>
        <w:t xml:space="preserve">poor, </w:t>
      </w:r>
      <w:r w:rsidR="005403D0">
        <w:rPr>
          <w:rFonts w:ascii="Times New Roman" w:hAnsi="Times New Roman" w:cs="Times New Roman"/>
          <w:sz w:val="24"/>
          <w:szCs w:val="24"/>
        </w:rPr>
        <w:t>60%-</w:t>
      </w:r>
      <w:r w:rsidR="00D47179" w:rsidRPr="00D47179">
        <w:rPr>
          <w:rFonts w:ascii="Times New Roman" w:hAnsi="Times New Roman" w:cs="Times New Roman"/>
          <w:sz w:val="24"/>
          <w:szCs w:val="24"/>
        </w:rPr>
        <w:t xml:space="preserve">74% </w:t>
      </w:r>
      <w:r w:rsidR="00F0656F">
        <w:rPr>
          <w:rFonts w:ascii="Times New Roman" w:hAnsi="Times New Roman" w:cs="Times New Roman"/>
          <w:sz w:val="24"/>
          <w:szCs w:val="24"/>
        </w:rPr>
        <w:t xml:space="preserve">categorized as </w:t>
      </w:r>
      <w:r w:rsidR="00F0656F">
        <w:rPr>
          <w:rFonts w:ascii="Times New Roman" w:hAnsi="Times New Roman" w:cs="Times New Roman"/>
          <w:i/>
          <w:sz w:val="24"/>
          <w:szCs w:val="24"/>
        </w:rPr>
        <w:t>fair,</w:t>
      </w:r>
      <w:r w:rsidR="00D47179">
        <w:rPr>
          <w:rFonts w:ascii="Times New Roman" w:hAnsi="Times New Roman" w:cs="Times New Roman"/>
          <w:i/>
          <w:sz w:val="24"/>
          <w:szCs w:val="24"/>
        </w:rPr>
        <w:t xml:space="preserve"> </w:t>
      </w:r>
      <w:r w:rsidR="005403D0">
        <w:rPr>
          <w:rFonts w:ascii="Times New Roman" w:hAnsi="Times New Roman" w:cs="Times New Roman"/>
          <w:sz w:val="24"/>
          <w:szCs w:val="24"/>
        </w:rPr>
        <w:t>75%-</w:t>
      </w:r>
      <w:r w:rsidR="00D47179">
        <w:rPr>
          <w:rFonts w:ascii="Times New Roman" w:hAnsi="Times New Roman" w:cs="Times New Roman"/>
          <w:sz w:val="24"/>
          <w:szCs w:val="24"/>
        </w:rPr>
        <w:t>8</w:t>
      </w:r>
      <w:r w:rsidR="00D47179" w:rsidRPr="00D47179">
        <w:rPr>
          <w:rFonts w:ascii="Times New Roman" w:hAnsi="Times New Roman" w:cs="Times New Roman"/>
          <w:sz w:val="24"/>
          <w:szCs w:val="24"/>
        </w:rPr>
        <w:t xml:space="preserve">4% </w:t>
      </w:r>
      <w:r w:rsidR="00D47179">
        <w:rPr>
          <w:rFonts w:ascii="Times New Roman" w:hAnsi="Times New Roman" w:cs="Times New Roman"/>
          <w:sz w:val="24"/>
          <w:szCs w:val="24"/>
        </w:rPr>
        <w:t xml:space="preserve">categorized as </w:t>
      </w:r>
      <w:r w:rsidR="00D47179">
        <w:rPr>
          <w:rFonts w:ascii="Times New Roman" w:hAnsi="Times New Roman" w:cs="Times New Roman"/>
          <w:i/>
          <w:sz w:val="24"/>
          <w:szCs w:val="24"/>
        </w:rPr>
        <w:t xml:space="preserve">good, </w:t>
      </w:r>
      <w:r w:rsidR="00D47179">
        <w:rPr>
          <w:rFonts w:ascii="Times New Roman" w:hAnsi="Times New Roman" w:cs="Times New Roman"/>
          <w:sz w:val="24"/>
          <w:szCs w:val="24"/>
        </w:rPr>
        <w:t xml:space="preserve"> and 85% - 100% categorized as </w:t>
      </w:r>
      <w:r w:rsidR="00D47179" w:rsidRPr="005403D0">
        <w:rPr>
          <w:rFonts w:ascii="Times New Roman" w:hAnsi="Times New Roman" w:cs="Times New Roman"/>
          <w:i/>
          <w:sz w:val="24"/>
          <w:szCs w:val="24"/>
        </w:rPr>
        <w:t xml:space="preserve">very </w:t>
      </w:r>
      <w:r w:rsidR="00D47179">
        <w:rPr>
          <w:rFonts w:ascii="Times New Roman" w:hAnsi="Times New Roman" w:cs="Times New Roman"/>
          <w:i/>
          <w:sz w:val="24"/>
          <w:szCs w:val="24"/>
        </w:rPr>
        <w:t xml:space="preserve">good, </w:t>
      </w:r>
      <w:r w:rsidRPr="00651F9D">
        <w:rPr>
          <w:rFonts w:ascii="Times New Roman" w:hAnsi="Times New Roman" w:cs="Times New Roman"/>
          <w:sz w:val="24"/>
          <w:szCs w:val="24"/>
        </w:rPr>
        <w:t xml:space="preserve">the pre-test’s results of control </w:t>
      </w:r>
      <w:r w:rsidR="005403D0">
        <w:rPr>
          <w:rFonts w:ascii="Times New Roman" w:hAnsi="Times New Roman" w:cs="Times New Roman"/>
          <w:sz w:val="24"/>
          <w:szCs w:val="24"/>
        </w:rPr>
        <w:t xml:space="preserve">group </w:t>
      </w:r>
      <w:r>
        <w:rPr>
          <w:rFonts w:ascii="Times New Roman" w:hAnsi="Times New Roman" w:cs="Times New Roman"/>
          <w:sz w:val="24"/>
          <w:szCs w:val="24"/>
        </w:rPr>
        <w:t>showed</w:t>
      </w:r>
      <w:r w:rsidRPr="00651F9D">
        <w:rPr>
          <w:rFonts w:ascii="Times New Roman" w:hAnsi="Times New Roman" w:cs="Times New Roman"/>
          <w:sz w:val="24"/>
          <w:szCs w:val="24"/>
        </w:rPr>
        <w:t xml:space="preserve"> that there was only a student acquired 85 as the highest standard score and received </w:t>
      </w:r>
      <w:r w:rsidRPr="00651F9D">
        <w:rPr>
          <w:rFonts w:ascii="Times New Roman" w:hAnsi="Times New Roman" w:cs="Times New Roman"/>
          <w:i/>
          <w:sz w:val="24"/>
          <w:szCs w:val="24"/>
        </w:rPr>
        <w:t>“very good”</w:t>
      </w:r>
      <w:r w:rsidRPr="00651F9D">
        <w:rPr>
          <w:rFonts w:ascii="Times New Roman" w:hAnsi="Times New Roman" w:cs="Times New Roman"/>
          <w:sz w:val="24"/>
          <w:szCs w:val="24"/>
        </w:rPr>
        <w:t xml:space="preserve"> category. On the other hand, there was also a student in </w:t>
      </w:r>
      <w:r w:rsidRPr="00651F9D">
        <w:rPr>
          <w:rFonts w:ascii="Times New Roman" w:hAnsi="Times New Roman" w:cs="Times New Roman"/>
          <w:i/>
          <w:sz w:val="24"/>
          <w:szCs w:val="24"/>
        </w:rPr>
        <w:t xml:space="preserve">“fair” </w:t>
      </w:r>
      <w:r w:rsidRPr="00651F9D">
        <w:rPr>
          <w:rFonts w:ascii="Times New Roman" w:hAnsi="Times New Roman" w:cs="Times New Roman"/>
          <w:sz w:val="24"/>
          <w:szCs w:val="24"/>
        </w:rPr>
        <w:t xml:space="preserve">category because she could pronounce 14 words containing voiceless and voiced interdental sounds correctly. Further, the other 30 students of the control </w:t>
      </w:r>
      <w:r w:rsidR="00FA2D22">
        <w:rPr>
          <w:rFonts w:ascii="Times New Roman" w:hAnsi="Times New Roman" w:cs="Times New Roman"/>
          <w:sz w:val="24"/>
          <w:szCs w:val="24"/>
        </w:rPr>
        <w:t>group</w:t>
      </w:r>
      <w:r w:rsidRPr="00651F9D">
        <w:rPr>
          <w:rFonts w:ascii="Times New Roman" w:hAnsi="Times New Roman" w:cs="Times New Roman"/>
          <w:sz w:val="24"/>
          <w:szCs w:val="24"/>
        </w:rPr>
        <w:t xml:space="preserve"> were failed in pronouncing the words with 19 students received 0 as the lowest standard score of all. In other words, there were 93.8% students were failed in the pre-test. Further, it also can be obviously seen that from the total maximum score which is 640, the students’ obtained score was only 65 in total, and the student</w:t>
      </w:r>
      <w:r w:rsidR="005403D0">
        <w:rPr>
          <w:rFonts w:ascii="Times New Roman" w:hAnsi="Times New Roman" w:cs="Times New Roman"/>
          <w:sz w:val="24"/>
          <w:szCs w:val="24"/>
        </w:rPr>
        <w:t>s’ total standard score was 325.</w:t>
      </w:r>
    </w:p>
    <w:p w:rsidR="0021195A" w:rsidRPr="00500810" w:rsidRDefault="00F52E8F" w:rsidP="00500810">
      <w:pPr>
        <w:pStyle w:val="ListParagraph"/>
        <w:spacing w:after="0" w:line="360" w:lineRule="auto"/>
        <w:ind w:left="0" w:firstLine="720"/>
        <w:jc w:val="center"/>
        <w:rPr>
          <w:rFonts w:ascii="Times New Roman" w:hAnsi="Times New Roman" w:cs="Times New Roman"/>
          <w:sz w:val="24"/>
        </w:rPr>
      </w:pPr>
      <w:r w:rsidRPr="004B6597">
        <w:rPr>
          <w:rFonts w:ascii="Times New Roman" w:hAnsi="Times New Roman" w:cs="Times New Roman"/>
          <w:b/>
          <w:sz w:val="24"/>
        </w:rPr>
        <w:t>Table 2</w:t>
      </w:r>
      <w:r w:rsidR="005403D0">
        <w:rPr>
          <w:rFonts w:ascii="Times New Roman" w:hAnsi="Times New Roman" w:cs="Times New Roman"/>
          <w:b/>
          <w:sz w:val="24"/>
        </w:rPr>
        <w:t xml:space="preserve"> </w:t>
      </w:r>
      <w:r w:rsidRPr="0021195A">
        <w:rPr>
          <w:rFonts w:ascii="Times New Roman" w:hAnsi="Times New Roman" w:cs="Times New Roman"/>
          <w:sz w:val="24"/>
        </w:rPr>
        <w:t>The Pre</w:t>
      </w:r>
      <w:r w:rsidR="00BE3035">
        <w:rPr>
          <w:rFonts w:ascii="Times New Roman" w:hAnsi="Times New Roman" w:cs="Times New Roman"/>
          <w:sz w:val="24"/>
        </w:rPr>
        <w:t>-</w:t>
      </w:r>
      <w:r w:rsidRPr="0021195A">
        <w:rPr>
          <w:rFonts w:ascii="Times New Roman" w:hAnsi="Times New Roman" w:cs="Times New Roman"/>
          <w:sz w:val="24"/>
        </w:rPr>
        <w:t xml:space="preserve">test Score of the </w:t>
      </w:r>
      <w:r w:rsidR="00BE3035">
        <w:rPr>
          <w:rFonts w:ascii="Times New Roman" w:hAnsi="Times New Roman" w:cs="Times New Roman"/>
          <w:sz w:val="24"/>
        </w:rPr>
        <w:t>Contro</w:t>
      </w:r>
      <w:r w:rsidRPr="0021195A">
        <w:rPr>
          <w:rFonts w:ascii="Times New Roman" w:hAnsi="Times New Roman" w:cs="Times New Roman"/>
          <w:sz w:val="24"/>
        </w:rPr>
        <w:t xml:space="preserve">l </w:t>
      </w:r>
      <w:r w:rsidR="00FA2D22">
        <w:rPr>
          <w:rFonts w:ascii="Times New Roman" w:hAnsi="Times New Roman" w:cs="Times New Roman"/>
          <w:sz w:val="24"/>
        </w:rPr>
        <w:t>Group</w:t>
      </w:r>
    </w:p>
    <w:tbl>
      <w:tblPr>
        <w:tblStyle w:val="TableGrid"/>
        <w:tblW w:w="792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170"/>
        <w:gridCol w:w="1620"/>
        <w:gridCol w:w="1620"/>
        <w:gridCol w:w="1530"/>
        <w:gridCol w:w="1350"/>
      </w:tblGrid>
      <w:tr w:rsidR="00BE3035" w:rsidRPr="00A435F6" w:rsidTr="00A435F6">
        <w:trPr>
          <w:trHeight w:val="230"/>
        </w:trPr>
        <w:tc>
          <w:tcPr>
            <w:tcW w:w="630" w:type="dxa"/>
            <w:vMerge w:val="restart"/>
            <w:tcBorders>
              <w:top w:val="single" w:sz="4" w:space="0" w:color="auto"/>
            </w:tcBorders>
            <w:vAlign w:val="center"/>
          </w:tcPr>
          <w:p w:rsidR="00BE3035" w:rsidRPr="00A435F6" w:rsidRDefault="00BE3035"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No.</w:t>
            </w:r>
          </w:p>
        </w:tc>
        <w:tc>
          <w:tcPr>
            <w:tcW w:w="1170" w:type="dxa"/>
            <w:vMerge w:val="restart"/>
            <w:tcBorders>
              <w:top w:val="single" w:sz="4" w:space="0" w:color="auto"/>
            </w:tcBorders>
            <w:vAlign w:val="center"/>
          </w:tcPr>
          <w:p w:rsidR="00BE3035" w:rsidRPr="00A435F6" w:rsidRDefault="00BE3035"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Students’ Initials</w:t>
            </w:r>
          </w:p>
        </w:tc>
        <w:tc>
          <w:tcPr>
            <w:tcW w:w="6120" w:type="dxa"/>
            <w:gridSpan w:val="4"/>
            <w:tcBorders>
              <w:top w:val="single" w:sz="4" w:space="0" w:color="auto"/>
              <w:bottom w:val="single" w:sz="4" w:space="0" w:color="auto"/>
            </w:tcBorders>
            <w:vAlign w:val="center"/>
          </w:tcPr>
          <w:p w:rsidR="00BE3035" w:rsidRPr="00A435F6" w:rsidRDefault="00BE3035"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Scores</w:t>
            </w:r>
          </w:p>
        </w:tc>
      </w:tr>
      <w:tr w:rsidR="00BE3035" w:rsidRPr="00A435F6" w:rsidTr="00A435F6">
        <w:trPr>
          <w:trHeight w:val="276"/>
        </w:trPr>
        <w:tc>
          <w:tcPr>
            <w:tcW w:w="630" w:type="dxa"/>
            <w:vMerge/>
            <w:tcBorders>
              <w:bottom w:val="single" w:sz="4" w:space="0" w:color="auto"/>
            </w:tcBorders>
            <w:vAlign w:val="center"/>
          </w:tcPr>
          <w:p w:rsidR="00BE3035" w:rsidRPr="00A435F6" w:rsidRDefault="00BE3035" w:rsidP="00A435F6">
            <w:pPr>
              <w:spacing w:after="0" w:line="240" w:lineRule="auto"/>
              <w:contextualSpacing/>
              <w:jc w:val="center"/>
              <w:rPr>
                <w:rFonts w:ascii="Times New Roman" w:hAnsi="Times New Roman" w:cs="Times New Roman"/>
                <w:sz w:val="20"/>
                <w:szCs w:val="20"/>
              </w:rPr>
            </w:pPr>
          </w:p>
        </w:tc>
        <w:tc>
          <w:tcPr>
            <w:tcW w:w="1170" w:type="dxa"/>
            <w:vMerge/>
            <w:tcBorders>
              <w:bottom w:val="single" w:sz="4" w:space="0" w:color="auto"/>
            </w:tcBorders>
            <w:vAlign w:val="center"/>
          </w:tcPr>
          <w:p w:rsidR="00BE3035" w:rsidRPr="00A435F6" w:rsidRDefault="00BE3035" w:rsidP="00A435F6">
            <w:pPr>
              <w:spacing w:after="0" w:line="240" w:lineRule="auto"/>
              <w:contextualSpacing/>
              <w:jc w:val="center"/>
              <w:rPr>
                <w:rFonts w:ascii="Times New Roman" w:hAnsi="Times New Roman" w:cs="Times New Roman"/>
                <w:sz w:val="20"/>
                <w:szCs w:val="20"/>
              </w:rPr>
            </w:pPr>
          </w:p>
        </w:tc>
        <w:tc>
          <w:tcPr>
            <w:tcW w:w="1620" w:type="dxa"/>
            <w:tcBorders>
              <w:top w:val="single" w:sz="4" w:space="0" w:color="auto"/>
              <w:bottom w:val="single" w:sz="4" w:space="0" w:color="auto"/>
            </w:tcBorders>
          </w:tcPr>
          <w:p w:rsidR="00BE3035" w:rsidRPr="00A435F6" w:rsidRDefault="00BE3035"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Obtained Scores</w:t>
            </w:r>
          </w:p>
          <w:p w:rsidR="00BE3035" w:rsidRPr="00A435F6" w:rsidRDefault="00BE3035"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(X)</w:t>
            </w:r>
          </w:p>
        </w:tc>
        <w:tc>
          <w:tcPr>
            <w:tcW w:w="1620" w:type="dxa"/>
            <w:tcBorders>
              <w:top w:val="single" w:sz="4" w:space="0" w:color="auto"/>
              <w:bottom w:val="single" w:sz="4" w:space="0" w:color="auto"/>
            </w:tcBorders>
          </w:tcPr>
          <w:p w:rsidR="00BE3035" w:rsidRPr="00A435F6" w:rsidRDefault="00BE3035"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Maximum Scores</w:t>
            </w:r>
          </w:p>
          <w:p w:rsidR="00BE3035" w:rsidRPr="00A435F6" w:rsidRDefault="00BE3035"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(N)</w:t>
            </w:r>
          </w:p>
        </w:tc>
        <w:tc>
          <w:tcPr>
            <w:tcW w:w="1530" w:type="dxa"/>
            <w:tcBorders>
              <w:top w:val="single" w:sz="4" w:space="0" w:color="auto"/>
              <w:bottom w:val="single" w:sz="4" w:space="0" w:color="auto"/>
            </w:tcBorders>
          </w:tcPr>
          <w:p w:rsidR="00BE3035" w:rsidRPr="00A435F6" w:rsidRDefault="00BE3035"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Standard Scores</w:t>
            </w:r>
          </w:p>
          <w:p w:rsidR="00BE3035" w:rsidRPr="00A435F6" w:rsidRDefault="00BE3035"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w:t>
            </w:r>
          </w:p>
        </w:tc>
        <w:tc>
          <w:tcPr>
            <w:tcW w:w="1350" w:type="dxa"/>
            <w:tcBorders>
              <w:top w:val="single" w:sz="4" w:space="0" w:color="auto"/>
              <w:bottom w:val="single" w:sz="4" w:space="0" w:color="auto"/>
            </w:tcBorders>
            <w:vAlign w:val="center"/>
          </w:tcPr>
          <w:p w:rsidR="00BE3035" w:rsidRPr="00A435F6" w:rsidRDefault="00BE3035"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Categories</w:t>
            </w:r>
          </w:p>
        </w:tc>
      </w:tr>
      <w:tr w:rsidR="00BE3035" w:rsidRPr="00A435F6" w:rsidTr="00A435F6">
        <w:tc>
          <w:tcPr>
            <w:tcW w:w="630" w:type="dxa"/>
            <w:tcBorders>
              <w:top w:val="single" w:sz="4" w:space="0" w:color="auto"/>
            </w:tcBorders>
            <w:vAlign w:val="center"/>
          </w:tcPr>
          <w:p w:rsidR="00BE3035" w:rsidRPr="00A435F6" w:rsidRDefault="00BE3035"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1.</w:t>
            </w:r>
          </w:p>
        </w:tc>
        <w:tc>
          <w:tcPr>
            <w:tcW w:w="1170" w:type="dxa"/>
            <w:tcBorders>
              <w:top w:val="single" w:sz="4" w:space="0" w:color="auto"/>
            </w:tcBorders>
            <w:vAlign w:val="center"/>
          </w:tcPr>
          <w:p w:rsidR="00BE3035" w:rsidRPr="00A435F6" w:rsidRDefault="00BE3035"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AU</w:t>
            </w:r>
          </w:p>
        </w:tc>
        <w:tc>
          <w:tcPr>
            <w:tcW w:w="1620" w:type="dxa"/>
            <w:tcBorders>
              <w:top w:val="single" w:sz="4" w:space="0" w:color="auto"/>
            </w:tcBorders>
            <w:vAlign w:val="center"/>
          </w:tcPr>
          <w:p w:rsidR="00BE3035" w:rsidRPr="00A435F6" w:rsidRDefault="00BE3035"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Borders>
              <w:top w:val="single" w:sz="4" w:space="0" w:color="auto"/>
            </w:tcBorders>
          </w:tcPr>
          <w:p w:rsidR="00BE3035" w:rsidRPr="00A435F6" w:rsidRDefault="00BE3035"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Borders>
              <w:top w:val="single" w:sz="4" w:space="0" w:color="auto"/>
            </w:tcBorders>
          </w:tcPr>
          <w:p w:rsidR="00BE3035" w:rsidRPr="00A435F6" w:rsidRDefault="00BE3035"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Borders>
              <w:top w:val="single" w:sz="4" w:space="0" w:color="auto"/>
            </w:tcBorders>
          </w:tcPr>
          <w:p w:rsidR="00BE3035" w:rsidRPr="00A435F6" w:rsidRDefault="007C4666" w:rsidP="00A435F6">
            <w:pPr>
              <w:spacing w:after="0" w:line="240" w:lineRule="auto"/>
              <w:contextualSpacing/>
              <w:jc w:val="center"/>
              <w:rPr>
                <w:rFonts w:ascii="Times New Roman" w:hAnsi="Times New Roman" w:cs="Times New Roman"/>
                <w:sz w:val="20"/>
                <w:szCs w:val="20"/>
                <w:lang w:val="en-US"/>
              </w:rPr>
            </w:pPr>
            <w:r w:rsidRPr="00A435F6">
              <w:rPr>
                <w:rFonts w:ascii="Times New Roman" w:hAnsi="Times New Roman" w:cs="Times New Roman"/>
                <w:sz w:val="20"/>
                <w:szCs w:val="20"/>
                <w:lang w:val="en-US"/>
              </w:rPr>
              <w:t>Very Poor</w:t>
            </w:r>
          </w:p>
        </w:tc>
      </w:tr>
      <w:tr w:rsidR="00BE3035" w:rsidRPr="00A435F6" w:rsidTr="00A435F6">
        <w:tc>
          <w:tcPr>
            <w:tcW w:w="630" w:type="dxa"/>
            <w:vAlign w:val="center"/>
          </w:tcPr>
          <w:p w:rsidR="00BE3035" w:rsidRPr="00A435F6" w:rsidRDefault="00BE3035"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2.</w:t>
            </w:r>
          </w:p>
        </w:tc>
        <w:tc>
          <w:tcPr>
            <w:tcW w:w="1170" w:type="dxa"/>
            <w:vAlign w:val="center"/>
          </w:tcPr>
          <w:p w:rsidR="00BE3035" w:rsidRPr="00A435F6" w:rsidRDefault="00BE3035"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AT</w:t>
            </w:r>
          </w:p>
        </w:tc>
        <w:tc>
          <w:tcPr>
            <w:tcW w:w="1620" w:type="dxa"/>
            <w:vAlign w:val="center"/>
          </w:tcPr>
          <w:p w:rsidR="00BE3035" w:rsidRPr="00A435F6" w:rsidRDefault="00BE3035"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2</w:t>
            </w:r>
          </w:p>
        </w:tc>
        <w:tc>
          <w:tcPr>
            <w:tcW w:w="1620" w:type="dxa"/>
          </w:tcPr>
          <w:p w:rsidR="00BE3035" w:rsidRPr="00A435F6" w:rsidRDefault="00BE3035"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BE3035" w:rsidRPr="00A435F6" w:rsidRDefault="00BE3035"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10</w:t>
            </w:r>
          </w:p>
        </w:tc>
        <w:tc>
          <w:tcPr>
            <w:tcW w:w="1350" w:type="dxa"/>
          </w:tcPr>
          <w:p w:rsidR="00BE3035"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3.</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AR</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lang w:val="en-US"/>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4.</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AA</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5.</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BM</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lang w:val="en-US"/>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6.</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CN</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7.</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CA</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lang w:val="en-US"/>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8.</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DIA</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9.</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FR</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lang w:val="en-US"/>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10.</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FM</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11.</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G</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2</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10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lang w:val="en-US"/>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12.</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GL</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13.</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GA</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3</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15</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lang w:val="en-US"/>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14.</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IOA</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15.</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JAS</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lang w:val="en-US"/>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16.</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KA</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7</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35</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17.</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LA</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6</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30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lang w:val="en-US"/>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18.</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MN</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19.</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MA</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lang w:val="en-US"/>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20.</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MF</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21.</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MG</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lang w:val="en-US"/>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22.</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M</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1</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5</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23.</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MS</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lang w:val="en-US"/>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24.</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NA</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6</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30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25.</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NVP</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1</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5</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lang w:val="en-US"/>
              </w:rPr>
            </w:pPr>
            <w:r w:rsidRPr="00A435F6">
              <w:rPr>
                <w:rFonts w:ascii="Times New Roman" w:hAnsi="Times New Roman" w:cs="Times New Roman"/>
                <w:sz w:val="20"/>
                <w:szCs w:val="20"/>
                <w:lang w:val="en-US"/>
              </w:rPr>
              <w:t>Very Poor</w:t>
            </w:r>
          </w:p>
        </w:tc>
      </w:tr>
      <w:tr w:rsidR="00BE3035" w:rsidRPr="00A435F6" w:rsidTr="00A435F6">
        <w:tc>
          <w:tcPr>
            <w:tcW w:w="630" w:type="dxa"/>
            <w:vAlign w:val="center"/>
          </w:tcPr>
          <w:p w:rsidR="00BE3035" w:rsidRPr="00A435F6" w:rsidRDefault="00BE3035"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26.</w:t>
            </w:r>
          </w:p>
        </w:tc>
        <w:tc>
          <w:tcPr>
            <w:tcW w:w="1170" w:type="dxa"/>
            <w:vAlign w:val="center"/>
          </w:tcPr>
          <w:p w:rsidR="00BE3035" w:rsidRPr="00A435F6" w:rsidRDefault="00BE3035"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RC</w:t>
            </w:r>
          </w:p>
        </w:tc>
        <w:tc>
          <w:tcPr>
            <w:tcW w:w="1620" w:type="dxa"/>
            <w:vAlign w:val="center"/>
          </w:tcPr>
          <w:p w:rsidR="00BE3035" w:rsidRPr="00A435F6" w:rsidRDefault="00BE3035"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17</w:t>
            </w:r>
          </w:p>
        </w:tc>
        <w:tc>
          <w:tcPr>
            <w:tcW w:w="1620" w:type="dxa"/>
          </w:tcPr>
          <w:p w:rsidR="00BE3035" w:rsidRPr="00A435F6" w:rsidRDefault="00BE3035"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BE3035" w:rsidRPr="00A435F6" w:rsidRDefault="00BE3035"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85</w:t>
            </w:r>
          </w:p>
        </w:tc>
        <w:tc>
          <w:tcPr>
            <w:tcW w:w="1350" w:type="dxa"/>
          </w:tcPr>
          <w:p w:rsidR="00BE3035" w:rsidRPr="00A435F6" w:rsidRDefault="00BE3035"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Very Good</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27.</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RNA</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2</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10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lang w:val="en-US"/>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28.</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SD</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lang w:val="en-US"/>
              </w:rPr>
              <w:t>Very Poor</w:t>
            </w:r>
          </w:p>
        </w:tc>
      </w:tr>
      <w:tr w:rsidR="00BE3035" w:rsidRPr="00A435F6" w:rsidTr="00A435F6">
        <w:tc>
          <w:tcPr>
            <w:tcW w:w="630" w:type="dxa"/>
            <w:vAlign w:val="center"/>
          </w:tcPr>
          <w:p w:rsidR="00BE3035" w:rsidRPr="00A435F6" w:rsidRDefault="00BE3035"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29.</w:t>
            </w:r>
          </w:p>
        </w:tc>
        <w:tc>
          <w:tcPr>
            <w:tcW w:w="1170" w:type="dxa"/>
            <w:vAlign w:val="center"/>
          </w:tcPr>
          <w:p w:rsidR="00BE3035" w:rsidRPr="00A435F6" w:rsidRDefault="00BE3035"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SG</w:t>
            </w:r>
          </w:p>
        </w:tc>
        <w:tc>
          <w:tcPr>
            <w:tcW w:w="1620" w:type="dxa"/>
            <w:vAlign w:val="center"/>
          </w:tcPr>
          <w:p w:rsidR="00BE3035" w:rsidRPr="00A435F6" w:rsidRDefault="00BE3035"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14</w:t>
            </w:r>
          </w:p>
        </w:tc>
        <w:tc>
          <w:tcPr>
            <w:tcW w:w="1620" w:type="dxa"/>
          </w:tcPr>
          <w:p w:rsidR="00BE3035" w:rsidRPr="00A435F6" w:rsidRDefault="00BE3035"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BE3035" w:rsidRPr="00A435F6" w:rsidRDefault="00BE3035"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70</w:t>
            </w:r>
          </w:p>
        </w:tc>
        <w:tc>
          <w:tcPr>
            <w:tcW w:w="1350" w:type="dxa"/>
          </w:tcPr>
          <w:p w:rsidR="00BE3035" w:rsidRPr="00A435F6" w:rsidRDefault="00BE3035"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Fair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30.</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SRA</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lang w:val="en-US"/>
              </w:rPr>
            </w:pPr>
            <w:r w:rsidRPr="00A435F6">
              <w:rPr>
                <w:rFonts w:ascii="Times New Roman" w:hAnsi="Times New Roman" w:cs="Times New Roman"/>
                <w:sz w:val="20"/>
                <w:szCs w:val="20"/>
                <w:lang w:val="en-US"/>
              </w:rPr>
              <w:t>Very Poor</w:t>
            </w:r>
          </w:p>
        </w:tc>
      </w:tr>
      <w:tr w:rsidR="007C4666" w:rsidRPr="00A435F6" w:rsidTr="00A435F6">
        <w:tc>
          <w:tcPr>
            <w:tcW w:w="630" w:type="dxa"/>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31.</w:t>
            </w:r>
          </w:p>
        </w:tc>
        <w:tc>
          <w:tcPr>
            <w:tcW w:w="1170" w:type="dxa"/>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ZL</w:t>
            </w:r>
          </w:p>
        </w:tc>
        <w:tc>
          <w:tcPr>
            <w:tcW w:w="1620" w:type="dxa"/>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2</w:t>
            </w:r>
          </w:p>
        </w:tc>
        <w:tc>
          <w:tcPr>
            <w:tcW w:w="162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10</w:t>
            </w:r>
          </w:p>
        </w:tc>
        <w:tc>
          <w:tcPr>
            <w:tcW w:w="1350" w:type="dxa"/>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lang w:val="en-US"/>
              </w:rPr>
              <w:t>Very Poor</w:t>
            </w:r>
          </w:p>
        </w:tc>
      </w:tr>
      <w:tr w:rsidR="007C4666" w:rsidRPr="00A435F6" w:rsidTr="00A435F6">
        <w:tc>
          <w:tcPr>
            <w:tcW w:w="630" w:type="dxa"/>
            <w:tcBorders>
              <w:bottom w:val="single" w:sz="4" w:space="0" w:color="auto"/>
            </w:tcBorders>
            <w:vAlign w:val="center"/>
          </w:tcPr>
          <w:p w:rsidR="007C4666" w:rsidRPr="00A435F6" w:rsidRDefault="007C4666" w:rsidP="00A435F6">
            <w:pPr>
              <w:spacing w:after="0" w:line="240" w:lineRule="auto"/>
              <w:contextualSpacing/>
              <w:jc w:val="center"/>
              <w:rPr>
                <w:rFonts w:ascii="Times New Roman" w:hAnsi="Times New Roman" w:cs="Times New Roman"/>
                <w:sz w:val="20"/>
                <w:szCs w:val="20"/>
              </w:rPr>
            </w:pPr>
            <w:r w:rsidRPr="00A435F6">
              <w:rPr>
                <w:rFonts w:ascii="Times New Roman" w:hAnsi="Times New Roman" w:cs="Times New Roman"/>
                <w:sz w:val="20"/>
                <w:szCs w:val="20"/>
              </w:rPr>
              <w:t>32.</w:t>
            </w:r>
          </w:p>
        </w:tc>
        <w:tc>
          <w:tcPr>
            <w:tcW w:w="1170" w:type="dxa"/>
            <w:tcBorders>
              <w:bottom w:val="single" w:sz="4" w:space="0" w:color="auto"/>
            </w:tcBorders>
            <w:vAlign w:val="center"/>
          </w:tcPr>
          <w:p w:rsidR="007C4666" w:rsidRPr="00A435F6" w:rsidRDefault="007C4666" w:rsidP="00A435F6">
            <w:pPr>
              <w:spacing w:after="0" w:line="240" w:lineRule="auto"/>
              <w:contextualSpacing/>
              <w:rPr>
                <w:rFonts w:ascii="Times New Roman" w:hAnsi="Times New Roman" w:cs="Times New Roman"/>
                <w:sz w:val="20"/>
                <w:szCs w:val="20"/>
              </w:rPr>
            </w:pPr>
            <w:r w:rsidRPr="00A435F6">
              <w:rPr>
                <w:rFonts w:ascii="Times New Roman" w:hAnsi="Times New Roman" w:cs="Times New Roman"/>
                <w:sz w:val="20"/>
                <w:szCs w:val="20"/>
              </w:rPr>
              <w:t>TP</w:t>
            </w:r>
          </w:p>
        </w:tc>
        <w:tc>
          <w:tcPr>
            <w:tcW w:w="1620" w:type="dxa"/>
            <w:tcBorders>
              <w:bottom w:val="single" w:sz="4" w:space="0" w:color="auto"/>
            </w:tcBorders>
            <w:vAlign w:val="center"/>
          </w:tcPr>
          <w:p w:rsidR="007C4666" w:rsidRPr="00A435F6" w:rsidRDefault="007C4666" w:rsidP="00A435F6">
            <w:pPr>
              <w:pStyle w:val="ListParagraph"/>
              <w:spacing w:after="0" w:line="240" w:lineRule="auto"/>
              <w:ind w:left="0"/>
              <w:jc w:val="right"/>
              <w:rPr>
                <w:rFonts w:ascii="Times New Roman" w:hAnsi="Times New Roman" w:cs="Times New Roman"/>
                <w:sz w:val="20"/>
                <w:szCs w:val="20"/>
              </w:rPr>
            </w:pPr>
            <w:r w:rsidRPr="00A435F6">
              <w:rPr>
                <w:rFonts w:ascii="Times New Roman" w:hAnsi="Times New Roman" w:cs="Times New Roman"/>
                <w:sz w:val="20"/>
                <w:szCs w:val="20"/>
              </w:rPr>
              <w:t>2</w:t>
            </w:r>
          </w:p>
        </w:tc>
        <w:tc>
          <w:tcPr>
            <w:tcW w:w="1620" w:type="dxa"/>
            <w:tcBorders>
              <w:bottom w:val="single" w:sz="4" w:space="0" w:color="auto"/>
            </w:tcBorders>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20</w:t>
            </w:r>
          </w:p>
        </w:tc>
        <w:tc>
          <w:tcPr>
            <w:tcW w:w="1530" w:type="dxa"/>
            <w:tcBorders>
              <w:bottom w:val="single" w:sz="4" w:space="0" w:color="auto"/>
            </w:tcBorders>
          </w:tcPr>
          <w:p w:rsidR="007C4666" w:rsidRPr="00A435F6" w:rsidRDefault="007C4666"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10</w:t>
            </w:r>
          </w:p>
        </w:tc>
        <w:tc>
          <w:tcPr>
            <w:tcW w:w="1350" w:type="dxa"/>
            <w:tcBorders>
              <w:bottom w:val="single" w:sz="4" w:space="0" w:color="auto"/>
            </w:tcBorders>
          </w:tcPr>
          <w:p w:rsidR="007C4666" w:rsidRPr="00A435F6" w:rsidRDefault="007C4666" w:rsidP="00A435F6">
            <w:pPr>
              <w:spacing w:after="0" w:line="240" w:lineRule="auto"/>
              <w:contextualSpacing/>
              <w:jc w:val="center"/>
              <w:rPr>
                <w:rFonts w:ascii="Times New Roman" w:hAnsi="Times New Roman" w:cs="Times New Roman"/>
                <w:sz w:val="20"/>
                <w:szCs w:val="20"/>
                <w:lang w:val="en-US"/>
              </w:rPr>
            </w:pPr>
            <w:r w:rsidRPr="00A435F6">
              <w:rPr>
                <w:rFonts w:ascii="Times New Roman" w:hAnsi="Times New Roman" w:cs="Times New Roman"/>
                <w:sz w:val="20"/>
                <w:szCs w:val="20"/>
                <w:lang w:val="en-US"/>
              </w:rPr>
              <w:t>Very Poor</w:t>
            </w:r>
          </w:p>
        </w:tc>
      </w:tr>
      <w:tr w:rsidR="00BE3035" w:rsidRPr="00A435F6" w:rsidTr="00A435F6">
        <w:trPr>
          <w:trHeight w:val="70"/>
        </w:trPr>
        <w:tc>
          <w:tcPr>
            <w:tcW w:w="1800" w:type="dxa"/>
            <w:gridSpan w:val="2"/>
            <w:tcBorders>
              <w:top w:val="single" w:sz="4" w:space="0" w:color="auto"/>
              <w:bottom w:val="single" w:sz="4" w:space="0" w:color="auto"/>
            </w:tcBorders>
            <w:vAlign w:val="center"/>
          </w:tcPr>
          <w:p w:rsidR="00BE3035" w:rsidRPr="00A435F6" w:rsidRDefault="00BE3035"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Total Score</w:t>
            </w:r>
          </w:p>
        </w:tc>
        <w:tc>
          <w:tcPr>
            <w:tcW w:w="1620" w:type="dxa"/>
            <w:tcBorders>
              <w:top w:val="single" w:sz="4" w:space="0" w:color="auto"/>
              <w:bottom w:val="single" w:sz="4" w:space="0" w:color="auto"/>
            </w:tcBorders>
            <w:vAlign w:val="center"/>
          </w:tcPr>
          <w:p w:rsidR="00BE3035" w:rsidRPr="00A435F6" w:rsidRDefault="00BE3035"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65</w:t>
            </w:r>
          </w:p>
        </w:tc>
        <w:tc>
          <w:tcPr>
            <w:tcW w:w="1620" w:type="dxa"/>
            <w:tcBorders>
              <w:top w:val="single" w:sz="4" w:space="0" w:color="auto"/>
              <w:bottom w:val="single" w:sz="4" w:space="0" w:color="auto"/>
            </w:tcBorders>
            <w:vAlign w:val="center"/>
          </w:tcPr>
          <w:p w:rsidR="00BE3035" w:rsidRPr="00A435F6" w:rsidRDefault="00BE3035" w:rsidP="00A435F6">
            <w:pPr>
              <w:spacing w:after="0" w:line="240" w:lineRule="auto"/>
              <w:contextualSpacing/>
              <w:jc w:val="right"/>
              <w:rPr>
                <w:rFonts w:ascii="Times New Roman" w:hAnsi="Times New Roman" w:cs="Times New Roman"/>
                <w:sz w:val="20"/>
                <w:szCs w:val="20"/>
              </w:rPr>
            </w:pPr>
            <w:r w:rsidRPr="00A435F6">
              <w:rPr>
                <w:rFonts w:ascii="Times New Roman" w:hAnsi="Times New Roman" w:cs="Times New Roman"/>
                <w:sz w:val="20"/>
                <w:szCs w:val="20"/>
              </w:rPr>
              <w:t>640</w:t>
            </w:r>
          </w:p>
        </w:tc>
        <w:tc>
          <w:tcPr>
            <w:tcW w:w="1530" w:type="dxa"/>
            <w:tcBorders>
              <w:top w:val="single" w:sz="4" w:space="0" w:color="auto"/>
              <w:bottom w:val="single" w:sz="4" w:space="0" w:color="auto"/>
            </w:tcBorders>
            <w:vAlign w:val="center"/>
          </w:tcPr>
          <w:p w:rsidR="00BE3035" w:rsidRPr="00A435F6" w:rsidRDefault="00BE3035" w:rsidP="00A435F6">
            <w:pPr>
              <w:spacing w:after="0" w:line="240" w:lineRule="auto"/>
              <w:contextualSpacing/>
              <w:jc w:val="right"/>
              <w:rPr>
                <w:rFonts w:ascii="Times New Roman" w:hAnsi="Times New Roman" w:cs="Times New Roman"/>
                <w:sz w:val="20"/>
                <w:szCs w:val="20"/>
              </w:rPr>
            </w:pPr>
            <m:oMath>
              <m:r>
                <m:rPr>
                  <m:sty m:val="p"/>
                </m:rPr>
                <w:rPr>
                  <w:rFonts w:ascii="Cambria Math" w:hAnsi="Cambria Math" w:cs="Times New Roman"/>
                  <w:sz w:val="20"/>
                  <w:szCs w:val="20"/>
                </w:rPr>
                <m:t>∑y</m:t>
              </m:r>
            </m:oMath>
            <w:r w:rsidRPr="00A435F6">
              <w:rPr>
                <w:rFonts w:ascii="Times New Roman" w:hAnsi="Times New Roman" w:cs="Times New Roman"/>
                <w:sz w:val="20"/>
                <w:szCs w:val="20"/>
              </w:rPr>
              <w:t xml:space="preserve"> = 325</w:t>
            </w:r>
          </w:p>
        </w:tc>
        <w:tc>
          <w:tcPr>
            <w:tcW w:w="1350" w:type="dxa"/>
            <w:tcBorders>
              <w:top w:val="single" w:sz="4" w:space="0" w:color="auto"/>
              <w:bottom w:val="single" w:sz="4" w:space="0" w:color="auto"/>
            </w:tcBorders>
          </w:tcPr>
          <w:p w:rsidR="00BE3035" w:rsidRPr="00A435F6" w:rsidRDefault="00BE3035" w:rsidP="00A435F6">
            <w:pPr>
              <w:pStyle w:val="ListParagraph"/>
              <w:spacing w:after="0" w:line="240" w:lineRule="auto"/>
              <w:ind w:left="0"/>
              <w:jc w:val="center"/>
              <w:rPr>
                <w:rFonts w:ascii="Times New Roman" w:hAnsi="Times New Roman" w:cs="Times New Roman"/>
                <w:sz w:val="20"/>
                <w:szCs w:val="20"/>
              </w:rPr>
            </w:pPr>
          </w:p>
        </w:tc>
      </w:tr>
    </w:tbl>
    <w:p w:rsidR="00AB50F1" w:rsidRPr="00D13980" w:rsidRDefault="00AB50F1" w:rsidP="00D13980">
      <w:pPr>
        <w:spacing w:after="0" w:line="360" w:lineRule="auto"/>
        <w:jc w:val="both"/>
        <w:rPr>
          <w:rFonts w:ascii="Times New Roman" w:hAnsi="Times New Roman" w:cs="Times New Roman"/>
          <w:sz w:val="24"/>
        </w:rPr>
      </w:pPr>
    </w:p>
    <w:p w:rsidR="00500810" w:rsidRPr="00500810" w:rsidRDefault="00500810" w:rsidP="00500810">
      <w:pPr>
        <w:pStyle w:val="ListParagraph"/>
        <w:autoSpaceDE w:val="0"/>
        <w:autoSpaceDN w:val="0"/>
        <w:adjustRightInd w:val="0"/>
        <w:spacing w:after="0" w:line="360" w:lineRule="auto"/>
        <w:ind w:left="0" w:firstLine="720"/>
        <w:jc w:val="both"/>
        <w:rPr>
          <w:rFonts w:ascii="Times New Roman" w:eastAsiaTheme="minorEastAsia" w:hAnsi="Times New Roman" w:cs="Times New Roman"/>
          <w:sz w:val="24"/>
          <w:szCs w:val="24"/>
        </w:rPr>
      </w:pPr>
      <w:r w:rsidRPr="00651F9D">
        <w:rPr>
          <w:rFonts w:ascii="Times New Roman" w:hAnsi="Times New Roman" w:cs="Times New Roman"/>
          <w:sz w:val="24"/>
          <w:szCs w:val="24"/>
        </w:rPr>
        <w:t xml:space="preserve">After computing the students’ individual scores, the researcher calculated the classical students’ ability of the control </w:t>
      </w:r>
      <w:r w:rsidR="005403D0">
        <w:rPr>
          <w:rFonts w:ascii="Times New Roman" w:hAnsi="Times New Roman" w:cs="Times New Roman"/>
          <w:sz w:val="24"/>
          <w:szCs w:val="24"/>
        </w:rPr>
        <w:t>group</w:t>
      </w:r>
      <w:r w:rsidRPr="00651F9D">
        <w:rPr>
          <w:rFonts w:ascii="Times New Roman" w:hAnsi="Times New Roman" w:cs="Times New Roman"/>
          <w:sz w:val="24"/>
          <w:szCs w:val="24"/>
        </w:rPr>
        <w:t xml:space="preserve"> by using the formula from Hatch and Farhady (1982</w:t>
      </w:r>
      <w:r>
        <w:rPr>
          <w:rFonts w:ascii="Times New Roman" w:hAnsi="Times New Roman" w:cs="Times New Roman"/>
          <w:sz w:val="24"/>
          <w:szCs w:val="24"/>
        </w:rPr>
        <w:t xml:space="preserve">). </w:t>
      </w:r>
      <w:r w:rsidRPr="00651F9D">
        <w:rPr>
          <w:rFonts w:ascii="Times New Roman" w:hAnsi="Times New Roman" w:cs="Times New Roman"/>
          <w:sz w:val="24"/>
          <w:szCs w:val="24"/>
        </w:rPr>
        <w:t xml:space="preserve">To get the classical students’ ability of the control </w:t>
      </w:r>
      <w:r w:rsidR="005403D0">
        <w:rPr>
          <w:rFonts w:ascii="Times New Roman" w:hAnsi="Times New Roman" w:cs="Times New Roman"/>
          <w:sz w:val="24"/>
          <w:szCs w:val="24"/>
        </w:rPr>
        <w:t>group</w:t>
      </w:r>
      <w:r w:rsidRPr="00651F9D">
        <w:rPr>
          <w:rFonts w:ascii="Times New Roman" w:hAnsi="Times New Roman" w:cs="Times New Roman"/>
          <w:sz w:val="24"/>
          <w:szCs w:val="24"/>
        </w:rPr>
        <w:t xml:space="preserve">, the researcher divided the total standard score by the number of the students. </w:t>
      </w:r>
      <w:r>
        <w:rPr>
          <w:rFonts w:ascii="Times New Roman" w:eastAsiaTheme="minorEastAsia" w:hAnsi="Times New Roman" w:cs="Times New Roman"/>
          <w:sz w:val="24"/>
          <w:szCs w:val="24"/>
        </w:rPr>
        <w:t>B</w:t>
      </w:r>
      <w:r w:rsidR="00D97471">
        <w:rPr>
          <w:rFonts w:ascii="Times New Roman" w:eastAsiaTheme="minorEastAsia" w:hAnsi="Times New Roman" w:cs="Times New Roman"/>
          <w:sz w:val="24"/>
          <w:szCs w:val="24"/>
        </w:rPr>
        <w:t>y</w:t>
      </w:r>
      <w:r w:rsidRPr="00651F9D">
        <w:rPr>
          <w:rFonts w:ascii="Times New Roman" w:eastAsiaTheme="minorEastAsia" w:hAnsi="Times New Roman" w:cs="Times New Roman"/>
          <w:sz w:val="24"/>
          <w:szCs w:val="24"/>
        </w:rPr>
        <w:t xml:space="preserve"> having the formula, the classical students’ ability of the control </w:t>
      </w:r>
      <w:r w:rsidR="005403D0">
        <w:rPr>
          <w:rFonts w:ascii="Times New Roman" w:hAnsi="Times New Roman" w:cs="Times New Roman"/>
          <w:sz w:val="24"/>
          <w:szCs w:val="24"/>
        </w:rPr>
        <w:t>group</w:t>
      </w:r>
      <w:r w:rsidR="005403D0">
        <w:rPr>
          <w:rFonts w:ascii="Times New Roman" w:eastAsiaTheme="minorEastAsia" w:hAnsi="Times New Roman" w:cs="Times New Roman"/>
          <w:sz w:val="24"/>
          <w:szCs w:val="24"/>
        </w:rPr>
        <w:t xml:space="preserve"> in the pre-test was only 10,</w:t>
      </w:r>
      <w:r w:rsidRPr="00651F9D">
        <w:rPr>
          <w:rFonts w:ascii="Times New Roman" w:eastAsiaTheme="minorEastAsia" w:hAnsi="Times New Roman" w:cs="Times New Roman"/>
          <w:sz w:val="24"/>
          <w:szCs w:val="24"/>
        </w:rPr>
        <w:t xml:space="preserve">16. It clearly indicates that the ability of the control </w:t>
      </w:r>
      <w:r w:rsidR="00FA2D22">
        <w:rPr>
          <w:rFonts w:ascii="Times New Roman" w:eastAsiaTheme="minorEastAsia" w:hAnsi="Times New Roman" w:cs="Times New Roman"/>
          <w:sz w:val="24"/>
          <w:szCs w:val="24"/>
        </w:rPr>
        <w:t>group</w:t>
      </w:r>
      <w:r w:rsidRPr="00651F9D">
        <w:rPr>
          <w:rFonts w:ascii="Times New Roman" w:eastAsiaTheme="minorEastAsia" w:hAnsi="Times New Roman" w:cs="Times New Roman"/>
          <w:sz w:val="24"/>
          <w:szCs w:val="24"/>
        </w:rPr>
        <w:t xml:space="preserve">’ students in pronunciation, especially </w:t>
      </w:r>
      <w:r w:rsidR="00EB556F">
        <w:rPr>
          <w:rFonts w:ascii="Times New Roman" w:eastAsiaTheme="minorEastAsia" w:hAnsi="Times New Roman" w:cs="Times New Roman"/>
          <w:sz w:val="24"/>
          <w:szCs w:val="24"/>
        </w:rPr>
        <w:t>to pronounce</w:t>
      </w:r>
      <w:r w:rsidRPr="00651F9D">
        <w:rPr>
          <w:rFonts w:ascii="Times New Roman" w:eastAsiaTheme="minorEastAsia" w:hAnsi="Times New Roman" w:cs="Times New Roman"/>
          <w:sz w:val="24"/>
          <w:szCs w:val="24"/>
        </w:rPr>
        <w:t xml:space="preserve"> interdental sounds was low.</w:t>
      </w:r>
    </w:p>
    <w:p w:rsidR="00500810" w:rsidRPr="00651F9D" w:rsidRDefault="00A221F1" w:rsidP="00500810">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rPr>
        <w:t>Meanwhile,</w:t>
      </w:r>
      <w:r w:rsidR="00500810">
        <w:rPr>
          <w:rFonts w:ascii="Times New Roman" w:hAnsi="Times New Roman" w:cs="Times New Roman"/>
          <w:sz w:val="24"/>
        </w:rPr>
        <w:t xml:space="preserve"> the pre-test of experimental </w:t>
      </w:r>
      <w:r w:rsidR="00FA2D22">
        <w:rPr>
          <w:rFonts w:ascii="Times New Roman" w:hAnsi="Times New Roman" w:cs="Times New Roman"/>
          <w:sz w:val="24"/>
        </w:rPr>
        <w:t>group</w:t>
      </w:r>
      <w:r w:rsidR="00500810">
        <w:rPr>
          <w:rFonts w:ascii="Times New Roman" w:hAnsi="Times New Roman" w:cs="Times New Roman"/>
          <w:sz w:val="24"/>
        </w:rPr>
        <w:t xml:space="preserve"> was conducted on February 23</w:t>
      </w:r>
      <w:r w:rsidR="00500810" w:rsidRPr="00500810">
        <w:rPr>
          <w:rFonts w:ascii="Times New Roman" w:hAnsi="Times New Roman" w:cs="Times New Roman"/>
          <w:sz w:val="24"/>
          <w:vertAlign w:val="superscript"/>
        </w:rPr>
        <w:t>rd</w:t>
      </w:r>
      <w:r w:rsidR="001C3A42">
        <w:rPr>
          <w:rFonts w:ascii="Times New Roman" w:hAnsi="Times New Roman" w:cs="Times New Roman"/>
          <w:sz w:val="24"/>
        </w:rPr>
        <w:t xml:space="preserve">, 2017. </w:t>
      </w:r>
      <w:r w:rsidR="00500810">
        <w:rPr>
          <w:rFonts w:ascii="Times New Roman" w:hAnsi="Times New Roman" w:cs="Times New Roman"/>
          <w:sz w:val="24"/>
          <w:szCs w:val="24"/>
        </w:rPr>
        <w:t>T</w:t>
      </w:r>
      <w:r w:rsidR="00500810" w:rsidRPr="00651F9D">
        <w:rPr>
          <w:rFonts w:ascii="Times New Roman" w:hAnsi="Times New Roman" w:cs="Times New Roman"/>
          <w:sz w:val="24"/>
          <w:szCs w:val="24"/>
        </w:rPr>
        <w:t xml:space="preserve">he results of the pre-test showed that there were 31 students failed in the pre-test. 21 students or 93,9% students gained 0 in the standard score which was the lowest score of all. On the other hand, the rest of the two students were in </w:t>
      </w:r>
      <w:r w:rsidR="00500810" w:rsidRPr="00651F9D">
        <w:rPr>
          <w:rFonts w:ascii="Times New Roman" w:hAnsi="Times New Roman" w:cs="Times New Roman"/>
          <w:i/>
          <w:sz w:val="24"/>
          <w:szCs w:val="24"/>
        </w:rPr>
        <w:t xml:space="preserve">“good” </w:t>
      </w:r>
      <w:r w:rsidR="00500810" w:rsidRPr="00651F9D">
        <w:rPr>
          <w:rFonts w:ascii="Times New Roman" w:hAnsi="Times New Roman" w:cs="Times New Roman"/>
          <w:sz w:val="24"/>
          <w:szCs w:val="24"/>
        </w:rPr>
        <w:t xml:space="preserve">and </w:t>
      </w:r>
      <w:r w:rsidR="00500810" w:rsidRPr="00651F9D">
        <w:rPr>
          <w:rFonts w:ascii="Times New Roman" w:hAnsi="Times New Roman" w:cs="Times New Roman"/>
          <w:i/>
          <w:sz w:val="24"/>
          <w:szCs w:val="24"/>
        </w:rPr>
        <w:t xml:space="preserve">“fair” </w:t>
      </w:r>
      <w:r w:rsidR="00500810" w:rsidRPr="00651F9D">
        <w:rPr>
          <w:rFonts w:ascii="Times New Roman" w:hAnsi="Times New Roman" w:cs="Times New Roman"/>
          <w:sz w:val="24"/>
          <w:szCs w:val="24"/>
        </w:rPr>
        <w:t xml:space="preserve">category because their standard scores were 75 and 70 respectively. Further, the results also show that the students’ total obtained score was 59 while the maximum score was 660 in total. Besides, the students’ total standard score of the control </w:t>
      </w:r>
      <w:r w:rsidR="001C3A42">
        <w:rPr>
          <w:rFonts w:ascii="Times New Roman" w:hAnsi="Times New Roman" w:cs="Times New Roman"/>
          <w:sz w:val="24"/>
          <w:szCs w:val="24"/>
        </w:rPr>
        <w:t>group</w:t>
      </w:r>
      <w:r w:rsidR="00500810" w:rsidRPr="00651F9D">
        <w:rPr>
          <w:rFonts w:ascii="Times New Roman" w:hAnsi="Times New Roman" w:cs="Times New Roman"/>
          <w:sz w:val="24"/>
          <w:szCs w:val="24"/>
        </w:rPr>
        <w:t xml:space="preserve"> gained in the pre-test was 295.</w:t>
      </w:r>
    </w:p>
    <w:p w:rsidR="0021195A" w:rsidRPr="00500810" w:rsidRDefault="00F52E8F" w:rsidP="00500810">
      <w:pPr>
        <w:pStyle w:val="ListParagraph"/>
        <w:spacing w:after="0" w:line="360" w:lineRule="auto"/>
        <w:ind w:left="0" w:firstLine="720"/>
        <w:jc w:val="center"/>
        <w:rPr>
          <w:rFonts w:ascii="Times New Roman" w:hAnsi="Times New Roman" w:cs="Times New Roman"/>
          <w:sz w:val="24"/>
        </w:rPr>
      </w:pPr>
      <w:r w:rsidRPr="004B6597">
        <w:rPr>
          <w:rFonts w:ascii="Times New Roman" w:hAnsi="Times New Roman" w:cs="Times New Roman"/>
          <w:b/>
          <w:sz w:val="24"/>
        </w:rPr>
        <w:t>Table 3</w:t>
      </w:r>
      <w:r w:rsidR="001C3A42">
        <w:rPr>
          <w:rFonts w:ascii="Times New Roman" w:hAnsi="Times New Roman" w:cs="Times New Roman"/>
          <w:b/>
          <w:sz w:val="24"/>
        </w:rPr>
        <w:t xml:space="preserve"> </w:t>
      </w:r>
      <w:r w:rsidRPr="0021195A">
        <w:rPr>
          <w:rFonts w:ascii="Times New Roman" w:hAnsi="Times New Roman" w:cs="Times New Roman"/>
          <w:sz w:val="24"/>
        </w:rPr>
        <w:t>The Pre</w:t>
      </w:r>
      <w:r w:rsidR="00BE3035">
        <w:rPr>
          <w:rFonts w:ascii="Times New Roman" w:hAnsi="Times New Roman" w:cs="Times New Roman"/>
          <w:sz w:val="24"/>
        </w:rPr>
        <w:t>-</w:t>
      </w:r>
      <w:r w:rsidRPr="0021195A">
        <w:rPr>
          <w:rFonts w:ascii="Times New Roman" w:hAnsi="Times New Roman" w:cs="Times New Roman"/>
          <w:sz w:val="24"/>
        </w:rPr>
        <w:t xml:space="preserve">test </w:t>
      </w:r>
      <w:r w:rsidR="00BE633C">
        <w:rPr>
          <w:rFonts w:ascii="Times New Roman" w:hAnsi="Times New Roman" w:cs="Times New Roman"/>
          <w:sz w:val="24"/>
        </w:rPr>
        <w:t xml:space="preserve">Score </w:t>
      </w:r>
      <w:r w:rsidRPr="0021195A">
        <w:rPr>
          <w:rFonts w:ascii="Times New Roman" w:hAnsi="Times New Roman" w:cs="Times New Roman"/>
          <w:sz w:val="24"/>
        </w:rPr>
        <w:t xml:space="preserve">of the </w:t>
      </w:r>
      <w:r w:rsidR="00BE3035">
        <w:rPr>
          <w:rFonts w:ascii="Times New Roman" w:hAnsi="Times New Roman" w:cs="Times New Roman"/>
          <w:sz w:val="24"/>
        </w:rPr>
        <w:t xml:space="preserve">Experimental </w:t>
      </w:r>
      <w:r w:rsidR="00FA2D22">
        <w:rPr>
          <w:rFonts w:ascii="Times New Roman" w:hAnsi="Times New Roman" w:cs="Times New Roman"/>
          <w:sz w:val="24"/>
        </w:rPr>
        <w:t>Group</w:t>
      </w:r>
    </w:p>
    <w:tbl>
      <w:tblPr>
        <w:tblStyle w:val="TableGrid"/>
        <w:tblW w:w="792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170"/>
        <w:gridCol w:w="1620"/>
        <w:gridCol w:w="1620"/>
        <w:gridCol w:w="1530"/>
        <w:gridCol w:w="1350"/>
      </w:tblGrid>
      <w:tr w:rsidR="00BE3035" w:rsidRPr="00500810" w:rsidTr="00500810">
        <w:trPr>
          <w:trHeight w:val="230"/>
        </w:trPr>
        <w:tc>
          <w:tcPr>
            <w:tcW w:w="630" w:type="dxa"/>
            <w:vMerge w:val="restart"/>
            <w:tcBorders>
              <w:top w:val="single" w:sz="4" w:space="0" w:color="auto"/>
            </w:tcBorders>
            <w:vAlign w:val="center"/>
          </w:tcPr>
          <w:p w:rsidR="00BE3035" w:rsidRPr="00500810" w:rsidRDefault="00BE3035"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No.</w:t>
            </w:r>
          </w:p>
        </w:tc>
        <w:tc>
          <w:tcPr>
            <w:tcW w:w="1170" w:type="dxa"/>
            <w:vMerge w:val="restart"/>
            <w:tcBorders>
              <w:top w:val="single" w:sz="4" w:space="0" w:color="auto"/>
            </w:tcBorders>
            <w:vAlign w:val="center"/>
          </w:tcPr>
          <w:p w:rsidR="00BE3035" w:rsidRPr="00500810" w:rsidRDefault="00BE3035"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Students’ Initials</w:t>
            </w:r>
          </w:p>
        </w:tc>
        <w:tc>
          <w:tcPr>
            <w:tcW w:w="6120" w:type="dxa"/>
            <w:gridSpan w:val="4"/>
            <w:tcBorders>
              <w:top w:val="single" w:sz="4" w:space="0" w:color="auto"/>
              <w:bottom w:val="single" w:sz="4" w:space="0" w:color="auto"/>
            </w:tcBorders>
            <w:vAlign w:val="center"/>
          </w:tcPr>
          <w:p w:rsidR="00BE3035" w:rsidRPr="00500810" w:rsidRDefault="00BE3035"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Scores</w:t>
            </w:r>
          </w:p>
        </w:tc>
      </w:tr>
      <w:tr w:rsidR="00BE3035" w:rsidRPr="00500810" w:rsidTr="00500810">
        <w:trPr>
          <w:trHeight w:val="276"/>
        </w:trPr>
        <w:tc>
          <w:tcPr>
            <w:tcW w:w="630" w:type="dxa"/>
            <w:vMerge/>
            <w:tcBorders>
              <w:bottom w:val="single" w:sz="4" w:space="0" w:color="auto"/>
            </w:tcBorders>
            <w:vAlign w:val="center"/>
          </w:tcPr>
          <w:p w:rsidR="00BE3035" w:rsidRPr="00500810" w:rsidRDefault="00BE3035" w:rsidP="00500810">
            <w:pPr>
              <w:spacing w:after="0" w:line="240" w:lineRule="auto"/>
              <w:contextualSpacing/>
              <w:jc w:val="center"/>
              <w:rPr>
                <w:rFonts w:ascii="Times New Roman" w:hAnsi="Times New Roman" w:cs="Times New Roman"/>
                <w:sz w:val="20"/>
                <w:szCs w:val="20"/>
              </w:rPr>
            </w:pPr>
          </w:p>
        </w:tc>
        <w:tc>
          <w:tcPr>
            <w:tcW w:w="1170" w:type="dxa"/>
            <w:vMerge/>
            <w:tcBorders>
              <w:bottom w:val="single" w:sz="4" w:space="0" w:color="auto"/>
            </w:tcBorders>
            <w:vAlign w:val="center"/>
          </w:tcPr>
          <w:p w:rsidR="00BE3035" w:rsidRPr="00500810" w:rsidRDefault="00BE3035" w:rsidP="00500810">
            <w:pPr>
              <w:spacing w:after="0" w:line="240" w:lineRule="auto"/>
              <w:contextualSpacing/>
              <w:jc w:val="center"/>
              <w:rPr>
                <w:rFonts w:ascii="Times New Roman" w:hAnsi="Times New Roman" w:cs="Times New Roman"/>
                <w:sz w:val="20"/>
                <w:szCs w:val="20"/>
              </w:rPr>
            </w:pPr>
          </w:p>
        </w:tc>
        <w:tc>
          <w:tcPr>
            <w:tcW w:w="1620" w:type="dxa"/>
            <w:tcBorders>
              <w:top w:val="single" w:sz="4" w:space="0" w:color="auto"/>
              <w:bottom w:val="single" w:sz="4" w:space="0" w:color="auto"/>
            </w:tcBorders>
          </w:tcPr>
          <w:p w:rsidR="00BE3035" w:rsidRPr="00500810" w:rsidRDefault="00BE3035"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Obtained Scores</w:t>
            </w:r>
          </w:p>
          <w:p w:rsidR="00BE3035" w:rsidRPr="00500810" w:rsidRDefault="00BE3035"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(X)</w:t>
            </w:r>
          </w:p>
        </w:tc>
        <w:tc>
          <w:tcPr>
            <w:tcW w:w="1620" w:type="dxa"/>
            <w:tcBorders>
              <w:top w:val="single" w:sz="4" w:space="0" w:color="auto"/>
              <w:bottom w:val="single" w:sz="4" w:space="0" w:color="auto"/>
            </w:tcBorders>
          </w:tcPr>
          <w:p w:rsidR="00BE3035" w:rsidRPr="00500810" w:rsidRDefault="00BE3035"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Maximum Scores</w:t>
            </w:r>
          </w:p>
          <w:p w:rsidR="00BE3035" w:rsidRPr="00500810" w:rsidRDefault="00BE3035"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(N)</w:t>
            </w:r>
          </w:p>
        </w:tc>
        <w:tc>
          <w:tcPr>
            <w:tcW w:w="1530" w:type="dxa"/>
            <w:tcBorders>
              <w:top w:val="single" w:sz="4" w:space="0" w:color="auto"/>
              <w:bottom w:val="single" w:sz="4" w:space="0" w:color="auto"/>
            </w:tcBorders>
          </w:tcPr>
          <w:p w:rsidR="00BE3035" w:rsidRPr="00500810" w:rsidRDefault="00BE3035"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Standard Scores</w:t>
            </w:r>
          </w:p>
          <w:p w:rsidR="00BE3035" w:rsidRPr="00500810" w:rsidRDefault="00BE3035"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w:t>
            </w:r>
          </w:p>
        </w:tc>
        <w:tc>
          <w:tcPr>
            <w:tcW w:w="1350" w:type="dxa"/>
            <w:tcBorders>
              <w:top w:val="single" w:sz="4" w:space="0" w:color="auto"/>
              <w:bottom w:val="single" w:sz="4" w:space="0" w:color="auto"/>
            </w:tcBorders>
            <w:vAlign w:val="center"/>
          </w:tcPr>
          <w:p w:rsidR="00BE3035" w:rsidRPr="00500810" w:rsidRDefault="00BE3035"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Categories</w:t>
            </w:r>
          </w:p>
        </w:tc>
      </w:tr>
      <w:tr w:rsidR="00BE3035" w:rsidRPr="00500810" w:rsidTr="00500810">
        <w:tc>
          <w:tcPr>
            <w:tcW w:w="630" w:type="dxa"/>
            <w:tcBorders>
              <w:top w:val="single" w:sz="4" w:space="0" w:color="auto"/>
            </w:tcBorders>
            <w:vAlign w:val="center"/>
          </w:tcPr>
          <w:p w:rsidR="00BE3035" w:rsidRPr="00500810" w:rsidRDefault="00BE3035"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1.</w:t>
            </w:r>
          </w:p>
        </w:tc>
        <w:tc>
          <w:tcPr>
            <w:tcW w:w="1170" w:type="dxa"/>
            <w:tcBorders>
              <w:top w:val="single" w:sz="4" w:space="0" w:color="auto"/>
            </w:tcBorders>
            <w:vAlign w:val="center"/>
          </w:tcPr>
          <w:p w:rsidR="00BE3035" w:rsidRPr="00500810" w:rsidRDefault="00BE3035"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APN</w:t>
            </w:r>
          </w:p>
        </w:tc>
        <w:tc>
          <w:tcPr>
            <w:tcW w:w="1620" w:type="dxa"/>
            <w:tcBorders>
              <w:top w:val="single" w:sz="4" w:space="0" w:color="auto"/>
            </w:tcBorders>
            <w:vAlign w:val="center"/>
          </w:tcPr>
          <w:p w:rsidR="00BE3035" w:rsidRPr="00500810" w:rsidRDefault="00BE3035"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Borders>
              <w:top w:val="single" w:sz="4" w:space="0" w:color="auto"/>
            </w:tcBorders>
          </w:tcPr>
          <w:p w:rsidR="00BE3035" w:rsidRPr="00500810" w:rsidRDefault="00BE3035"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Borders>
              <w:top w:val="single" w:sz="4" w:space="0" w:color="auto"/>
            </w:tcBorders>
          </w:tcPr>
          <w:p w:rsidR="00BE3035" w:rsidRPr="00500810" w:rsidRDefault="00BE3035"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Borders>
              <w:top w:val="single" w:sz="4" w:space="0" w:color="auto"/>
            </w:tcBorders>
          </w:tcPr>
          <w:p w:rsidR="00BE3035" w:rsidRPr="00500810" w:rsidRDefault="008E501B" w:rsidP="00500810">
            <w:pPr>
              <w:pStyle w:val="ListParagraph"/>
              <w:spacing w:after="0" w:line="240" w:lineRule="auto"/>
              <w:ind w:left="0"/>
              <w:jc w:val="center"/>
              <w:rPr>
                <w:rFonts w:ascii="Times New Roman" w:hAnsi="Times New Roman" w:cs="Times New Roman"/>
                <w:sz w:val="20"/>
                <w:szCs w:val="20"/>
                <w:lang w:val="en-US"/>
              </w:rPr>
            </w:pPr>
            <w:r w:rsidRPr="00500810">
              <w:rPr>
                <w:rFonts w:ascii="Times New Roman" w:hAnsi="Times New Roman" w:cs="Times New Roman"/>
                <w:sz w:val="20"/>
                <w:szCs w:val="20"/>
                <w:lang w:val="en-US"/>
              </w:rPr>
              <w:t>Very Poor</w:t>
            </w:r>
          </w:p>
        </w:tc>
      </w:tr>
      <w:tr w:rsidR="00BE3035" w:rsidRPr="00500810" w:rsidTr="00500810">
        <w:tc>
          <w:tcPr>
            <w:tcW w:w="630" w:type="dxa"/>
            <w:vAlign w:val="center"/>
          </w:tcPr>
          <w:p w:rsidR="00BE3035" w:rsidRPr="00500810" w:rsidRDefault="00BE3035"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2.</w:t>
            </w:r>
          </w:p>
        </w:tc>
        <w:tc>
          <w:tcPr>
            <w:tcW w:w="1170" w:type="dxa"/>
            <w:vAlign w:val="center"/>
          </w:tcPr>
          <w:p w:rsidR="00BE3035" w:rsidRPr="00500810" w:rsidRDefault="00BE3035"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AC</w:t>
            </w:r>
          </w:p>
        </w:tc>
        <w:tc>
          <w:tcPr>
            <w:tcW w:w="1620" w:type="dxa"/>
            <w:vAlign w:val="center"/>
          </w:tcPr>
          <w:p w:rsidR="00BE3035" w:rsidRPr="00500810" w:rsidRDefault="00BE3035"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BE3035" w:rsidRPr="00500810" w:rsidRDefault="00BE3035"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BE3035" w:rsidRPr="00500810" w:rsidRDefault="00BE3035"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BE3035"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BE3035" w:rsidRPr="00500810" w:rsidTr="00500810">
        <w:tc>
          <w:tcPr>
            <w:tcW w:w="630" w:type="dxa"/>
            <w:vAlign w:val="center"/>
          </w:tcPr>
          <w:p w:rsidR="00BE3035" w:rsidRPr="00500810" w:rsidRDefault="00BE3035"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3.</w:t>
            </w:r>
          </w:p>
        </w:tc>
        <w:tc>
          <w:tcPr>
            <w:tcW w:w="1170" w:type="dxa"/>
            <w:vAlign w:val="center"/>
          </w:tcPr>
          <w:p w:rsidR="00BE3035" w:rsidRPr="00500810" w:rsidRDefault="00BE3035"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AA</w:t>
            </w:r>
          </w:p>
        </w:tc>
        <w:tc>
          <w:tcPr>
            <w:tcW w:w="1620" w:type="dxa"/>
            <w:vAlign w:val="center"/>
          </w:tcPr>
          <w:p w:rsidR="00BE3035" w:rsidRPr="00500810" w:rsidRDefault="00BE3035"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BE3035" w:rsidRPr="00500810" w:rsidRDefault="00BE3035"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BE3035" w:rsidRPr="00500810" w:rsidRDefault="00BE3035"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BE3035"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4.</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AN</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3</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15</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lang w:val="en-US"/>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5.</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A</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BE3035" w:rsidRPr="00500810" w:rsidTr="00500810">
        <w:tc>
          <w:tcPr>
            <w:tcW w:w="630" w:type="dxa"/>
            <w:vAlign w:val="center"/>
          </w:tcPr>
          <w:p w:rsidR="00BE3035" w:rsidRPr="00500810" w:rsidRDefault="00BE3035"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6.</w:t>
            </w:r>
          </w:p>
        </w:tc>
        <w:tc>
          <w:tcPr>
            <w:tcW w:w="1170" w:type="dxa"/>
            <w:vAlign w:val="center"/>
          </w:tcPr>
          <w:p w:rsidR="00BE3035" w:rsidRPr="00500810" w:rsidRDefault="00BE3035"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AS</w:t>
            </w:r>
          </w:p>
        </w:tc>
        <w:tc>
          <w:tcPr>
            <w:tcW w:w="1620" w:type="dxa"/>
            <w:vAlign w:val="center"/>
          </w:tcPr>
          <w:p w:rsidR="00BE3035" w:rsidRPr="00500810" w:rsidRDefault="00BE3035"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15</w:t>
            </w:r>
          </w:p>
        </w:tc>
        <w:tc>
          <w:tcPr>
            <w:tcW w:w="1620" w:type="dxa"/>
          </w:tcPr>
          <w:p w:rsidR="00BE3035" w:rsidRPr="00500810" w:rsidRDefault="00BE3035"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BE3035" w:rsidRPr="00500810" w:rsidRDefault="00BE3035"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75</w:t>
            </w:r>
          </w:p>
        </w:tc>
        <w:tc>
          <w:tcPr>
            <w:tcW w:w="1350" w:type="dxa"/>
          </w:tcPr>
          <w:p w:rsidR="00BE3035" w:rsidRPr="00500810" w:rsidRDefault="00BE3035"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rPr>
              <w:t>Good</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7.</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AIM</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lang w:val="en-US"/>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8.</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AFN</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9.</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DGT</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BE3035" w:rsidRPr="00500810" w:rsidTr="00500810">
        <w:tc>
          <w:tcPr>
            <w:tcW w:w="630" w:type="dxa"/>
            <w:vAlign w:val="center"/>
          </w:tcPr>
          <w:p w:rsidR="00BE3035" w:rsidRPr="00500810" w:rsidRDefault="00BE3035"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10.</w:t>
            </w:r>
          </w:p>
        </w:tc>
        <w:tc>
          <w:tcPr>
            <w:tcW w:w="1170" w:type="dxa"/>
            <w:vAlign w:val="center"/>
          </w:tcPr>
          <w:p w:rsidR="00BE3035" w:rsidRPr="00500810" w:rsidRDefault="00BE3035"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DN</w:t>
            </w:r>
          </w:p>
        </w:tc>
        <w:tc>
          <w:tcPr>
            <w:tcW w:w="1620" w:type="dxa"/>
            <w:vAlign w:val="center"/>
          </w:tcPr>
          <w:p w:rsidR="00BE3035" w:rsidRPr="00500810" w:rsidRDefault="00BE3035"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14</w:t>
            </w:r>
          </w:p>
        </w:tc>
        <w:tc>
          <w:tcPr>
            <w:tcW w:w="1620" w:type="dxa"/>
          </w:tcPr>
          <w:p w:rsidR="00BE3035" w:rsidRPr="00500810" w:rsidRDefault="00BE3035"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BE3035" w:rsidRPr="00500810" w:rsidRDefault="00BE3035"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70</w:t>
            </w:r>
          </w:p>
        </w:tc>
        <w:tc>
          <w:tcPr>
            <w:tcW w:w="1350" w:type="dxa"/>
          </w:tcPr>
          <w:p w:rsidR="00BE3035" w:rsidRPr="00500810" w:rsidRDefault="00BE3035"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rPr>
              <w:t>Fair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11.</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D</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2</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10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lang w:val="en-US"/>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12.</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DM</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3</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15</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13.</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ER</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14.</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FA</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1</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5</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lang w:val="en-US"/>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15.</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FK</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16.</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FG</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7</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35</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17.</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GA</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lang w:val="en-US"/>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18.</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HR</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3</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15</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19.</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HS</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20.</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I</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lang w:val="en-US"/>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21.</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IS</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22.</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K</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23.</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MR</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lang w:val="en-US"/>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24.</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MFH</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25.</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MRQ</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1</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5</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26.</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MH</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lang w:val="en-US"/>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27.</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NT</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1</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5</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28.</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RA</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29.</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RM</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lang w:val="en-US"/>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30.</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UN</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31.</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UFS</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2</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10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8E501B" w:rsidRPr="00500810" w:rsidTr="00500810">
        <w:tc>
          <w:tcPr>
            <w:tcW w:w="630" w:type="dxa"/>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32.</w:t>
            </w:r>
          </w:p>
        </w:tc>
        <w:tc>
          <w:tcPr>
            <w:tcW w:w="1170" w:type="dxa"/>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YDS</w:t>
            </w:r>
          </w:p>
        </w:tc>
        <w:tc>
          <w:tcPr>
            <w:tcW w:w="1620" w:type="dxa"/>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620" w:type="dxa"/>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0</w:t>
            </w:r>
          </w:p>
        </w:tc>
        <w:tc>
          <w:tcPr>
            <w:tcW w:w="1350" w:type="dxa"/>
          </w:tcPr>
          <w:p w:rsidR="008E501B" w:rsidRPr="00500810" w:rsidRDefault="008E501B" w:rsidP="00500810">
            <w:pPr>
              <w:pStyle w:val="ListParagraph"/>
              <w:spacing w:after="0" w:line="240" w:lineRule="auto"/>
              <w:ind w:left="0"/>
              <w:jc w:val="center"/>
              <w:rPr>
                <w:rFonts w:ascii="Times New Roman" w:hAnsi="Times New Roman" w:cs="Times New Roman"/>
                <w:sz w:val="20"/>
                <w:szCs w:val="20"/>
                <w:lang w:val="en-US"/>
              </w:rPr>
            </w:pPr>
            <w:r w:rsidRPr="00500810">
              <w:rPr>
                <w:rFonts w:ascii="Times New Roman" w:hAnsi="Times New Roman" w:cs="Times New Roman"/>
                <w:sz w:val="20"/>
                <w:szCs w:val="20"/>
                <w:lang w:val="en-US"/>
              </w:rPr>
              <w:t>Very Poor</w:t>
            </w:r>
          </w:p>
        </w:tc>
      </w:tr>
      <w:tr w:rsidR="008E501B" w:rsidRPr="00500810" w:rsidTr="00500810">
        <w:tc>
          <w:tcPr>
            <w:tcW w:w="630" w:type="dxa"/>
            <w:tcBorders>
              <w:bottom w:val="single" w:sz="4" w:space="0" w:color="auto"/>
            </w:tcBorders>
            <w:vAlign w:val="center"/>
          </w:tcPr>
          <w:p w:rsidR="008E501B" w:rsidRPr="00500810" w:rsidRDefault="008E501B" w:rsidP="00500810">
            <w:pPr>
              <w:spacing w:after="0" w:line="240" w:lineRule="auto"/>
              <w:contextualSpacing/>
              <w:jc w:val="center"/>
              <w:rPr>
                <w:rFonts w:ascii="Times New Roman" w:hAnsi="Times New Roman" w:cs="Times New Roman"/>
                <w:sz w:val="20"/>
                <w:szCs w:val="20"/>
              </w:rPr>
            </w:pPr>
            <w:r w:rsidRPr="00500810">
              <w:rPr>
                <w:rFonts w:ascii="Times New Roman" w:hAnsi="Times New Roman" w:cs="Times New Roman"/>
                <w:sz w:val="20"/>
                <w:szCs w:val="20"/>
              </w:rPr>
              <w:t>33.</w:t>
            </w:r>
          </w:p>
        </w:tc>
        <w:tc>
          <w:tcPr>
            <w:tcW w:w="1170" w:type="dxa"/>
            <w:tcBorders>
              <w:bottom w:val="single" w:sz="4" w:space="0" w:color="auto"/>
            </w:tcBorders>
            <w:vAlign w:val="center"/>
          </w:tcPr>
          <w:p w:rsidR="008E501B" w:rsidRPr="00500810" w:rsidRDefault="008E501B" w:rsidP="00500810">
            <w:pPr>
              <w:spacing w:after="0" w:line="240" w:lineRule="auto"/>
              <w:rPr>
                <w:rFonts w:ascii="Times New Roman" w:hAnsi="Times New Roman" w:cs="Times New Roman"/>
                <w:sz w:val="20"/>
                <w:szCs w:val="20"/>
              </w:rPr>
            </w:pPr>
            <w:r w:rsidRPr="00500810">
              <w:rPr>
                <w:rFonts w:ascii="Times New Roman" w:hAnsi="Times New Roman" w:cs="Times New Roman"/>
                <w:sz w:val="20"/>
                <w:szCs w:val="20"/>
              </w:rPr>
              <w:t>WT</w:t>
            </w:r>
          </w:p>
        </w:tc>
        <w:tc>
          <w:tcPr>
            <w:tcW w:w="1620" w:type="dxa"/>
            <w:tcBorders>
              <w:bottom w:val="single" w:sz="4" w:space="0" w:color="auto"/>
            </w:tcBorders>
            <w:vAlign w:val="center"/>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7</w:t>
            </w:r>
          </w:p>
        </w:tc>
        <w:tc>
          <w:tcPr>
            <w:tcW w:w="1620" w:type="dxa"/>
            <w:tcBorders>
              <w:bottom w:val="single" w:sz="4" w:space="0" w:color="auto"/>
            </w:tcBorders>
          </w:tcPr>
          <w:p w:rsidR="008E501B" w:rsidRPr="00500810" w:rsidRDefault="008E501B"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20</w:t>
            </w:r>
          </w:p>
        </w:tc>
        <w:tc>
          <w:tcPr>
            <w:tcW w:w="1530" w:type="dxa"/>
            <w:tcBorders>
              <w:bottom w:val="single" w:sz="4" w:space="0" w:color="auto"/>
            </w:tcBorders>
          </w:tcPr>
          <w:p w:rsidR="008E501B" w:rsidRPr="00500810" w:rsidRDefault="008E501B" w:rsidP="00500810">
            <w:pPr>
              <w:pStyle w:val="ListParagraph"/>
              <w:spacing w:after="0" w:line="240" w:lineRule="auto"/>
              <w:ind w:left="0"/>
              <w:jc w:val="right"/>
              <w:rPr>
                <w:rFonts w:ascii="Times New Roman" w:hAnsi="Times New Roman" w:cs="Times New Roman"/>
                <w:sz w:val="20"/>
                <w:szCs w:val="20"/>
              </w:rPr>
            </w:pPr>
            <w:r w:rsidRPr="00500810">
              <w:rPr>
                <w:rFonts w:ascii="Times New Roman" w:hAnsi="Times New Roman" w:cs="Times New Roman"/>
                <w:sz w:val="20"/>
                <w:szCs w:val="20"/>
              </w:rPr>
              <w:t>35</w:t>
            </w:r>
          </w:p>
        </w:tc>
        <w:tc>
          <w:tcPr>
            <w:tcW w:w="1350" w:type="dxa"/>
            <w:tcBorders>
              <w:bottom w:val="single" w:sz="4" w:space="0" w:color="auto"/>
            </w:tcBorders>
          </w:tcPr>
          <w:p w:rsidR="008E501B" w:rsidRPr="00500810" w:rsidRDefault="008E501B" w:rsidP="00500810">
            <w:pPr>
              <w:pStyle w:val="ListParagraph"/>
              <w:spacing w:after="0" w:line="240" w:lineRule="auto"/>
              <w:ind w:left="0"/>
              <w:jc w:val="center"/>
              <w:rPr>
                <w:rFonts w:ascii="Times New Roman" w:hAnsi="Times New Roman" w:cs="Times New Roman"/>
                <w:sz w:val="20"/>
                <w:szCs w:val="20"/>
              </w:rPr>
            </w:pPr>
            <w:r w:rsidRPr="00500810">
              <w:rPr>
                <w:rFonts w:ascii="Times New Roman" w:hAnsi="Times New Roman" w:cs="Times New Roman"/>
                <w:sz w:val="20"/>
                <w:szCs w:val="20"/>
                <w:lang w:val="en-US"/>
              </w:rPr>
              <w:t>Very Poor</w:t>
            </w:r>
          </w:p>
        </w:tc>
      </w:tr>
      <w:tr w:rsidR="00BE3035" w:rsidRPr="00500810" w:rsidTr="00500810">
        <w:tc>
          <w:tcPr>
            <w:tcW w:w="1800" w:type="dxa"/>
            <w:gridSpan w:val="2"/>
            <w:tcBorders>
              <w:top w:val="single" w:sz="4" w:space="0" w:color="auto"/>
              <w:bottom w:val="single" w:sz="4" w:space="0" w:color="auto"/>
            </w:tcBorders>
            <w:vAlign w:val="center"/>
          </w:tcPr>
          <w:p w:rsidR="00BE3035" w:rsidRPr="00500810" w:rsidRDefault="00BE3035" w:rsidP="00500810">
            <w:pPr>
              <w:spacing w:after="0" w:line="240" w:lineRule="auto"/>
              <w:jc w:val="right"/>
              <w:rPr>
                <w:rFonts w:ascii="Times New Roman" w:hAnsi="Times New Roman" w:cs="Times New Roman"/>
                <w:sz w:val="20"/>
                <w:szCs w:val="20"/>
              </w:rPr>
            </w:pPr>
            <w:r w:rsidRPr="00500810">
              <w:rPr>
                <w:rFonts w:ascii="Times New Roman" w:hAnsi="Times New Roman" w:cs="Times New Roman"/>
                <w:sz w:val="20"/>
                <w:szCs w:val="20"/>
              </w:rPr>
              <w:t>Total Score</w:t>
            </w:r>
          </w:p>
        </w:tc>
        <w:tc>
          <w:tcPr>
            <w:tcW w:w="1620" w:type="dxa"/>
            <w:tcBorders>
              <w:top w:val="single" w:sz="4" w:space="0" w:color="auto"/>
              <w:bottom w:val="single" w:sz="4" w:space="0" w:color="auto"/>
            </w:tcBorders>
            <w:vAlign w:val="center"/>
          </w:tcPr>
          <w:p w:rsidR="00BE3035" w:rsidRPr="00500810" w:rsidRDefault="00BE3035"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59</w:t>
            </w:r>
          </w:p>
        </w:tc>
        <w:tc>
          <w:tcPr>
            <w:tcW w:w="1620" w:type="dxa"/>
            <w:tcBorders>
              <w:top w:val="single" w:sz="4" w:space="0" w:color="auto"/>
              <w:bottom w:val="single" w:sz="4" w:space="0" w:color="auto"/>
            </w:tcBorders>
            <w:vAlign w:val="center"/>
          </w:tcPr>
          <w:p w:rsidR="00BE3035" w:rsidRPr="00500810" w:rsidRDefault="00BE3035" w:rsidP="00500810">
            <w:pPr>
              <w:spacing w:after="0" w:line="240" w:lineRule="auto"/>
              <w:contextualSpacing/>
              <w:jc w:val="right"/>
              <w:rPr>
                <w:rFonts w:ascii="Times New Roman" w:hAnsi="Times New Roman" w:cs="Times New Roman"/>
                <w:sz w:val="20"/>
                <w:szCs w:val="20"/>
              </w:rPr>
            </w:pPr>
            <w:r w:rsidRPr="00500810">
              <w:rPr>
                <w:rFonts w:ascii="Times New Roman" w:hAnsi="Times New Roman" w:cs="Times New Roman"/>
                <w:sz w:val="20"/>
                <w:szCs w:val="20"/>
              </w:rPr>
              <w:t>660</w:t>
            </w:r>
          </w:p>
        </w:tc>
        <w:tc>
          <w:tcPr>
            <w:tcW w:w="1530" w:type="dxa"/>
            <w:tcBorders>
              <w:top w:val="single" w:sz="4" w:space="0" w:color="auto"/>
              <w:bottom w:val="single" w:sz="4" w:space="0" w:color="auto"/>
            </w:tcBorders>
            <w:vAlign w:val="center"/>
          </w:tcPr>
          <w:p w:rsidR="00BE3035" w:rsidRPr="00500810" w:rsidRDefault="00BE3035" w:rsidP="00500810">
            <w:pPr>
              <w:spacing w:after="0" w:line="240" w:lineRule="auto"/>
              <w:contextualSpacing/>
              <w:jc w:val="right"/>
              <w:rPr>
                <w:rFonts w:ascii="Times New Roman" w:hAnsi="Times New Roman" w:cs="Times New Roman"/>
                <w:sz w:val="20"/>
                <w:szCs w:val="20"/>
              </w:rPr>
            </w:pPr>
            <m:oMath>
              <m:r>
                <w:rPr>
                  <w:rFonts w:ascii="Cambria Math" w:hAnsi="Cambria Math" w:cs="Times New Roman"/>
                  <w:sz w:val="20"/>
                  <w:szCs w:val="20"/>
                </w:rPr>
                <m:t>∑x</m:t>
              </m:r>
            </m:oMath>
            <w:r w:rsidRPr="00500810">
              <w:rPr>
                <w:rFonts w:ascii="Times New Roman" w:hAnsi="Times New Roman" w:cs="Times New Roman"/>
                <w:sz w:val="20"/>
                <w:szCs w:val="20"/>
              </w:rPr>
              <w:t xml:space="preserve"> =295</w:t>
            </w:r>
          </w:p>
        </w:tc>
        <w:tc>
          <w:tcPr>
            <w:tcW w:w="1350" w:type="dxa"/>
            <w:tcBorders>
              <w:top w:val="single" w:sz="4" w:space="0" w:color="auto"/>
              <w:bottom w:val="single" w:sz="4" w:space="0" w:color="auto"/>
            </w:tcBorders>
          </w:tcPr>
          <w:p w:rsidR="00BE3035" w:rsidRPr="00500810" w:rsidRDefault="00BE3035" w:rsidP="00500810">
            <w:pPr>
              <w:pStyle w:val="ListParagraph"/>
              <w:spacing w:after="0" w:line="240" w:lineRule="auto"/>
              <w:ind w:left="0"/>
              <w:jc w:val="center"/>
              <w:rPr>
                <w:rFonts w:ascii="Times New Roman" w:hAnsi="Times New Roman" w:cs="Times New Roman"/>
                <w:sz w:val="20"/>
                <w:szCs w:val="20"/>
              </w:rPr>
            </w:pPr>
          </w:p>
        </w:tc>
      </w:tr>
    </w:tbl>
    <w:p w:rsidR="00395646" w:rsidRPr="00D1224B" w:rsidRDefault="00395646" w:rsidP="00D1224B">
      <w:pPr>
        <w:spacing w:after="0" w:line="360" w:lineRule="auto"/>
        <w:contextualSpacing/>
        <w:jc w:val="both"/>
        <w:rPr>
          <w:rFonts w:ascii="Times New Roman" w:hAnsi="Times New Roman" w:cs="Times New Roman"/>
          <w:sz w:val="24"/>
        </w:rPr>
      </w:pPr>
    </w:p>
    <w:p w:rsidR="00500810" w:rsidRDefault="00500810" w:rsidP="00EA25D3">
      <w:pPr>
        <w:spacing w:after="0" w:line="360" w:lineRule="auto"/>
        <w:ind w:firstLine="720"/>
        <w:contextualSpacing/>
        <w:jc w:val="both"/>
        <w:rPr>
          <w:rFonts w:ascii="Times New Roman" w:hAnsi="Times New Roman" w:cs="Times New Roman"/>
          <w:sz w:val="24"/>
          <w:szCs w:val="24"/>
        </w:rPr>
      </w:pPr>
      <w:r w:rsidRPr="00651F9D">
        <w:rPr>
          <w:rFonts w:ascii="Times New Roman" w:hAnsi="Times New Roman" w:cs="Times New Roman"/>
          <w:sz w:val="24"/>
          <w:szCs w:val="24"/>
        </w:rPr>
        <w:t xml:space="preserve">The researcher used the same formula that was also applied in determining the classical students’ ability of the control </w:t>
      </w:r>
      <w:r w:rsidR="001C3A42">
        <w:rPr>
          <w:rFonts w:ascii="Times New Roman" w:hAnsi="Times New Roman" w:cs="Times New Roman"/>
          <w:sz w:val="24"/>
          <w:szCs w:val="24"/>
        </w:rPr>
        <w:t>group</w:t>
      </w:r>
      <w:r w:rsidRPr="00651F9D">
        <w:rPr>
          <w:rFonts w:ascii="Times New Roman" w:hAnsi="Times New Roman" w:cs="Times New Roman"/>
          <w:sz w:val="24"/>
          <w:szCs w:val="24"/>
        </w:rPr>
        <w:t>.</w:t>
      </w:r>
      <w:r w:rsidR="00EA25D3">
        <w:rPr>
          <w:rFonts w:ascii="Times New Roman" w:hAnsi="Times New Roman" w:cs="Times New Roman"/>
          <w:sz w:val="24"/>
          <w:szCs w:val="24"/>
        </w:rPr>
        <w:t xml:space="preserve"> It reveals that the classical students’ ability in the pre-test was 8,93. S</w:t>
      </w:r>
      <w:r w:rsidR="00EA25D3" w:rsidRPr="00651F9D">
        <w:rPr>
          <w:rFonts w:ascii="Times New Roman" w:hAnsi="Times New Roman" w:cs="Times New Roman"/>
          <w:sz w:val="24"/>
          <w:szCs w:val="24"/>
        </w:rPr>
        <w:t xml:space="preserve">ince the classical students’ ability of the control </w:t>
      </w:r>
      <w:r w:rsidR="001C3A42">
        <w:rPr>
          <w:rFonts w:ascii="Times New Roman" w:hAnsi="Times New Roman" w:cs="Times New Roman"/>
          <w:sz w:val="24"/>
          <w:szCs w:val="24"/>
        </w:rPr>
        <w:t>group</w:t>
      </w:r>
      <w:r w:rsidR="00EA25D3" w:rsidRPr="00651F9D">
        <w:rPr>
          <w:rFonts w:ascii="Times New Roman" w:hAnsi="Times New Roman" w:cs="Times New Roman"/>
          <w:sz w:val="24"/>
          <w:szCs w:val="24"/>
        </w:rPr>
        <w:t xml:space="preserve"> in the pre-test was nearly equal to the classical students’ ability of the experimental </w:t>
      </w:r>
      <w:r w:rsidR="001C3A42">
        <w:rPr>
          <w:rFonts w:ascii="Times New Roman" w:hAnsi="Times New Roman" w:cs="Times New Roman"/>
          <w:sz w:val="24"/>
          <w:szCs w:val="24"/>
        </w:rPr>
        <w:t>group</w:t>
      </w:r>
      <w:r w:rsidR="00EA25D3" w:rsidRPr="00651F9D">
        <w:rPr>
          <w:rFonts w:ascii="Times New Roman" w:hAnsi="Times New Roman" w:cs="Times New Roman"/>
          <w:sz w:val="24"/>
          <w:szCs w:val="24"/>
        </w:rPr>
        <w:t xml:space="preserve">, it can be inferred that the ability of both students of control and experimental </w:t>
      </w:r>
      <w:r w:rsidR="00FA2D22">
        <w:rPr>
          <w:rFonts w:ascii="Times New Roman" w:hAnsi="Times New Roman" w:cs="Times New Roman"/>
          <w:sz w:val="24"/>
          <w:szCs w:val="24"/>
        </w:rPr>
        <w:t>group</w:t>
      </w:r>
      <w:r w:rsidR="00EA25D3" w:rsidRPr="00651F9D">
        <w:rPr>
          <w:rFonts w:ascii="Times New Roman" w:hAnsi="Times New Roman" w:cs="Times New Roman"/>
          <w:sz w:val="24"/>
          <w:szCs w:val="24"/>
        </w:rPr>
        <w:t xml:space="preserve"> </w:t>
      </w:r>
      <w:r w:rsidR="00EB556F">
        <w:rPr>
          <w:rFonts w:ascii="Times New Roman" w:hAnsi="Times New Roman" w:cs="Times New Roman"/>
          <w:sz w:val="24"/>
          <w:szCs w:val="24"/>
        </w:rPr>
        <w:t>to pronounce</w:t>
      </w:r>
      <w:r w:rsidR="00EA25D3" w:rsidRPr="00651F9D">
        <w:rPr>
          <w:rFonts w:ascii="Times New Roman" w:hAnsi="Times New Roman" w:cs="Times New Roman"/>
          <w:sz w:val="24"/>
          <w:szCs w:val="24"/>
        </w:rPr>
        <w:t xml:space="preserve"> interdental sounds were low.</w:t>
      </w:r>
    </w:p>
    <w:p w:rsidR="00EA25D3" w:rsidRPr="00EA25D3" w:rsidRDefault="00EA25D3" w:rsidP="00EA25D3">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rPr>
        <w:t>After administering the pre-test to the students, the researcher then conducted the treatment which was AAM in teaching them how to pronounce interdental sounds. The treatment was only conducted to the experimental group and lasted for eight meetings where each meeting took 1×45 minutes</w:t>
      </w:r>
      <w:r w:rsidR="00DE74B5">
        <w:rPr>
          <w:rFonts w:ascii="Times New Roman" w:hAnsi="Times New Roman" w:cs="Times New Roman"/>
          <w:sz w:val="24"/>
        </w:rPr>
        <w:t xml:space="preserve"> lesson</w:t>
      </w:r>
      <w:r>
        <w:rPr>
          <w:rFonts w:ascii="Times New Roman" w:hAnsi="Times New Roman" w:cs="Times New Roman"/>
          <w:sz w:val="24"/>
        </w:rPr>
        <w:t xml:space="preserve">. </w:t>
      </w:r>
      <w:r w:rsidR="00DE74B5">
        <w:rPr>
          <w:rFonts w:ascii="Times New Roman" w:hAnsi="Times New Roman" w:cs="Times New Roman"/>
          <w:sz w:val="24"/>
        </w:rPr>
        <w:t>On the other hand, t</w:t>
      </w:r>
      <w:r>
        <w:rPr>
          <w:rFonts w:ascii="Times New Roman" w:hAnsi="Times New Roman" w:cs="Times New Roman"/>
          <w:sz w:val="24"/>
        </w:rPr>
        <w:t>he control group was taught by using conventional method.</w:t>
      </w:r>
    </w:p>
    <w:p w:rsidR="00BE54AA" w:rsidRPr="00EA25D3" w:rsidRDefault="009D7C3A" w:rsidP="00EA25D3">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rPr>
        <w:t>The post</w:t>
      </w:r>
      <w:r w:rsidR="00D1224B">
        <w:rPr>
          <w:rFonts w:ascii="Times New Roman" w:hAnsi="Times New Roman" w:cs="Times New Roman"/>
          <w:sz w:val="24"/>
        </w:rPr>
        <w:t>-</w:t>
      </w:r>
      <w:r>
        <w:rPr>
          <w:rFonts w:ascii="Times New Roman" w:hAnsi="Times New Roman" w:cs="Times New Roman"/>
          <w:sz w:val="24"/>
        </w:rPr>
        <w:t xml:space="preserve">test </w:t>
      </w:r>
      <w:r w:rsidR="00EA25D3">
        <w:rPr>
          <w:rFonts w:ascii="Times New Roman" w:hAnsi="Times New Roman" w:cs="Times New Roman"/>
          <w:sz w:val="24"/>
        </w:rPr>
        <w:t xml:space="preserve">of the control </w:t>
      </w:r>
      <w:r w:rsidR="00FA2D22">
        <w:rPr>
          <w:rFonts w:ascii="Times New Roman" w:hAnsi="Times New Roman" w:cs="Times New Roman"/>
          <w:sz w:val="24"/>
        </w:rPr>
        <w:t>group</w:t>
      </w:r>
      <w:r w:rsidR="00EA25D3">
        <w:rPr>
          <w:rFonts w:ascii="Times New Roman" w:hAnsi="Times New Roman" w:cs="Times New Roman"/>
          <w:sz w:val="24"/>
        </w:rPr>
        <w:t xml:space="preserve"> </w:t>
      </w:r>
      <w:r w:rsidR="00AC30CE">
        <w:rPr>
          <w:rFonts w:ascii="Times New Roman" w:hAnsi="Times New Roman" w:cs="Times New Roman"/>
          <w:sz w:val="24"/>
        </w:rPr>
        <w:t>was administered afterward</w:t>
      </w:r>
      <w:r w:rsidR="001C3A42">
        <w:rPr>
          <w:rFonts w:ascii="Times New Roman" w:hAnsi="Times New Roman" w:cs="Times New Roman"/>
          <w:sz w:val="24"/>
        </w:rPr>
        <w:t xml:space="preserve"> </w:t>
      </w:r>
      <w:r w:rsidR="00CA4535">
        <w:rPr>
          <w:rFonts w:ascii="Times New Roman" w:hAnsi="Times New Roman" w:cs="Times New Roman"/>
          <w:sz w:val="24"/>
        </w:rPr>
        <w:t xml:space="preserve">on </w:t>
      </w:r>
      <w:r w:rsidR="00AC30CE">
        <w:rPr>
          <w:rFonts w:ascii="Times New Roman" w:hAnsi="Times New Roman" w:cs="Times New Roman"/>
          <w:sz w:val="24"/>
        </w:rPr>
        <w:t>March 25</w:t>
      </w:r>
      <w:r w:rsidR="00AC30CE" w:rsidRPr="00AC30CE">
        <w:rPr>
          <w:rFonts w:ascii="Times New Roman" w:hAnsi="Times New Roman" w:cs="Times New Roman"/>
          <w:sz w:val="24"/>
          <w:vertAlign w:val="superscript"/>
        </w:rPr>
        <w:t>th</w:t>
      </w:r>
      <w:r w:rsidR="00AC30CE">
        <w:rPr>
          <w:rFonts w:ascii="Times New Roman" w:hAnsi="Times New Roman" w:cs="Times New Roman"/>
          <w:sz w:val="24"/>
        </w:rPr>
        <w:t xml:space="preserve">, </w:t>
      </w:r>
      <w:r w:rsidR="00CA4535">
        <w:rPr>
          <w:rFonts w:ascii="Times New Roman" w:hAnsi="Times New Roman" w:cs="Times New Roman"/>
          <w:sz w:val="24"/>
        </w:rPr>
        <w:t>2017</w:t>
      </w:r>
      <w:r w:rsidR="00EA25D3">
        <w:rPr>
          <w:rFonts w:ascii="Times New Roman" w:hAnsi="Times New Roman" w:cs="Times New Roman"/>
          <w:sz w:val="24"/>
        </w:rPr>
        <w:t xml:space="preserve">. </w:t>
      </w:r>
      <w:r w:rsidR="00EA25D3" w:rsidRPr="00651F9D">
        <w:rPr>
          <w:rFonts w:ascii="Times New Roman" w:hAnsi="Times New Roman" w:cs="Times New Roman"/>
          <w:sz w:val="24"/>
          <w:szCs w:val="24"/>
        </w:rPr>
        <w:t xml:space="preserve">From 32 students, there was one student pronounced 18 words containing voiceless and voiced interdental sounds correctly. The students gained 90 as the highest standard score. Besides, a student was in </w:t>
      </w:r>
      <w:r w:rsidR="00EA25D3" w:rsidRPr="00651F9D">
        <w:rPr>
          <w:rFonts w:ascii="Times New Roman" w:hAnsi="Times New Roman" w:cs="Times New Roman"/>
          <w:i/>
          <w:sz w:val="24"/>
          <w:szCs w:val="24"/>
        </w:rPr>
        <w:t xml:space="preserve">“good” </w:t>
      </w:r>
      <w:r w:rsidR="00EA25D3" w:rsidRPr="00651F9D">
        <w:rPr>
          <w:rFonts w:ascii="Times New Roman" w:hAnsi="Times New Roman" w:cs="Times New Roman"/>
          <w:sz w:val="24"/>
          <w:szCs w:val="24"/>
        </w:rPr>
        <w:t xml:space="preserve">category because she gained 80 in standard score, one student got 60 in standard score as she could correctly pronounce 12 words provided and was in </w:t>
      </w:r>
      <w:r w:rsidR="00EA25D3" w:rsidRPr="00651F9D">
        <w:rPr>
          <w:rFonts w:ascii="Times New Roman" w:hAnsi="Times New Roman" w:cs="Times New Roman"/>
          <w:i/>
          <w:sz w:val="24"/>
          <w:szCs w:val="24"/>
        </w:rPr>
        <w:t xml:space="preserve">“fair” </w:t>
      </w:r>
      <w:r w:rsidR="00EA25D3" w:rsidRPr="00651F9D">
        <w:rPr>
          <w:rFonts w:ascii="Times New Roman" w:hAnsi="Times New Roman" w:cs="Times New Roman"/>
          <w:sz w:val="24"/>
          <w:szCs w:val="24"/>
        </w:rPr>
        <w:t xml:space="preserve">category. Two students gained 45 in the standard score meaning that they were in </w:t>
      </w:r>
      <w:r w:rsidR="00EA25D3" w:rsidRPr="00651F9D">
        <w:rPr>
          <w:rFonts w:ascii="Times New Roman" w:hAnsi="Times New Roman" w:cs="Times New Roman"/>
          <w:i/>
          <w:sz w:val="24"/>
          <w:szCs w:val="24"/>
        </w:rPr>
        <w:t xml:space="preserve">“bad” </w:t>
      </w:r>
      <w:r w:rsidR="00EA25D3" w:rsidRPr="00651F9D">
        <w:rPr>
          <w:rFonts w:ascii="Times New Roman" w:hAnsi="Times New Roman" w:cs="Times New Roman"/>
          <w:sz w:val="24"/>
          <w:szCs w:val="24"/>
        </w:rPr>
        <w:t xml:space="preserve">category. On the other hand, the rest of the 27 students were still in </w:t>
      </w:r>
      <w:r w:rsidR="00EA25D3" w:rsidRPr="00651F9D">
        <w:rPr>
          <w:rFonts w:ascii="Times New Roman" w:hAnsi="Times New Roman" w:cs="Times New Roman"/>
          <w:i/>
          <w:sz w:val="24"/>
          <w:szCs w:val="24"/>
        </w:rPr>
        <w:t>“</w:t>
      </w:r>
      <w:r w:rsidR="00EA25D3">
        <w:rPr>
          <w:rFonts w:ascii="Times New Roman" w:hAnsi="Times New Roman" w:cs="Times New Roman"/>
          <w:i/>
          <w:sz w:val="24"/>
          <w:szCs w:val="24"/>
        </w:rPr>
        <w:t>very poor</w:t>
      </w:r>
      <w:r w:rsidR="00EA25D3" w:rsidRPr="00651F9D">
        <w:rPr>
          <w:rFonts w:ascii="Times New Roman" w:hAnsi="Times New Roman" w:cs="Times New Roman"/>
          <w:i/>
          <w:sz w:val="24"/>
          <w:szCs w:val="24"/>
        </w:rPr>
        <w:t xml:space="preserve">” </w:t>
      </w:r>
      <w:r w:rsidR="00EA25D3" w:rsidRPr="00651F9D">
        <w:rPr>
          <w:rFonts w:ascii="Times New Roman" w:hAnsi="Times New Roman" w:cs="Times New Roman"/>
          <w:sz w:val="24"/>
          <w:szCs w:val="24"/>
        </w:rPr>
        <w:t>category with 13 students gained zero as the lowest standard score of all. In other words, 84,4% were failed. Further, it also can be seen that the students’ total obtained score was 126, and the students’ standard score was 615 in total.</w:t>
      </w:r>
      <w:r w:rsidR="00EA25D3">
        <w:rPr>
          <w:rFonts w:ascii="Times New Roman" w:hAnsi="Times New Roman" w:cs="Times New Roman"/>
          <w:sz w:val="24"/>
          <w:szCs w:val="24"/>
        </w:rPr>
        <w:t xml:space="preserve"> Moreover, t</w:t>
      </w:r>
      <w:r w:rsidR="00EA25D3" w:rsidRPr="00651F9D">
        <w:rPr>
          <w:rFonts w:ascii="Times New Roman" w:hAnsi="Times New Roman" w:cs="Times New Roman"/>
          <w:sz w:val="24"/>
          <w:szCs w:val="24"/>
        </w:rPr>
        <w:t xml:space="preserve">he classical students’ ability of the control </w:t>
      </w:r>
      <w:r w:rsidR="00FA2D22">
        <w:rPr>
          <w:rFonts w:ascii="Times New Roman" w:hAnsi="Times New Roman" w:cs="Times New Roman"/>
          <w:sz w:val="24"/>
          <w:szCs w:val="24"/>
        </w:rPr>
        <w:t>group</w:t>
      </w:r>
      <w:r w:rsidR="00EA25D3" w:rsidRPr="00651F9D">
        <w:rPr>
          <w:rFonts w:ascii="Times New Roman" w:hAnsi="Times New Roman" w:cs="Times New Roman"/>
          <w:sz w:val="24"/>
          <w:szCs w:val="24"/>
        </w:rPr>
        <w:t xml:space="preserve"> in the post-test was 19.2.</w:t>
      </w:r>
    </w:p>
    <w:p w:rsidR="0021195A" w:rsidRPr="00EA25D3" w:rsidRDefault="00F52E8F" w:rsidP="00EA25D3">
      <w:pPr>
        <w:pStyle w:val="ListParagraph"/>
        <w:spacing w:after="0" w:line="360" w:lineRule="auto"/>
        <w:ind w:left="0"/>
        <w:jc w:val="center"/>
        <w:rPr>
          <w:rFonts w:ascii="Times New Roman" w:hAnsi="Times New Roman" w:cs="Times New Roman"/>
          <w:sz w:val="24"/>
        </w:rPr>
      </w:pPr>
      <w:r w:rsidRPr="004B6597">
        <w:rPr>
          <w:rFonts w:ascii="Times New Roman" w:hAnsi="Times New Roman" w:cs="Times New Roman"/>
          <w:b/>
          <w:sz w:val="24"/>
        </w:rPr>
        <w:t>Table 4</w:t>
      </w:r>
      <w:r w:rsidR="001C3A42">
        <w:rPr>
          <w:rFonts w:ascii="Times New Roman" w:hAnsi="Times New Roman" w:cs="Times New Roman"/>
          <w:b/>
          <w:sz w:val="24"/>
        </w:rPr>
        <w:t xml:space="preserve"> </w:t>
      </w:r>
      <w:r w:rsidRPr="0021195A">
        <w:rPr>
          <w:rFonts w:ascii="Times New Roman" w:hAnsi="Times New Roman" w:cs="Times New Roman"/>
          <w:sz w:val="24"/>
        </w:rPr>
        <w:t>The Post</w:t>
      </w:r>
      <w:r w:rsidR="00CA4535">
        <w:rPr>
          <w:rFonts w:ascii="Times New Roman" w:hAnsi="Times New Roman" w:cs="Times New Roman"/>
          <w:sz w:val="24"/>
        </w:rPr>
        <w:t>-</w:t>
      </w:r>
      <w:r w:rsidRPr="0021195A">
        <w:rPr>
          <w:rFonts w:ascii="Times New Roman" w:hAnsi="Times New Roman" w:cs="Times New Roman"/>
          <w:sz w:val="24"/>
        </w:rPr>
        <w:t xml:space="preserve">test </w:t>
      </w:r>
      <w:r w:rsidR="00FF73F6">
        <w:rPr>
          <w:rFonts w:ascii="Times New Roman" w:hAnsi="Times New Roman" w:cs="Times New Roman"/>
          <w:sz w:val="24"/>
        </w:rPr>
        <w:t xml:space="preserve">Score </w:t>
      </w:r>
      <w:r w:rsidRPr="0021195A">
        <w:rPr>
          <w:rFonts w:ascii="Times New Roman" w:hAnsi="Times New Roman" w:cs="Times New Roman"/>
          <w:sz w:val="24"/>
        </w:rPr>
        <w:t xml:space="preserve">of the </w:t>
      </w:r>
      <w:r w:rsidR="00CA4535">
        <w:rPr>
          <w:rFonts w:ascii="Times New Roman" w:hAnsi="Times New Roman" w:cs="Times New Roman"/>
          <w:sz w:val="24"/>
        </w:rPr>
        <w:t>Control</w:t>
      </w:r>
      <w:r w:rsidR="001C3A42">
        <w:rPr>
          <w:rFonts w:ascii="Times New Roman" w:hAnsi="Times New Roman" w:cs="Times New Roman"/>
          <w:sz w:val="24"/>
        </w:rPr>
        <w:t xml:space="preserve"> </w:t>
      </w:r>
      <w:r w:rsidR="00FA2D22">
        <w:rPr>
          <w:rFonts w:ascii="Times New Roman" w:hAnsi="Times New Roman" w:cs="Times New Roman"/>
          <w:sz w:val="24"/>
        </w:rPr>
        <w:t>Group</w:t>
      </w:r>
    </w:p>
    <w:tbl>
      <w:tblPr>
        <w:tblStyle w:val="TableGrid"/>
        <w:tblW w:w="783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170"/>
        <w:gridCol w:w="1530"/>
        <w:gridCol w:w="1530"/>
        <w:gridCol w:w="1530"/>
        <w:gridCol w:w="1440"/>
      </w:tblGrid>
      <w:tr w:rsidR="00CA4535" w:rsidRPr="00EA25D3" w:rsidTr="00EA25D3">
        <w:trPr>
          <w:trHeight w:val="230"/>
        </w:trPr>
        <w:tc>
          <w:tcPr>
            <w:tcW w:w="630" w:type="dxa"/>
            <w:vMerge w:val="restart"/>
            <w:tcBorders>
              <w:top w:val="single" w:sz="4" w:space="0" w:color="auto"/>
              <w:bottom w:val="single" w:sz="4" w:space="0" w:color="auto"/>
            </w:tcBorders>
            <w:vAlign w:val="center"/>
          </w:tcPr>
          <w:p w:rsidR="00CA4535" w:rsidRPr="00EA25D3" w:rsidRDefault="00CA4535"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No.</w:t>
            </w:r>
          </w:p>
        </w:tc>
        <w:tc>
          <w:tcPr>
            <w:tcW w:w="1170" w:type="dxa"/>
            <w:vMerge w:val="restart"/>
            <w:tcBorders>
              <w:top w:val="single" w:sz="4" w:space="0" w:color="auto"/>
              <w:bottom w:val="single" w:sz="4" w:space="0" w:color="auto"/>
            </w:tcBorders>
            <w:vAlign w:val="center"/>
          </w:tcPr>
          <w:p w:rsidR="00CA4535" w:rsidRPr="00EA25D3" w:rsidRDefault="00CA4535"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Students’ Initials</w:t>
            </w:r>
          </w:p>
        </w:tc>
        <w:tc>
          <w:tcPr>
            <w:tcW w:w="6030" w:type="dxa"/>
            <w:gridSpan w:val="4"/>
            <w:tcBorders>
              <w:top w:val="single" w:sz="4" w:space="0" w:color="auto"/>
              <w:bottom w:val="single" w:sz="4" w:space="0" w:color="auto"/>
            </w:tcBorders>
            <w:vAlign w:val="center"/>
          </w:tcPr>
          <w:p w:rsidR="00CA4535" w:rsidRPr="00EA25D3" w:rsidRDefault="00CA4535"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Scores</w:t>
            </w:r>
          </w:p>
        </w:tc>
      </w:tr>
      <w:tr w:rsidR="00CA4535" w:rsidRPr="00EA25D3" w:rsidTr="00EA25D3">
        <w:trPr>
          <w:trHeight w:val="276"/>
        </w:trPr>
        <w:tc>
          <w:tcPr>
            <w:tcW w:w="630" w:type="dxa"/>
            <w:vMerge/>
            <w:tcBorders>
              <w:top w:val="single" w:sz="4" w:space="0" w:color="auto"/>
              <w:bottom w:val="single" w:sz="4" w:space="0" w:color="auto"/>
            </w:tcBorders>
            <w:vAlign w:val="center"/>
          </w:tcPr>
          <w:p w:rsidR="00CA4535" w:rsidRPr="00EA25D3" w:rsidRDefault="00CA4535" w:rsidP="00CA4535">
            <w:pPr>
              <w:spacing w:after="0" w:line="20" w:lineRule="atLeast"/>
              <w:contextualSpacing/>
              <w:jc w:val="center"/>
              <w:rPr>
                <w:rFonts w:ascii="Times New Roman" w:hAnsi="Times New Roman" w:cs="Times New Roman"/>
                <w:sz w:val="20"/>
                <w:szCs w:val="20"/>
              </w:rPr>
            </w:pPr>
          </w:p>
        </w:tc>
        <w:tc>
          <w:tcPr>
            <w:tcW w:w="1170" w:type="dxa"/>
            <w:vMerge/>
            <w:tcBorders>
              <w:top w:val="single" w:sz="4" w:space="0" w:color="auto"/>
              <w:bottom w:val="single" w:sz="4" w:space="0" w:color="auto"/>
            </w:tcBorders>
            <w:vAlign w:val="center"/>
          </w:tcPr>
          <w:p w:rsidR="00CA4535" w:rsidRPr="00EA25D3" w:rsidRDefault="00CA4535" w:rsidP="00CA4535">
            <w:pPr>
              <w:spacing w:after="0" w:line="20" w:lineRule="atLeast"/>
              <w:contextualSpacing/>
              <w:jc w:val="center"/>
              <w:rPr>
                <w:rFonts w:ascii="Times New Roman" w:hAnsi="Times New Roman" w:cs="Times New Roman"/>
                <w:sz w:val="20"/>
                <w:szCs w:val="20"/>
              </w:rPr>
            </w:pPr>
          </w:p>
        </w:tc>
        <w:tc>
          <w:tcPr>
            <w:tcW w:w="1530" w:type="dxa"/>
            <w:tcBorders>
              <w:top w:val="single" w:sz="4" w:space="0" w:color="auto"/>
              <w:bottom w:val="single" w:sz="4" w:space="0" w:color="auto"/>
            </w:tcBorders>
          </w:tcPr>
          <w:p w:rsidR="00CA4535" w:rsidRPr="00EA25D3" w:rsidRDefault="00CA4535"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Obtained Scores</w:t>
            </w:r>
          </w:p>
          <w:p w:rsidR="00CA4535" w:rsidRPr="00EA25D3" w:rsidRDefault="00CA4535"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(X)</w:t>
            </w:r>
          </w:p>
        </w:tc>
        <w:tc>
          <w:tcPr>
            <w:tcW w:w="1530" w:type="dxa"/>
            <w:tcBorders>
              <w:top w:val="single" w:sz="4" w:space="0" w:color="auto"/>
              <w:bottom w:val="single" w:sz="4" w:space="0" w:color="auto"/>
            </w:tcBorders>
          </w:tcPr>
          <w:p w:rsidR="00CA4535" w:rsidRPr="00EA25D3" w:rsidRDefault="00CA4535"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Maximum Scores</w:t>
            </w:r>
          </w:p>
          <w:p w:rsidR="00CA4535" w:rsidRPr="00EA25D3" w:rsidRDefault="00CA4535"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(N)</w:t>
            </w:r>
          </w:p>
        </w:tc>
        <w:tc>
          <w:tcPr>
            <w:tcW w:w="1530" w:type="dxa"/>
            <w:tcBorders>
              <w:top w:val="single" w:sz="4" w:space="0" w:color="auto"/>
              <w:bottom w:val="single" w:sz="4" w:space="0" w:color="auto"/>
            </w:tcBorders>
          </w:tcPr>
          <w:p w:rsidR="00CA4535" w:rsidRPr="00EA25D3" w:rsidRDefault="00CA4535"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Standard Scores</w:t>
            </w:r>
          </w:p>
          <w:p w:rsidR="00CA4535" w:rsidRPr="00EA25D3" w:rsidRDefault="00CA4535"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w:t>
            </w:r>
          </w:p>
        </w:tc>
        <w:tc>
          <w:tcPr>
            <w:tcW w:w="1440" w:type="dxa"/>
            <w:tcBorders>
              <w:top w:val="single" w:sz="4" w:space="0" w:color="auto"/>
              <w:bottom w:val="single" w:sz="4" w:space="0" w:color="auto"/>
            </w:tcBorders>
            <w:vAlign w:val="center"/>
          </w:tcPr>
          <w:p w:rsidR="00CA4535" w:rsidRPr="00EA25D3" w:rsidRDefault="00CA4535"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Categories</w:t>
            </w:r>
          </w:p>
        </w:tc>
      </w:tr>
      <w:tr w:rsidR="008E501B" w:rsidRPr="00EA25D3" w:rsidTr="00EA25D3">
        <w:tc>
          <w:tcPr>
            <w:tcW w:w="630" w:type="dxa"/>
            <w:tcBorders>
              <w:top w:val="single" w:sz="4" w:space="0" w:color="auto"/>
            </w:tcBorders>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1.</w:t>
            </w:r>
          </w:p>
        </w:tc>
        <w:tc>
          <w:tcPr>
            <w:tcW w:w="1170" w:type="dxa"/>
            <w:tcBorders>
              <w:top w:val="single" w:sz="4" w:space="0" w:color="auto"/>
            </w:tcBorders>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AU</w:t>
            </w:r>
          </w:p>
        </w:tc>
        <w:tc>
          <w:tcPr>
            <w:tcW w:w="1530" w:type="dxa"/>
            <w:tcBorders>
              <w:top w:val="single" w:sz="4" w:space="0" w:color="auto"/>
            </w:tcBorders>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7</w:t>
            </w:r>
          </w:p>
        </w:tc>
        <w:tc>
          <w:tcPr>
            <w:tcW w:w="1530" w:type="dxa"/>
            <w:tcBorders>
              <w:top w:val="single" w:sz="4" w:space="0" w:color="auto"/>
            </w:tcBorders>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tcBorders>
              <w:top w:val="single" w:sz="4" w:space="0" w:color="auto"/>
            </w:tcBorders>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35</w:t>
            </w:r>
          </w:p>
        </w:tc>
        <w:tc>
          <w:tcPr>
            <w:tcW w:w="1440" w:type="dxa"/>
            <w:tcBorders>
              <w:top w:val="single" w:sz="4" w:space="0" w:color="auto"/>
            </w:tcBorders>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lang w:val="en-US"/>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2.</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AT</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4</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CA4535" w:rsidRPr="00EA25D3" w:rsidTr="00EA25D3">
        <w:tc>
          <w:tcPr>
            <w:tcW w:w="630" w:type="dxa"/>
            <w:vAlign w:val="center"/>
          </w:tcPr>
          <w:p w:rsidR="00CA4535" w:rsidRPr="00EA25D3" w:rsidRDefault="00CA4535"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3.</w:t>
            </w:r>
          </w:p>
        </w:tc>
        <w:tc>
          <w:tcPr>
            <w:tcW w:w="1170" w:type="dxa"/>
            <w:vAlign w:val="center"/>
          </w:tcPr>
          <w:p w:rsidR="00CA4535" w:rsidRPr="00EA25D3" w:rsidRDefault="00CA4535"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AR</w:t>
            </w:r>
          </w:p>
        </w:tc>
        <w:tc>
          <w:tcPr>
            <w:tcW w:w="1530" w:type="dxa"/>
            <w:vAlign w:val="center"/>
          </w:tcPr>
          <w:p w:rsidR="00CA4535" w:rsidRPr="00EA25D3" w:rsidRDefault="00CA4535"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12</w:t>
            </w:r>
          </w:p>
        </w:tc>
        <w:tc>
          <w:tcPr>
            <w:tcW w:w="1530" w:type="dxa"/>
          </w:tcPr>
          <w:p w:rsidR="00CA4535" w:rsidRPr="00EA25D3" w:rsidRDefault="00CA4535"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CA4535" w:rsidRPr="00EA25D3" w:rsidRDefault="00CA4535"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60</w:t>
            </w:r>
          </w:p>
        </w:tc>
        <w:tc>
          <w:tcPr>
            <w:tcW w:w="1440" w:type="dxa"/>
          </w:tcPr>
          <w:p w:rsidR="00CA4535" w:rsidRPr="00EA25D3" w:rsidRDefault="00CA4535" w:rsidP="00CA4535">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rPr>
              <w:t>Fair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4.</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AA</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lang w:val="en-US"/>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5.</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BM</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3</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15</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6.</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CN</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7</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35</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7.</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CA</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3</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15</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lang w:val="en-US"/>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8.</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DIA</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9.</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FR</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5</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25</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10.</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FM</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lang w:val="en-US"/>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11.</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G</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3</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15</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12.</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GL</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13.</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GA</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7</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35</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lang w:val="en-US"/>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14.</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IOA</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15.</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JAS</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1</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5</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16.</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KA</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6</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30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lang w:val="en-US"/>
              </w:rPr>
            </w:pPr>
            <w:r w:rsidRPr="00EA25D3">
              <w:rPr>
                <w:rFonts w:ascii="Times New Roman" w:hAnsi="Times New Roman" w:cs="Times New Roman"/>
                <w:sz w:val="20"/>
                <w:szCs w:val="20"/>
                <w:lang w:val="en-US"/>
              </w:rPr>
              <w:t>Very Poor</w:t>
            </w:r>
          </w:p>
        </w:tc>
      </w:tr>
      <w:tr w:rsidR="00CA4535" w:rsidRPr="00EA25D3" w:rsidTr="00EA25D3">
        <w:tc>
          <w:tcPr>
            <w:tcW w:w="630" w:type="dxa"/>
            <w:vAlign w:val="center"/>
          </w:tcPr>
          <w:p w:rsidR="00CA4535" w:rsidRPr="00EA25D3" w:rsidRDefault="00CA4535"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17.</w:t>
            </w:r>
          </w:p>
        </w:tc>
        <w:tc>
          <w:tcPr>
            <w:tcW w:w="1170" w:type="dxa"/>
            <w:vAlign w:val="center"/>
          </w:tcPr>
          <w:p w:rsidR="00CA4535" w:rsidRPr="00EA25D3" w:rsidRDefault="00CA4535"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LA</w:t>
            </w:r>
          </w:p>
        </w:tc>
        <w:tc>
          <w:tcPr>
            <w:tcW w:w="1530" w:type="dxa"/>
            <w:vAlign w:val="center"/>
          </w:tcPr>
          <w:p w:rsidR="00CA4535" w:rsidRPr="00EA25D3" w:rsidRDefault="00CA4535"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9</w:t>
            </w:r>
          </w:p>
        </w:tc>
        <w:tc>
          <w:tcPr>
            <w:tcW w:w="1530" w:type="dxa"/>
          </w:tcPr>
          <w:p w:rsidR="00CA4535" w:rsidRPr="00EA25D3" w:rsidRDefault="00CA4535"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CA4535" w:rsidRPr="00EA25D3" w:rsidRDefault="00CA4535"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45</w:t>
            </w:r>
          </w:p>
        </w:tc>
        <w:tc>
          <w:tcPr>
            <w:tcW w:w="1440" w:type="dxa"/>
          </w:tcPr>
          <w:p w:rsidR="00CA4535" w:rsidRPr="00EA25D3" w:rsidRDefault="008E501B" w:rsidP="00CA4535">
            <w:pPr>
              <w:pStyle w:val="ListParagraph"/>
              <w:spacing w:after="0" w:line="20" w:lineRule="atLeast"/>
              <w:ind w:left="0"/>
              <w:jc w:val="center"/>
              <w:rPr>
                <w:rFonts w:ascii="Times New Roman" w:hAnsi="Times New Roman" w:cs="Times New Roman"/>
                <w:sz w:val="20"/>
                <w:szCs w:val="20"/>
                <w:lang w:val="en-US"/>
              </w:rPr>
            </w:pPr>
            <w:r w:rsidRPr="00EA25D3">
              <w:rPr>
                <w:rFonts w:ascii="Times New Roman" w:hAnsi="Times New Roman" w:cs="Times New Roman"/>
                <w:sz w:val="20"/>
                <w:szCs w:val="20"/>
                <w:lang w:val="en-US"/>
              </w:rPr>
              <w:t>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18.</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MN</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lang w:val="en-US"/>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19.</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MA</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20.</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MF</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21.</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MG</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lang w:val="en-US"/>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22.</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M</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23.</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MS</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5</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25</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24.</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NA</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4</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lang w:val="en-US"/>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25.</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NVP</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2</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10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CA4535" w:rsidRPr="00EA25D3" w:rsidTr="00EA25D3">
        <w:tc>
          <w:tcPr>
            <w:tcW w:w="630" w:type="dxa"/>
            <w:vAlign w:val="center"/>
          </w:tcPr>
          <w:p w:rsidR="00CA4535" w:rsidRPr="00EA25D3" w:rsidRDefault="00CA4535"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26.</w:t>
            </w:r>
          </w:p>
        </w:tc>
        <w:tc>
          <w:tcPr>
            <w:tcW w:w="1170" w:type="dxa"/>
            <w:vAlign w:val="center"/>
          </w:tcPr>
          <w:p w:rsidR="00CA4535" w:rsidRPr="00EA25D3" w:rsidRDefault="00CA4535"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RC</w:t>
            </w:r>
          </w:p>
        </w:tc>
        <w:tc>
          <w:tcPr>
            <w:tcW w:w="1530" w:type="dxa"/>
            <w:vAlign w:val="center"/>
          </w:tcPr>
          <w:p w:rsidR="00CA4535" w:rsidRPr="00EA25D3" w:rsidRDefault="00CA4535"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18</w:t>
            </w:r>
          </w:p>
        </w:tc>
        <w:tc>
          <w:tcPr>
            <w:tcW w:w="1530" w:type="dxa"/>
          </w:tcPr>
          <w:p w:rsidR="00CA4535" w:rsidRPr="00EA25D3" w:rsidRDefault="00CA4535"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CA4535" w:rsidRPr="00EA25D3" w:rsidRDefault="00CA4535"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90</w:t>
            </w:r>
          </w:p>
        </w:tc>
        <w:tc>
          <w:tcPr>
            <w:tcW w:w="1440" w:type="dxa"/>
          </w:tcPr>
          <w:p w:rsidR="00CA4535" w:rsidRPr="00EA25D3" w:rsidRDefault="00CA4535" w:rsidP="00CA4535">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rPr>
              <w:t>Very Good</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27.</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RNA</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2</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10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lang w:val="en-US"/>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28.</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SD</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CA4535" w:rsidRPr="00EA25D3" w:rsidTr="00EA25D3">
        <w:tc>
          <w:tcPr>
            <w:tcW w:w="630" w:type="dxa"/>
            <w:vAlign w:val="center"/>
          </w:tcPr>
          <w:p w:rsidR="00CA4535" w:rsidRPr="00EA25D3" w:rsidRDefault="00CA4535"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29.</w:t>
            </w:r>
          </w:p>
        </w:tc>
        <w:tc>
          <w:tcPr>
            <w:tcW w:w="1170" w:type="dxa"/>
            <w:vAlign w:val="center"/>
          </w:tcPr>
          <w:p w:rsidR="00CA4535" w:rsidRPr="00EA25D3" w:rsidRDefault="00CA4535"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SG</w:t>
            </w:r>
          </w:p>
        </w:tc>
        <w:tc>
          <w:tcPr>
            <w:tcW w:w="1530" w:type="dxa"/>
            <w:vAlign w:val="center"/>
          </w:tcPr>
          <w:p w:rsidR="00CA4535" w:rsidRPr="00EA25D3" w:rsidRDefault="00CA4535"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16</w:t>
            </w:r>
          </w:p>
        </w:tc>
        <w:tc>
          <w:tcPr>
            <w:tcW w:w="1530" w:type="dxa"/>
          </w:tcPr>
          <w:p w:rsidR="00CA4535" w:rsidRPr="00EA25D3" w:rsidRDefault="00CA4535"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CA4535" w:rsidRPr="00EA25D3" w:rsidRDefault="00CA4535"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80</w:t>
            </w:r>
          </w:p>
        </w:tc>
        <w:tc>
          <w:tcPr>
            <w:tcW w:w="1440" w:type="dxa"/>
          </w:tcPr>
          <w:p w:rsidR="00CA4535" w:rsidRPr="00EA25D3" w:rsidRDefault="00CA4535" w:rsidP="00CA4535">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rPr>
              <w:t>Good</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30.</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SRA</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lang w:val="en-US"/>
              </w:rPr>
            </w:pPr>
            <w:r w:rsidRPr="00EA25D3">
              <w:rPr>
                <w:rFonts w:ascii="Times New Roman" w:hAnsi="Times New Roman" w:cs="Times New Roman"/>
                <w:sz w:val="20"/>
                <w:szCs w:val="20"/>
                <w:lang w:val="en-US"/>
              </w:rPr>
              <w:t>Very Poor</w:t>
            </w:r>
          </w:p>
        </w:tc>
      </w:tr>
      <w:tr w:rsidR="008E501B" w:rsidRPr="00EA25D3" w:rsidTr="00EA25D3">
        <w:tc>
          <w:tcPr>
            <w:tcW w:w="630" w:type="dxa"/>
            <w:vAlign w:val="center"/>
          </w:tcPr>
          <w:p w:rsidR="008E501B" w:rsidRPr="00EA25D3" w:rsidRDefault="008E501B"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31.</w:t>
            </w:r>
          </w:p>
        </w:tc>
        <w:tc>
          <w:tcPr>
            <w:tcW w:w="1170" w:type="dxa"/>
            <w:vAlign w:val="center"/>
          </w:tcPr>
          <w:p w:rsidR="008E501B" w:rsidRPr="00EA25D3" w:rsidRDefault="008E501B"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ZL</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3</w:t>
            </w:r>
          </w:p>
        </w:tc>
        <w:tc>
          <w:tcPr>
            <w:tcW w:w="1530" w:type="dxa"/>
          </w:tcPr>
          <w:p w:rsidR="008E501B" w:rsidRPr="00EA25D3" w:rsidRDefault="008E501B"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vAlign w:val="center"/>
          </w:tcPr>
          <w:p w:rsidR="008E501B" w:rsidRPr="00EA25D3" w:rsidRDefault="008E501B"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0</w:t>
            </w:r>
          </w:p>
        </w:tc>
        <w:tc>
          <w:tcPr>
            <w:tcW w:w="1440" w:type="dxa"/>
          </w:tcPr>
          <w:p w:rsidR="008E501B" w:rsidRPr="00EA25D3" w:rsidRDefault="008E501B" w:rsidP="00343E31">
            <w:pPr>
              <w:pStyle w:val="ListParagraph"/>
              <w:spacing w:after="0" w:line="20" w:lineRule="atLeast"/>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CA4535" w:rsidRPr="00EA25D3" w:rsidTr="00EA25D3">
        <w:tc>
          <w:tcPr>
            <w:tcW w:w="630" w:type="dxa"/>
            <w:tcBorders>
              <w:bottom w:val="single" w:sz="4" w:space="0" w:color="auto"/>
            </w:tcBorders>
            <w:vAlign w:val="center"/>
          </w:tcPr>
          <w:p w:rsidR="00CA4535" w:rsidRPr="00EA25D3" w:rsidRDefault="00CA4535" w:rsidP="00CA4535">
            <w:pPr>
              <w:spacing w:after="0" w:line="20" w:lineRule="atLeast"/>
              <w:contextualSpacing/>
              <w:jc w:val="center"/>
              <w:rPr>
                <w:rFonts w:ascii="Times New Roman" w:hAnsi="Times New Roman" w:cs="Times New Roman"/>
                <w:sz w:val="20"/>
                <w:szCs w:val="20"/>
              </w:rPr>
            </w:pPr>
            <w:r w:rsidRPr="00EA25D3">
              <w:rPr>
                <w:rFonts w:ascii="Times New Roman" w:hAnsi="Times New Roman" w:cs="Times New Roman"/>
                <w:sz w:val="20"/>
                <w:szCs w:val="20"/>
              </w:rPr>
              <w:t>32.</w:t>
            </w:r>
          </w:p>
        </w:tc>
        <w:tc>
          <w:tcPr>
            <w:tcW w:w="1170" w:type="dxa"/>
            <w:tcBorders>
              <w:bottom w:val="single" w:sz="4" w:space="0" w:color="auto"/>
            </w:tcBorders>
            <w:vAlign w:val="center"/>
          </w:tcPr>
          <w:p w:rsidR="00CA4535" w:rsidRPr="00EA25D3" w:rsidRDefault="00CA4535" w:rsidP="00CA4535">
            <w:pPr>
              <w:spacing w:after="0" w:line="20" w:lineRule="atLeast"/>
              <w:rPr>
                <w:rFonts w:ascii="Times New Roman" w:hAnsi="Times New Roman" w:cs="Times New Roman"/>
                <w:sz w:val="20"/>
                <w:szCs w:val="20"/>
              </w:rPr>
            </w:pPr>
            <w:r w:rsidRPr="00EA25D3">
              <w:rPr>
                <w:rFonts w:ascii="Times New Roman" w:hAnsi="Times New Roman" w:cs="Times New Roman"/>
                <w:sz w:val="20"/>
                <w:szCs w:val="20"/>
              </w:rPr>
              <w:t>TP</w:t>
            </w:r>
          </w:p>
        </w:tc>
        <w:tc>
          <w:tcPr>
            <w:tcW w:w="1530" w:type="dxa"/>
            <w:tcBorders>
              <w:bottom w:val="single" w:sz="4" w:space="0" w:color="auto"/>
            </w:tcBorders>
            <w:vAlign w:val="center"/>
          </w:tcPr>
          <w:p w:rsidR="00CA4535" w:rsidRPr="00EA25D3" w:rsidRDefault="00CA4535"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9</w:t>
            </w:r>
          </w:p>
        </w:tc>
        <w:tc>
          <w:tcPr>
            <w:tcW w:w="1530" w:type="dxa"/>
            <w:tcBorders>
              <w:bottom w:val="single" w:sz="4" w:space="0" w:color="auto"/>
            </w:tcBorders>
          </w:tcPr>
          <w:p w:rsidR="00CA4535" w:rsidRPr="00EA25D3" w:rsidRDefault="00CA4535"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30" w:type="dxa"/>
            <w:tcBorders>
              <w:bottom w:val="single" w:sz="4" w:space="0" w:color="auto"/>
            </w:tcBorders>
            <w:vAlign w:val="center"/>
          </w:tcPr>
          <w:p w:rsidR="00CA4535" w:rsidRPr="00EA25D3" w:rsidRDefault="00CA4535" w:rsidP="00CA4535">
            <w:pPr>
              <w:pStyle w:val="ListParagraph"/>
              <w:spacing w:after="0" w:line="20" w:lineRule="atLeast"/>
              <w:ind w:left="0"/>
              <w:jc w:val="right"/>
              <w:rPr>
                <w:rFonts w:ascii="Times New Roman" w:hAnsi="Times New Roman" w:cs="Times New Roman"/>
                <w:sz w:val="20"/>
                <w:szCs w:val="20"/>
              </w:rPr>
            </w:pPr>
            <w:r w:rsidRPr="00EA25D3">
              <w:rPr>
                <w:rFonts w:ascii="Times New Roman" w:hAnsi="Times New Roman" w:cs="Times New Roman"/>
                <w:sz w:val="20"/>
                <w:szCs w:val="20"/>
              </w:rPr>
              <w:t>45</w:t>
            </w:r>
          </w:p>
        </w:tc>
        <w:tc>
          <w:tcPr>
            <w:tcW w:w="1440" w:type="dxa"/>
            <w:tcBorders>
              <w:bottom w:val="single" w:sz="4" w:space="0" w:color="auto"/>
            </w:tcBorders>
          </w:tcPr>
          <w:p w:rsidR="00CA4535" w:rsidRPr="00EA25D3" w:rsidRDefault="008E501B" w:rsidP="00CA4535">
            <w:pPr>
              <w:pStyle w:val="ListParagraph"/>
              <w:spacing w:after="0" w:line="20" w:lineRule="atLeast"/>
              <w:ind w:left="0"/>
              <w:jc w:val="center"/>
              <w:rPr>
                <w:rFonts w:ascii="Times New Roman" w:hAnsi="Times New Roman" w:cs="Times New Roman"/>
                <w:sz w:val="20"/>
                <w:szCs w:val="20"/>
                <w:lang w:val="en-US"/>
              </w:rPr>
            </w:pPr>
            <w:r w:rsidRPr="00EA25D3">
              <w:rPr>
                <w:rFonts w:ascii="Times New Roman" w:hAnsi="Times New Roman" w:cs="Times New Roman"/>
                <w:sz w:val="20"/>
                <w:szCs w:val="20"/>
                <w:lang w:val="en-US"/>
              </w:rPr>
              <w:t>Poor</w:t>
            </w:r>
          </w:p>
        </w:tc>
      </w:tr>
      <w:tr w:rsidR="00CA4535" w:rsidRPr="00EA25D3" w:rsidTr="00EA25D3">
        <w:tc>
          <w:tcPr>
            <w:tcW w:w="1800" w:type="dxa"/>
            <w:gridSpan w:val="2"/>
            <w:tcBorders>
              <w:top w:val="single" w:sz="4" w:space="0" w:color="auto"/>
              <w:bottom w:val="single" w:sz="4" w:space="0" w:color="auto"/>
            </w:tcBorders>
            <w:vAlign w:val="center"/>
          </w:tcPr>
          <w:p w:rsidR="00CA4535" w:rsidRPr="00EA25D3" w:rsidRDefault="00CA4535" w:rsidP="00CA4535">
            <w:pPr>
              <w:spacing w:after="0" w:line="20" w:lineRule="atLeast"/>
              <w:jc w:val="right"/>
              <w:rPr>
                <w:rFonts w:ascii="Times New Roman" w:hAnsi="Times New Roman" w:cs="Times New Roman"/>
                <w:sz w:val="20"/>
                <w:szCs w:val="20"/>
              </w:rPr>
            </w:pPr>
            <w:r w:rsidRPr="00EA25D3">
              <w:rPr>
                <w:rFonts w:ascii="Times New Roman" w:hAnsi="Times New Roman" w:cs="Times New Roman"/>
                <w:sz w:val="20"/>
                <w:szCs w:val="20"/>
              </w:rPr>
              <w:t>Total Score</w:t>
            </w:r>
          </w:p>
        </w:tc>
        <w:tc>
          <w:tcPr>
            <w:tcW w:w="1530" w:type="dxa"/>
            <w:tcBorders>
              <w:top w:val="single" w:sz="4" w:space="0" w:color="auto"/>
              <w:bottom w:val="single" w:sz="4" w:space="0" w:color="auto"/>
            </w:tcBorders>
            <w:vAlign w:val="center"/>
          </w:tcPr>
          <w:p w:rsidR="00CA4535" w:rsidRPr="00EA25D3" w:rsidRDefault="00CA4535"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126</w:t>
            </w:r>
          </w:p>
        </w:tc>
        <w:tc>
          <w:tcPr>
            <w:tcW w:w="1530" w:type="dxa"/>
            <w:tcBorders>
              <w:top w:val="single" w:sz="4" w:space="0" w:color="auto"/>
              <w:bottom w:val="single" w:sz="4" w:space="0" w:color="auto"/>
            </w:tcBorders>
            <w:vAlign w:val="center"/>
          </w:tcPr>
          <w:p w:rsidR="00CA4535" w:rsidRPr="00EA25D3" w:rsidRDefault="00CA4535" w:rsidP="00CA4535">
            <w:pPr>
              <w:spacing w:after="0" w:line="20" w:lineRule="atLeast"/>
              <w:contextualSpacing/>
              <w:jc w:val="right"/>
              <w:rPr>
                <w:rFonts w:ascii="Times New Roman" w:hAnsi="Times New Roman" w:cs="Times New Roman"/>
                <w:sz w:val="20"/>
                <w:szCs w:val="20"/>
              </w:rPr>
            </w:pPr>
            <w:r w:rsidRPr="00EA25D3">
              <w:rPr>
                <w:rFonts w:ascii="Times New Roman" w:hAnsi="Times New Roman" w:cs="Times New Roman"/>
                <w:sz w:val="20"/>
                <w:szCs w:val="20"/>
              </w:rPr>
              <w:t>640</w:t>
            </w:r>
          </w:p>
        </w:tc>
        <w:tc>
          <w:tcPr>
            <w:tcW w:w="1530" w:type="dxa"/>
            <w:tcBorders>
              <w:top w:val="single" w:sz="4" w:space="0" w:color="auto"/>
              <w:bottom w:val="single" w:sz="4" w:space="0" w:color="auto"/>
            </w:tcBorders>
            <w:vAlign w:val="center"/>
          </w:tcPr>
          <w:p w:rsidR="00CA4535" w:rsidRPr="00EA25D3" w:rsidRDefault="00CA4535" w:rsidP="00CA4535">
            <w:pPr>
              <w:spacing w:after="0" w:line="20" w:lineRule="atLeast"/>
              <w:contextualSpacing/>
              <w:jc w:val="right"/>
              <w:rPr>
                <w:rFonts w:ascii="Times New Roman" w:hAnsi="Times New Roman" w:cs="Times New Roman"/>
                <w:sz w:val="20"/>
                <w:szCs w:val="20"/>
              </w:rPr>
            </w:pPr>
            <m:oMath>
              <m:r>
                <w:rPr>
                  <w:rFonts w:ascii="Cambria Math" w:hAnsi="Cambria Math" w:cs="Times New Roman"/>
                  <w:sz w:val="20"/>
                  <w:szCs w:val="20"/>
                </w:rPr>
                <m:t>∑y</m:t>
              </m:r>
            </m:oMath>
            <w:r w:rsidRPr="00EA25D3">
              <w:rPr>
                <w:rFonts w:ascii="Times New Roman" w:hAnsi="Times New Roman" w:cs="Times New Roman"/>
                <w:sz w:val="20"/>
                <w:szCs w:val="20"/>
              </w:rPr>
              <w:t xml:space="preserve"> = 615</w:t>
            </w:r>
          </w:p>
        </w:tc>
        <w:tc>
          <w:tcPr>
            <w:tcW w:w="1440" w:type="dxa"/>
            <w:tcBorders>
              <w:top w:val="single" w:sz="4" w:space="0" w:color="auto"/>
              <w:bottom w:val="single" w:sz="4" w:space="0" w:color="auto"/>
            </w:tcBorders>
          </w:tcPr>
          <w:p w:rsidR="00CA4535" w:rsidRPr="00EA25D3" w:rsidRDefault="00CA4535" w:rsidP="00CA4535">
            <w:pPr>
              <w:pStyle w:val="ListParagraph"/>
              <w:spacing w:after="0" w:line="20" w:lineRule="atLeast"/>
              <w:ind w:left="0"/>
              <w:jc w:val="center"/>
              <w:rPr>
                <w:rFonts w:ascii="Times New Roman" w:hAnsi="Times New Roman" w:cs="Times New Roman"/>
                <w:sz w:val="20"/>
                <w:szCs w:val="20"/>
              </w:rPr>
            </w:pPr>
          </w:p>
        </w:tc>
      </w:tr>
    </w:tbl>
    <w:p w:rsidR="00395646" w:rsidRPr="00ED76A3" w:rsidRDefault="00395646" w:rsidP="00ED76A3">
      <w:pPr>
        <w:spacing w:after="0" w:line="360" w:lineRule="auto"/>
        <w:jc w:val="both"/>
        <w:rPr>
          <w:rFonts w:ascii="Times New Roman" w:hAnsi="Times New Roman" w:cs="Times New Roman"/>
          <w:sz w:val="24"/>
        </w:rPr>
      </w:pPr>
    </w:p>
    <w:p w:rsidR="00EA25D3" w:rsidRPr="00651F9D" w:rsidRDefault="00B36289" w:rsidP="007429FF">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rPr>
        <w:t xml:space="preserve">The researcher </w:t>
      </w:r>
      <w:r w:rsidR="00EA25D3">
        <w:rPr>
          <w:rFonts w:ascii="Times New Roman" w:hAnsi="Times New Roman" w:cs="Times New Roman"/>
          <w:sz w:val="24"/>
        </w:rPr>
        <w:t xml:space="preserve">conducted the post-test in experimental </w:t>
      </w:r>
      <w:r w:rsidR="001C3A42">
        <w:rPr>
          <w:rFonts w:ascii="Times New Roman" w:hAnsi="Times New Roman" w:cs="Times New Roman"/>
          <w:sz w:val="24"/>
          <w:szCs w:val="24"/>
        </w:rPr>
        <w:t>group</w:t>
      </w:r>
      <w:r w:rsidR="001C3A42">
        <w:rPr>
          <w:rFonts w:ascii="Times New Roman" w:hAnsi="Times New Roman" w:cs="Times New Roman"/>
          <w:sz w:val="24"/>
        </w:rPr>
        <w:t xml:space="preserve"> </w:t>
      </w:r>
      <w:r w:rsidR="00EA25D3">
        <w:rPr>
          <w:rFonts w:ascii="Times New Roman" w:hAnsi="Times New Roman" w:cs="Times New Roman"/>
          <w:sz w:val="24"/>
        </w:rPr>
        <w:t>on March 23</w:t>
      </w:r>
      <w:r w:rsidR="00EA25D3" w:rsidRPr="00EA25D3">
        <w:rPr>
          <w:rFonts w:ascii="Times New Roman" w:hAnsi="Times New Roman" w:cs="Times New Roman"/>
          <w:sz w:val="24"/>
          <w:vertAlign w:val="superscript"/>
        </w:rPr>
        <w:t>rd</w:t>
      </w:r>
      <w:r w:rsidR="00EA25D3">
        <w:rPr>
          <w:rFonts w:ascii="Times New Roman" w:hAnsi="Times New Roman" w:cs="Times New Roman"/>
          <w:sz w:val="24"/>
        </w:rPr>
        <w:t xml:space="preserve">, 2017. </w:t>
      </w:r>
      <w:r w:rsidR="00EA25D3" w:rsidRPr="00651F9D">
        <w:rPr>
          <w:rFonts w:ascii="Times New Roman" w:hAnsi="Times New Roman" w:cs="Times New Roman"/>
          <w:sz w:val="24"/>
          <w:szCs w:val="24"/>
        </w:rPr>
        <w:t xml:space="preserve">As written on </w:t>
      </w:r>
      <w:r w:rsidR="00EA25D3">
        <w:rPr>
          <w:rFonts w:ascii="Times New Roman" w:hAnsi="Times New Roman" w:cs="Times New Roman"/>
          <w:sz w:val="24"/>
          <w:szCs w:val="24"/>
        </w:rPr>
        <w:t>table 5</w:t>
      </w:r>
      <w:r w:rsidR="001C3A42">
        <w:rPr>
          <w:rFonts w:ascii="Times New Roman" w:hAnsi="Times New Roman" w:cs="Times New Roman"/>
          <w:sz w:val="24"/>
          <w:szCs w:val="24"/>
        </w:rPr>
        <w:t xml:space="preserve"> below</w:t>
      </w:r>
      <w:r w:rsidR="00EA25D3" w:rsidRPr="00651F9D">
        <w:rPr>
          <w:rFonts w:ascii="Times New Roman" w:hAnsi="Times New Roman" w:cs="Times New Roman"/>
          <w:sz w:val="24"/>
          <w:szCs w:val="24"/>
        </w:rPr>
        <w:t xml:space="preserve">, the post-test’s results of the students of the </w:t>
      </w:r>
      <w:r w:rsidR="00EA25D3">
        <w:rPr>
          <w:rFonts w:ascii="Times New Roman" w:hAnsi="Times New Roman" w:cs="Times New Roman"/>
          <w:sz w:val="24"/>
          <w:szCs w:val="24"/>
        </w:rPr>
        <w:t>experimental</w:t>
      </w:r>
      <w:r w:rsidR="00EA25D3" w:rsidRPr="00651F9D">
        <w:rPr>
          <w:rFonts w:ascii="Times New Roman" w:hAnsi="Times New Roman" w:cs="Times New Roman"/>
          <w:sz w:val="24"/>
          <w:szCs w:val="24"/>
        </w:rPr>
        <w:t xml:space="preserve"> </w:t>
      </w:r>
      <w:r w:rsidR="001C3A42">
        <w:rPr>
          <w:rFonts w:ascii="Times New Roman" w:hAnsi="Times New Roman" w:cs="Times New Roman"/>
          <w:sz w:val="24"/>
          <w:szCs w:val="24"/>
        </w:rPr>
        <w:t>group</w:t>
      </w:r>
      <w:r w:rsidR="00EA25D3" w:rsidRPr="00651F9D">
        <w:rPr>
          <w:rFonts w:ascii="Times New Roman" w:hAnsi="Times New Roman" w:cs="Times New Roman"/>
          <w:sz w:val="24"/>
          <w:szCs w:val="24"/>
        </w:rPr>
        <w:t xml:space="preserve"> were various. 12 students or 36,3% students were in </w:t>
      </w:r>
      <w:r w:rsidR="00EA25D3" w:rsidRPr="00651F9D">
        <w:rPr>
          <w:rFonts w:ascii="Times New Roman" w:hAnsi="Times New Roman" w:cs="Times New Roman"/>
          <w:i/>
          <w:sz w:val="24"/>
          <w:szCs w:val="24"/>
        </w:rPr>
        <w:t xml:space="preserve">“very good” </w:t>
      </w:r>
      <w:r w:rsidR="00EA25D3" w:rsidRPr="00651F9D">
        <w:rPr>
          <w:rFonts w:ascii="Times New Roman" w:hAnsi="Times New Roman" w:cs="Times New Roman"/>
          <w:sz w:val="24"/>
          <w:szCs w:val="24"/>
        </w:rPr>
        <w:t>category</w:t>
      </w:r>
      <w:r w:rsidR="001C3A42">
        <w:rPr>
          <w:rFonts w:ascii="Times New Roman" w:hAnsi="Times New Roman" w:cs="Times New Roman"/>
          <w:sz w:val="24"/>
          <w:szCs w:val="24"/>
        </w:rPr>
        <w:t xml:space="preserve"> </w:t>
      </w:r>
      <w:r w:rsidR="00EA25D3" w:rsidRPr="00651F9D">
        <w:rPr>
          <w:rFonts w:ascii="Times New Roman" w:hAnsi="Times New Roman" w:cs="Times New Roman"/>
          <w:sz w:val="24"/>
          <w:szCs w:val="24"/>
        </w:rPr>
        <w:t xml:space="preserve">with two students gained 100 as the highest standard score as they could pronounce all words provided which contained voiceless and voiced interdental sounds correctly. On the other hand, there were 6 students who received </w:t>
      </w:r>
      <w:r w:rsidR="00EA25D3" w:rsidRPr="00651F9D">
        <w:rPr>
          <w:rFonts w:ascii="Times New Roman" w:hAnsi="Times New Roman" w:cs="Times New Roman"/>
          <w:i/>
          <w:sz w:val="24"/>
          <w:szCs w:val="24"/>
        </w:rPr>
        <w:t xml:space="preserve">“good” </w:t>
      </w:r>
      <w:r w:rsidR="00EA25D3" w:rsidRPr="00651F9D">
        <w:rPr>
          <w:rFonts w:ascii="Times New Roman" w:hAnsi="Times New Roman" w:cs="Times New Roman"/>
          <w:sz w:val="24"/>
          <w:szCs w:val="24"/>
        </w:rPr>
        <w:t xml:space="preserve">category, and other 6 students were in </w:t>
      </w:r>
      <w:r w:rsidR="00EA25D3" w:rsidRPr="00651F9D">
        <w:rPr>
          <w:rFonts w:ascii="Times New Roman" w:hAnsi="Times New Roman" w:cs="Times New Roman"/>
          <w:i/>
          <w:sz w:val="24"/>
          <w:szCs w:val="24"/>
        </w:rPr>
        <w:t xml:space="preserve">“fair” </w:t>
      </w:r>
      <w:r w:rsidR="00EA25D3" w:rsidRPr="00651F9D">
        <w:rPr>
          <w:rFonts w:ascii="Times New Roman" w:hAnsi="Times New Roman" w:cs="Times New Roman"/>
          <w:sz w:val="24"/>
          <w:szCs w:val="24"/>
        </w:rPr>
        <w:t>category. In addition, the other 5 students or 15,1% students were still failed with one student gained 5 as the lowest standard score of all. Further, the table also shows that the students’ total obtained score in the post-test was 444 while the standard score of</w:t>
      </w:r>
      <w:r w:rsidR="007429FF">
        <w:rPr>
          <w:rFonts w:ascii="Times New Roman" w:hAnsi="Times New Roman" w:cs="Times New Roman"/>
          <w:sz w:val="24"/>
          <w:szCs w:val="24"/>
        </w:rPr>
        <w:t xml:space="preserve"> the students in total was 2220 and </w:t>
      </w:r>
      <w:r w:rsidR="007429FF" w:rsidRPr="00651F9D">
        <w:rPr>
          <w:rFonts w:ascii="Times New Roman" w:hAnsi="Times New Roman" w:cs="Times New Roman"/>
          <w:sz w:val="24"/>
          <w:szCs w:val="24"/>
        </w:rPr>
        <w:t>the classical students’ ability of the experimenta</w:t>
      </w:r>
      <w:r w:rsidR="00B62B05">
        <w:rPr>
          <w:rFonts w:ascii="Times New Roman" w:hAnsi="Times New Roman" w:cs="Times New Roman"/>
          <w:sz w:val="24"/>
          <w:szCs w:val="24"/>
        </w:rPr>
        <w:t xml:space="preserve">l </w:t>
      </w:r>
      <w:r w:rsidR="001C3A42">
        <w:rPr>
          <w:rFonts w:ascii="Times New Roman" w:hAnsi="Times New Roman" w:cs="Times New Roman"/>
          <w:sz w:val="24"/>
          <w:szCs w:val="24"/>
        </w:rPr>
        <w:t>group</w:t>
      </w:r>
      <w:r w:rsidR="00B62B05">
        <w:rPr>
          <w:rFonts w:ascii="Times New Roman" w:hAnsi="Times New Roman" w:cs="Times New Roman"/>
          <w:sz w:val="24"/>
          <w:szCs w:val="24"/>
        </w:rPr>
        <w:t xml:space="preserve"> in the post-test was 67,</w:t>
      </w:r>
      <w:r w:rsidR="007429FF" w:rsidRPr="00651F9D">
        <w:rPr>
          <w:rFonts w:ascii="Times New Roman" w:hAnsi="Times New Roman" w:cs="Times New Roman"/>
          <w:sz w:val="24"/>
          <w:szCs w:val="24"/>
        </w:rPr>
        <w:t xml:space="preserve">3. Moreover, the comparison of the pre-test’s results and the post-test’s results was slightly improved. Nevertheless, experimental </w:t>
      </w:r>
      <w:r w:rsidR="00FA2D22">
        <w:rPr>
          <w:rFonts w:ascii="Times New Roman" w:hAnsi="Times New Roman" w:cs="Times New Roman"/>
          <w:sz w:val="24"/>
          <w:szCs w:val="24"/>
        </w:rPr>
        <w:t>group</w:t>
      </w:r>
      <w:r w:rsidR="007429FF" w:rsidRPr="00651F9D">
        <w:rPr>
          <w:rFonts w:ascii="Times New Roman" w:hAnsi="Times New Roman" w:cs="Times New Roman"/>
          <w:sz w:val="24"/>
          <w:szCs w:val="24"/>
        </w:rPr>
        <w:t xml:space="preserve"> had improvement that is more significant rather than the control </w:t>
      </w:r>
      <w:r w:rsidR="00FA2D22">
        <w:rPr>
          <w:rFonts w:ascii="Times New Roman" w:hAnsi="Times New Roman" w:cs="Times New Roman"/>
          <w:sz w:val="24"/>
          <w:szCs w:val="24"/>
        </w:rPr>
        <w:t>group</w:t>
      </w:r>
      <w:r w:rsidR="007429FF" w:rsidRPr="00651F9D">
        <w:rPr>
          <w:rFonts w:ascii="Times New Roman" w:hAnsi="Times New Roman" w:cs="Times New Roman"/>
          <w:sz w:val="24"/>
          <w:szCs w:val="24"/>
        </w:rPr>
        <w:t xml:space="preserve"> had.</w:t>
      </w:r>
    </w:p>
    <w:p w:rsidR="0021195A" w:rsidRPr="0021195A" w:rsidRDefault="00181466" w:rsidP="00EA25D3">
      <w:pPr>
        <w:pStyle w:val="ListParagraph"/>
        <w:spacing w:after="0" w:line="360" w:lineRule="auto"/>
        <w:ind w:left="0" w:firstLine="720"/>
        <w:jc w:val="center"/>
        <w:rPr>
          <w:rFonts w:ascii="Times New Roman" w:hAnsi="Times New Roman" w:cs="Times New Roman"/>
          <w:sz w:val="24"/>
        </w:rPr>
      </w:pPr>
      <w:r w:rsidRPr="004B6597">
        <w:rPr>
          <w:rFonts w:ascii="Times New Roman" w:hAnsi="Times New Roman" w:cs="Times New Roman"/>
          <w:b/>
          <w:sz w:val="24"/>
        </w:rPr>
        <w:t>Table 5</w:t>
      </w:r>
      <w:r w:rsidR="001C3A42">
        <w:rPr>
          <w:rFonts w:ascii="Times New Roman" w:hAnsi="Times New Roman" w:cs="Times New Roman"/>
          <w:b/>
          <w:sz w:val="24"/>
        </w:rPr>
        <w:t xml:space="preserve"> </w:t>
      </w:r>
      <w:r w:rsidRPr="0021195A">
        <w:rPr>
          <w:rFonts w:ascii="Times New Roman" w:hAnsi="Times New Roman" w:cs="Times New Roman"/>
          <w:sz w:val="24"/>
        </w:rPr>
        <w:t>The Post</w:t>
      </w:r>
      <w:r w:rsidR="00CA4535">
        <w:rPr>
          <w:rFonts w:ascii="Times New Roman" w:hAnsi="Times New Roman" w:cs="Times New Roman"/>
          <w:sz w:val="24"/>
        </w:rPr>
        <w:t>-</w:t>
      </w:r>
      <w:r w:rsidRPr="0021195A">
        <w:rPr>
          <w:rFonts w:ascii="Times New Roman" w:hAnsi="Times New Roman" w:cs="Times New Roman"/>
          <w:sz w:val="24"/>
        </w:rPr>
        <w:t>test</w:t>
      </w:r>
      <w:r w:rsidR="00683692">
        <w:rPr>
          <w:rFonts w:ascii="Times New Roman" w:hAnsi="Times New Roman" w:cs="Times New Roman"/>
          <w:sz w:val="24"/>
        </w:rPr>
        <w:t xml:space="preserve"> Score</w:t>
      </w:r>
      <w:r w:rsidRPr="0021195A">
        <w:rPr>
          <w:rFonts w:ascii="Times New Roman" w:hAnsi="Times New Roman" w:cs="Times New Roman"/>
          <w:sz w:val="24"/>
        </w:rPr>
        <w:t xml:space="preserve"> of the </w:t>
      </w:r>
      <w:r w:rsidR="00CA4535">
        <w:rPr>
          <w:rFonts w:ascii="Times New Roman" w:hAnsi="Times New Roman" w:cs="Times New Roman"/>
          <w:sz w:val="24"/>
        </w:rPr>
        <w:t>Experimenta</w:t>
      </w:r>
      <w:r w:rsidRPr="0021195A">
        <w:rPr>
          <w:rFonts w:ascii="Times New Roman" w:hAnsi="Times New Roman" w:cs="Times New Roman"/>
          <w:sz w:val="24"/>
        </w:rPr>
        <w:t xml:space="preserve">l </w:t>
      </w:r>
      <w:r w:rsidR="001C3A42">
        <w:rPr>
          <w:rFonts w:ascii="Times New Roman" w:hAnsi="Times New Roman" w:cs="Times New Roman"/>
          <w:sz w:val="24"/>
          <w:szCs w:val="24"/>
        </w:rPr>
        <w:t>Group</w:t>
      </w:r>
    </w:p>
    <w:tbl>
      <w:tblPr>
        <w:tblStyle w:val="TableGrid"/>
        <w:tblW w:w="7830" w:type="dxa"/>
        <w:tblInd w:w="82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1170"/>
        <w:gridCol w:w="1530"/>
        <w:gridCol w:w="1620"/>
        <w:gridCol w:w="1548"/>
        <w:gridCol w:w="1332"/>
      </w:tblGrid>
      <w:tr w:rsidR="00CA4535" w:rsidRPr="00EA25D3" w:rsidTr="00EA25D3">
        <w:trPr>
          <w:trHeight w:val="230"/>
        </w:trPr>
        <w:tc>
          <w:tcPr>
            <w:tcW w:w="630" w:type="dxa"/>
            <w:vMerge w:val="restart"/>
            <w:tcBorders>
              <w:top w:val="single" w:sz="4" w:space="0" w:color="auto"/>
              <w:bottom w:val="single" w:sz="4" w:space="0" w:color="auto"/>
            </w:tcBorders>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No.</w:t>
            </w:r>
          </w:p>
        </w:tc>
        <w:tc>
          <w:tcPr>
            <w:tcW w:w="1170" w:type="dxa"/>
            <w:vMerge w:val="restart"/>
            <w:tcBorders>
              <w:top w:val="single" w:sz="4" w:space="0" w:color="auto"/>
              <w:bottom w:val="single" w:sz="4" w:space="0" w:color="auto"/>
            </w:tcBorders>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Students’ Initials</w:t>
            </w:r>
          </w:p>
        </w:tc>
        <w:tc>
          <w:tcPr>
            <w:tcW w:w="6030" w:type="dxa"/>
            <w:gridSpan w:val="4"/>
            <w:tcBorders>
              <w:top w:val="single" w:sz="4" w:space="0" w:color="auto"/>
              <w:bottom w:val="single" w:sz="4" w:space="0" w:color="auto"/>
            </w:tcBorders>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Scores</w:t>
            </w:r>
          </w:p>
        </w:tc>
      </w:tr>
      <w:tr w:rsidR="00CA4535" w:rsidRPr="00EA25D3" w:rsidTr="00EA25D3">
        <w:trPr>
          <w:trHeight w:val="276"/>
        </w:trPr>
        <w:tc>
          <w:tcPr>
            <w:tcW w:w="630" w:type="dxa"/>
            <w:vMerge/>
            <w:tcBorders>
              <w:top w:val="single" w:sz="4" w:space="0" w:color="auto"/>
              <w:bottom w:val="single" w:sz="4" w:space="0" w:color="auto"/>
            </w:tcBorders>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p>
        </w:tc>
        <w:tc>
          <w:tcPr>
            <w:tcW w:w="1170" w:type="dxa"/>
            <w:vMerge/>
            <w:tcBorders>
              <w:top w:val="single" w:sz="4" w:space="0" w:color="auto"/>
              <w:bottom w:val="single" w:sz="4" w:space="0" w:color="auto"/>
            </w:tcBorders>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p>
        </w:tc>
        <w:tc>
          <w:tcPr>
            <w:tcW w:w="1530" w:type="dxa"/>
            <w:tcBorders>
              <w:top w:val="single" w:sz="4" w:space="0" w:color="auto"/>
              <w:bottom w:val="single" w:sz="4" w:space="0" w:color="auto"/>
            </w:tcBorders>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Obtained Scores</w:t>
            </w:r>
          </w:p>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(X)</w:t>
            </w:r>
          </w:p>
        </w:tc>
        <w:tc>
          <w:tcPr>
            <w:tcW w:w="1620" w:type="dxa"/>
            <w:tcBorders>
              <w:top w:val="single" w:sz="4" w:space="0" w:color="auto"/>
              <w:bottom w:val="single" w:sz="4" w:space="0" w:color="auto"/>
            </w:tcBorders>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Maximum Scores</w:t>
            </w:r>
          </w:p>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(N)</w:t>
            </w:r>
          </w:p>
        </w:tc>
        <w:tc>
          <w:tcPr>
            <w:tcW w:w="1548" w:type="dxa"/>
            <w:tcBorders>
              <w:top w:val="single" w:sz="4" w:space="0" w:color="auto"/>
              <w:bottom w:val="single" w:sz="4" w:space="0" w:color="auto"/>
            </w:tcBorders>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Standard Scores</w:t>
            </w:r>
          </w:p>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w:t>
            </w:r>
          </w:p>
        </w:tc>
        <w:tc>
          <w:tcPr>
            <w:tcW w:w="1332" w:type="dxa"/>
            <w:tcBorders>
              <w:top w:val="single" w:sz="4" w:space="0" w:color="auto"/>
              <w:bottom w:val="single" w:sz="4" w:space="0" w:color="auto"/>
            </w:tcBorders>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Categories</w:t>
            </w:r>
          </w:p>
        </w:tc>
      </w:tr>
      <w:tr w:rsidR="00CA4535" w:rsidRPr="00EA25D3" w:rsidTr="00EA25D3">
        <w:tc>
          <w:tcPr>
            <w:tcW w:w="630" w:type="dxa"/>
            <w:tcBorders>
              <w:top w:val="single" w:sz="4" w:space="0" w:color="auto"/>
            </w:tcBorders>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1.</w:t>
            </w:r>
          </w:p>
        </w:tc>
        <w:tc>
          <w:tcPr>
            <w:tcW w:w="1170" w:type="dxa"/>
            <w:tcBorders>
              <w:top w:val="single" w:sz="4" w:space="0" w:color="auto"/>
            </w:tcBorders>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APN</w:t>
            </w:r>
          </w:p>
        </w:tc>
        <w:tc>
          <w:tcPr>
            <w:tcW w:w="1530" w:type="dxa"/>
            <w:tcBorders>
              <w:top w:val="single" w:sz="4" w:space="0" w:color="auto"/>
            </w:tcBorders>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16</w:t>
            </w:r>
          </w:p>
        </w:tc>
        <w:tc>
          <w:tcPr>
            <w:tcW w:w="1620" w:type="dxa"/>
            <w:tcBorders>
              <w:top w:val="single" w:sz="4" w:space="0" w:color="auto"/>
            </w:tcBorders>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Borders>
              <w:top w:val="single" w:sz="4" w:space="0" w:color="auto"/>
            </w:tcBorders>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80</w:t>
            </w:r>
          </w:p>
        </w:tc>
        <w:tc>
          <w:tcPr>
            <w:tcW w:w="1332" w:type="dxa"/>
            <w:tcBorders>
              <w:top w:val="single" w:sz="4" w:space="0" w:color="auto"/>
            </w:tcBorders>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Good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2.</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AC</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17</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85</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Very Good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3.</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AA</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15</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75</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Good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4.</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AN</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17</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85</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Very Good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5.</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A</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14</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70</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Fair</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6.</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AS</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100</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Very Good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7.</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AIM</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11</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55</w:t>
            </w:r>
          </w:p>
        </w:tc>
        <w:tc>
          <w:tcPr>
            <w:tcW w:w="1332" w:type="dxa"/>
          </w:tcPr>
          <w:p w:rsidR="00CA4535" w:rsidRPr="00EA25D3" w:rsidRDefault="008E501B" w:rsidP="00EA25D3">
            <w:pPr>
              <w:pStyle w:val="ListParagraph"/>
              <w:spacing w:after="0" w:line="240" w:lineRule="auto"/>
              <w:ind w:left="0"/>
              <w:jc w:val="center"/>
              <w:rPr>
                <w:rFonts w:ascii="Times New Roman" w:hAnsi="Times New Roman" w:cs="Times New Roman"/>
                <w:sz w:val="20"/>
                <w:szCs w:val="20"/>
                <w:lang w:val="en-US"/>
              </w:rPr>
            </w:pPr>
            <w:r w:rsidRPr="00EA25D3">
              <w:rPr>
                <w:rFonts w:ascii="Times New Roman" w:hAnsi="Times New Roman" w:cs="Times New Roman"/>
                <w:sz w:val="20"/>
                <w:szCs w:val="20"/>
                <w:lang w:val="en-US"/>
              </w:rPr>
              <w:t>Poor</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8.</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AFN</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18</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90</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Very Good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9.</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DGT</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19</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95</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Very Good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10.</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DN</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18</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90</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Very Good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11.</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D</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2</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10</w:t>
            </w:r>
          </w:p>
        </w:tc>
        <w:tc>
          <w:tcPr>
            <w:tcW w:w="1332" w:type="dxa"/>
          </w:tcPr>
          <w:p w:rsidR="00CA4535" w:rsidRPr="00EA25D3" w:rsidRDefault="008E501B" w:rsidP="00EA25D3">
            <w:pPr>
              <w:pStyle w:val="ListParagraph"/>
              <w:spacing w:after="0" w:line="240" w:lineRule="auto"/>
              <w:ind w:left="0"/>
              <w:jc w:val="center"/>
              <w:rPr>
                <w:rFonts w:ascii="Times New Roman" w:hAnsi="Times New Roman" w:cs="Times New Roman"/>
                <w:sz w:val="20"/>
                <w:szCs w:val="20"/>
                <w:lang w:val="en-US"/>
              </w:rPr>
            </w:pPr>
            <w:r w:rsidRPr="00EA25D3">
              <w:rPr>
                <w:rFonts w:ascii="Times New Roman" w:hAnsi="Times New Roman" w:cs="Times New Roman"/>
                <w:sz w:val="20"/>
                <w:szCs w:val="20"/>
                <w:lang w:val="en-US"/>
              </w:rPr>
              <w:t>Very Poor</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12.</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DM</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17</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85</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Very Good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13.</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ER</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5</w:t>
            </w:r>
          </w:p>
        </w:tc>
        <w:tc>
          <w:tcPr>
            <w:tcW w:w="1332" w:type="dxa"/>
          </w:tcPr>
          <w:p w:rsidR="00CA4535" w:rsidRPr="00EA25D3" w:rsidRDefault="008E501B"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14.</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FA</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15</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75</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Good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15.</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FK</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100</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Very Good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16.</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FG</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17</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85</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Very Good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17.</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GA</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14</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70</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Fair</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18.</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HR</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19</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95</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Very Good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19.</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HS</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6</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30</w:t>
            </w:r>
          </w:p>
        </w:tc>
        <w:tc>
          <w:tcPr>
            <w:tcW w:w="1332" w:type="dxa"/>
          </w:tcPr>
          <w:p w:rsidR="00CA4535" w:rsidRPr="00EA25D3" w:rsidRDefault="008E501B"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20.</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I</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13</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65</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Fair</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21.</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IS</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4</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332" w:type="dxa"/>
          </w:tcPr>
          <w:p w:rsidR="00CA4535" w:rsidRPr="00EA25D3" w:rsidRDefault="008E501B"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22.</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K</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18</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90</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Very Good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23.</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MR</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14</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70</w:t>
            </w:r>
          </w:p>
        </w:tc>
        <w:tc>
          <w:tcPr>
            <w:tcW w:w="1332" w:type="dxa"/>
          </w:tcPr>
          <w:p w:rsidR="00CA4535" w:rsidRPr="00EA25D3" w:rsidRDefault="008E501B" w:rsidP="00EA25D3">
            <w:pPr>
              <w:pStyle w:val="ListParagraph"/>
              <w:spacing w:after="0" w:line="240" w:lineRule="auto"/>
              <w:ind w:left="0"/>
              <w:jc w:val="center"/>
              <w:rPr>
                <w:rFonts w:ascii="Times New Roman" w:hAnsi="Times New Roman" w:cs="Times New Roman"/>
                <w:sz w:val="20"/>
                <w:szCs w:val="20"/>
                <w:lang w:val="en-US"/>
              </w:rPr>
            </w:pPr>
            <w:r w:rsidRPr="00EA25D3">
              <w:rPr>
                <w:rFonts w:ascii="Times New Roman" w:hAnsi="Times New Roman" w:cs="Times New Roman"/>
                <w:sz w:val="20"/>
                <w:szCs w:val="20"/>
                <w:lang w:val="en-US"/>
              </w:rPr>
              <w:t>Poor</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24.</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MFH</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15</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75</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Good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25.</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MRQ</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15</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75</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Good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26.</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MH</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15</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75</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Good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27.</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NT</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11</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55</w:t>
            </w:r>
          </w:p>
        </w:tc>
        <w:tc>
          <w:tcPr>
            <w:tcW w:w="1332" w:type="dxa"/>
          </w:tcPr>
          <w:p w:rsidR="00CA4535" w:rsidRPr="00EA25D3" w:rsidRDefault="008E501B" w:rsidP="00EA25D3">
            <w:pPr>
              <w:pStyle w:val="ListParagraph"/>
              <w:spacing w:after="0" w:line="240" w:lineRule="auto"/>
              <w:ind w:left="0"/>
              <w:jc w:val="center"/>
              <w:rPr>
                <w:rFonts w:ascii="Times New Roman" w:hAnsi="Times New Roman" w:cs="Times New Roman"/>
                <w:sz w:val="20"/>
                <w:szCs w:val="20"/>
                <w:lang w:val="en-US"/>
              </w:rPr>
            </w:pPr>
            <w:r w:rsidRPr="00EA25D3">
              <w:rPr>
                <w:rFonts w:ascii="Times New Roman" w:hAnsi="Times New Roman" w:cs="Times New Roman"/>
                <w:sz w:val="20"/>
                <w:szCs w:val="20"/>
                <w:lang w:val="en-US"/>
              </w:rPr>
              <w:t>Poor</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28.</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RA</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4</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332" w:type="dxa"/>
          </w:tcPr>
          <w:p w:rsidR="00CA4535" w:rsidRPr="00EA25D3" w:rsidRDefault="008E501B"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29.</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RM</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9</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45</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Bad</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30.</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UN</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13</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65</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Fair</w:t>
            </w:r>
          </w:p>
        </w:tc>
      </w:tr>
      <w:tr w:rsidR="00CA4535" w:rsidRPr="00EA25D3" w:rsidTr="00EA25D3">
        <w:tc>
          <w:tcPr>
            <w:tcW w:w="630" w:type="dxa"/>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31.</w:t>
            </w:r>
          </w:p>
        </w:tc>
        <w:tc>
          <w:tcPr>
            <w:tcW w:w="1170" w:type="dxa"/>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UFS</w:t>
            </w:r>
          </w:p>
        </w:tc>
        <w:tc>
          <w:tcPr>
            <w:tcW w:w="1530" w:type="dxa"/>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14</w:t>
            </w:r>
          </w:p>
        </w:tc>
        <w:tc>
          <w:tcPr>
            <w:tcW w:w="1620" w:type="dxa"/>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70</w:t>
            </w:r>
          </w:p>
        </w:tc>
        <w:tc>
          <w:tcPr>
            <w:tcW w:w="1332" w:type="dxa"/>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Fair</w:t>
            </w:r>
          </w:p>
        </w:tc>
      </w:tr>
      <w:tr w:rsidR="00CA4535" w:rsidRPr="00EA25D3" w:rsidTr="00EA25D3">
        <w:tc>
          <w:tcPr>
            <w:tcW w:w="630" w:type="dxa"/>
            <w:tcBorders>
              <w:bottom w:val="nil"/>
            </w:tcBorders>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32.</w:t>
            </w:r>
          </w:p>
        </w:tc>
        <w:tc>
          <w:tcPr>
            <w:tcW w:w="1170" w:type="dxa"/>
            <w:tcBorders>
              <w:bottom w:val="nil"/>
            </w:tcBorders>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YDS</w:t>
            </w:r>
          </w:p>
        </w:tc>
        <w:tc>
          <w:tcPr>
            <w:tcW w:w="1530" w:type="dxa"/>
            <w:tcBorders>
              <w:bottom w:val="nil"/>
            </w:tcBorders>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18</w:t>
            </w:r>
          </w:p>
        </w:tc>
        <w:tc>
          <w:tcPr>
            <w:tcW w:w="1620" w:type="dxa"/>
            <w:tcBorders>
              <w:bottom w:val="nil"/>
            </w:tcBorders>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Borders>
              <w:bottom w:val="nil"/>
            </w:tcBorders>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90</w:t>
            </w:r>
          </w:p>
        </w:tc>
        <w:tc>
          <w:tcPr>
            <w:tcW w:w="1332" w:type="dxa"/>
            <w:tcBorders>
              <w:bottom w:val="nil"/>
            </w:tcBorders>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rPr>
              <w:t>Very Good</w:t>
            </w:r>
          </w:p>
        </w:tc>
      </w:tr>
      <w:tr w:rsidR="00CA4535" w:rsidRPr="00EA25D3" w:rsidTr="00EA25D3">
        <w:tc>
          <w:tcPr>
            <w:tcW w:w="630" w:type="dxa"/>
            <w:tcBorders>
              <w:top w:val="nil"/>
              <w:bottom w:val="single" w:sz="4" w:space="0" w:color="auto"/>
            </w:tcBorders>
            <w:vAlign w:val="center"/>
          </w:tcPr>
          <w:p w:rsidR="00CA4535" w:rsidRPr="00EA25D3" w:rsidRDefault="00CA4535" w:rsidP="00EA25D3">
            <w:pPr>
              <w:spacing w:after="0" w:line="240" w:lineRule="auto"/>
              <w:contextualSpacing/>
              <w:jc w:val="center"/>
              <w:rPr>
                <w:rFonts w:ascii="Times New Roman" w:hAnsi="Times New Roman" w:cs="Times New Roman"/>
                <w:sz w:val="20"/>
                <w:szCs w:val="20"/>
              </w:rPr>
            </w:pPr>
            <w:r w:rsidRPr="00EA25D3">
              <w:rPr>
                <w:rFonts w:ascii="Times New Roman" w:hAnsi="Times New Roman" w:cs="Times New Roman"/>
                <w:sz w:val="20"/>
                <w:szCs w:val="20"/>
              </w:rPr>
              <w:t>33.</w:t>
            </w:r>
          </w:p>
        </w:tc>
        <w:tc>
          <w:tcPr>
            <w:tcW w:w="1170" w:type="dxa"/>
            <w:tcBorders>
              <w:top w:val="nil"/>
              <w:bottom w:val="single" w:sz="4" w:space="0" w:color="auto"/>
            </w:tcBorders>
            <w:vAlign w:val="center"/>
          </w:tcPr>
          <w:p w:rsidR="00CA4535" w:rsidRPr="00EA25D3" w:rsidRDefault="00CA4535" w:rsidP="00EA25D3">
            <w:pPr>
              <w:spacing w:after="0" w:line="240" w:lineRule="auto"/>
              <w:contextualSpacing/>
              <w:rPr>
                <w:rFonts w:ascii="Times New Roman" w:hAnsi="Times New Roman" w:cs="Times New Roman"/>
                <w:sz w:val="20"/>
                <w:szCs w:val="20"/>
              </w:rPr>
            </w:pPr>
            <w:r w:rsidRPr="00EA25D3">
              <w:rPr>
                <w:rFonts w:ascii="Times New Roman" w:hAnsi="Times New Roman" w:cs="Times New Roman"/>
                <w:sz w:val="20"/>
                <w:szCs w:val="20"/>
              </w:rPr>
              <w:t>WT</w:t>
            </w:r>
          </w:p>
        </w:tc>
        <w:tc>
          <w:tcPr>
            <w:tcW w:w="1530" w:type="dxa"/>
            <w:tcBorders>
              <w:top w:val="nil"/>
              <w:bottom w:val="single" w:sz="4" w:space="0" w:color="auto"/>
            </w:tcBorders>
            <w:vAlign w:val="center"/>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5</w:t>
            </w:r>
          </w:p>
        </w:tc>
        <w:tc>
          <w:tcPr>
            <w:tcW w:w="1620" w:type="dxa"/>
            <w:tcBorders>
              <w:top w:val="nil"/>
              <w:bottom w:val="single" w:sz="4" w:space="0" w:color="auto"/>
            </w:tcBorders>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20</w:t>
            </w:r>
          </w:p>
        </w:tc>
        <w:tc>
          <w:tcPr>
            <w:tcW w:w="1548" w:type="dxa"/>
            <w:tcBorders>
              <w:top w:val="nil"/>
              <w:bottom w:val="single" w:sz="4" w:space="0" w:color="auto"/>
            </w:tcBorders>
          </w:tcPr>
          <w:p w:rsidR="00CA4535" w:rsidRPr="00EA25D3" w:rsidRDefault="00CA4535" w:rsidP="00EA25D3">
            <w:pPr>
              <w:pStyle w:val="ListParagraph"/>
              <w:spacing w:after="0" w:line="240" w:lineRule="auto"/>
              <w:ind w:left="0"/>
              <w:jc w:val="right"/>
              <w:rPr>
                <w:rFonts w:ascii="Times New Roman" w:hAnsi="Times New Roman" w:cs="Times New Roman"/>
                <w:sz w:val="20"/>
                <w:szCs w:val="20"/>
              </w:rPr>
            </w:pPr>
            <w:r w:rsidRPr="00EA25D3">
              <w:rPr>
                <w:rFonts w:ascii="Times New Roman" w:hAnsi="Times New Roman" w:cs="Times New Roman"/>
                <w:sz w:val="20"/>
                <w:szCs w:val="20"/>
              </w:rPr>
              <w:t>25</w:t>
            </w:r>
          </w:p>
        </w:tc>
        <w:tc>
          <w:tcPr>
            <w:tcW w:w="1332" w:type="dxa"/>
            <w:tcBorders>
              <w:top w:val="nil"/>
              <w:bottom w:val="single" w:sz="4" w:space="0" w:color="auto"/>
            </w:tcBorders>
          </w:tcPr>
          <w:p w:rsidR="00CA4535" w:rsidRPr="00EA25D3" w:rsidRDefault="008E501B" w:rsidP="00EA25D3">
            <w:pPr>
              <w:pStyle w:val="ListParagraph"/>
              <w:spacing w:after="0" w:line="240" w:lineRule="auto"/>
              <w:ind w:left="0"/>
              <w:jc w:val="center"/>
              <w:rPr>
                <w:rFonts w:ascii="Times New Roman" w:hAnsi="Times New Roman" w:cs="Times New Roman"/>
                <w:sz w:val="20"/>
                <w:szCs w:val="20"/>
              </w:rPr>
            </w:pPr>
            <w:r w:rsidRPr="00EA25D3">
              <w:rPr>
                <w:rFonts w:ascii="Times New Roman" w:hAnsi="Times New Roman" w:cs="Times New Roman"/>
                <w:sz w:val="20"/>
                <w:szCs w:val="20"/>
                <w:lang w:val="en-US"/>
              </w:rPr>
              <w:t>Very Poor</w:t>
            </w:r>
          </w:p>
        </w:tc>
      </w:tr>
      <w:tr w:rsidR="00CA4535" w:rsidRPr="00EA25D3" w:rsidTr="00EA25D3">
        <w:tc>
          <w:tcPr>
            <w:tcW w:w="1800" w:type="dxa"/>
            <w:gridSpan w:val="2"/>
            <w:tcBorders>
              <w:top w:val="single" w:sz="4" w:space="0" w:color="auto"/>
            </w:tcBorders>
            <w:vAlign w:val="center"/>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Total Score</w:t>
            </w:r>
          </w:p>
        </w:tc>
        <w:tc>
          <w:tcPr>
            <w:tcW w:w="1530" w:type="dxa"/>
            <w:tcBorders>
              <w:top w:val="single" w:sz="4" w:space="0" w:color="auto"/>
            </w:tcBorders>
            <w:vAlign w:val="center"/>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444</w:t>
            </w:r>
          </w:p>
        </w:tc>
        <w:tc>
          <w:tcPr>
            <w:tcW w:w="1620" w:type="dxa"/>
            <w:tcBorders>
              <w:top w:val="single" w:sz="4" w:space="0" w:color="auto"/>
            </w:tcBorders>
            <w:vAlign w:val="center"/>
          </w:tcPr>
          <w:p w:rsidR="00CA4535" w:rsidRPr="00EA25D3" w:rsidRDefault="00CA4535" w:rsidP="00EA25D3">
            <w:pPr>
              <w:spacing w:after="0" w:line="240" w:lineRule="auto"/>
              <w:contextualSpacing/>
              <w:jc w:val="right"/>
              <w:rPr>
                <w:rFonts w:ascii="Times New Roman" w:hAnsi="Times New Roman" w:cs="Times New Roman"/>
                <w:sz w:val="20"/>
                <w:szCs w:val="20"/>
              </w:rPr>
            </w:pPr>
            <w:r w:rsidRPr="00EA25D3">
              <w:rPr>
                <w:rFonts w:ascii="Times New Roman" w:hAnsi="Times New Roman" w:cs="Times New Roman"/>
                <w:sz w:val="20"/>
                <w:szCs w:val="20"/>
              </w:rPr>
              <w:t>660</w:t>
            </w:r>
          </w:p>
        </w:tc>
        <w:tc>
          <w:tcPr>
            <w:tcW w:w="1548" w:type="dxa"/>
            <w:tcBorders>
              <w:top w:val="single" w:sz="4" w:space="0" w:color="auto"/>
            </w:tcBorders>
            <w:vAlign w:val="center"/>
          </w:tcPr>
          <w:p w:rsidR="00CA4535" w:rsidRPr="00EA25D3" w:rsidRDefault="00CA4535" w:rsidP="00EA25D3">
            <w:pPr>
              <w:spacing w:after="0" w:line="240" w:lineRule="auto"/>
              <w:contextualSpacing/>
              <w:jc w:val="right"/>
              <w:rPr>
                <w:rFonts w:ascii="Times New Roman" w:hAnsi="Times New Roman" w:cs="Times New Roman"/>
                <w:sz w:val="20"/>
                <w:szCs w:val="20"/>
              </w:rPr>
            </w:pPr>
            <m:oMath>
              <m:r>
                <w:rPr>
                  <w:rFonts w:ascii="Cambria Math" w:hAnsi="Cambria Math" w:cs="Times New Roman"/>
                  <w:sz w:val="20"/>
                  <w:szCs w:val="20"/>
                </w:rPr>
                <m:t>∑x</m:t>
              </m:r>
            </m:oMath>
            <w:r w:rsidRPr="00EA25D3">
              <w:rPr>
                <w:rFonts w:ascii="Times New Roman" w:hAnsi="Times New Roman" w:cs="Times New Roman"/>
                <w:sz w:val="20"/>
                <w:szCs w:val="20"/>
              </w:rPr>
              <w:t xml:space="preserve"> = 2220</w:t>
            </w:r>
          </w:p>
        </w:tc>
        <w:tc>
          <w:tcPr>
            <w:tcW w:w="1332" w:type="dxa"/>
            <w:tcBorders>
              <w:top w:val="single" w:sz="4" w:space="0" w:color="auto"/>
            </w:tcBorders>
          </w:tcPr>
          <w:p w:rsidR="00CA4535" w:rsidRPr="00EA25D3" w:rsidRDefault="00CA4535" w:rsidP="00EA25D3">
            <w:pPr>
              <w:pStyle w:val="ListParagraph"/>
              <w:spacing w:after="0" w:line="240" w:lineRule="auto"/>
              <w:ind w:left="0"/>
              <w:jc w:val="center"/>
              <w:rPr>
                <w:rFonts w:ascii="Times New Roman" w:hAnsi="Times New Roman" w:cs="Times New Roman"/>
                <w:sz w:val="20"/>
                <w:szCs w:val="20"/>
              </w:rPr>
            </w:pPr>
          </w:p>
        </w:tc>
      </w:tr>
    </w:tbl>
    <w:p w:rsidR="00395646" w:rsidRDefault="00395646" w:rsidP="00395646">
      <w:pPr>
        <w:spacing w:after="0" w:line="360" w:lineRule="auto"/>
        <w:jc w:val="both"/>
        <w:rPr>
          <w:rFonts w:ascii="Times New Roman" w:hAnsi="Times New Roman" w:cs="Times New Roman"/>
          <w:sz w:val="24"/>
        </w:rPr>
      </w:pPr>
    </w:p>
    <w:p w:rsidR="00EF7410" w:rsidRPr="00052D4C" w:rsidRDefault="00B36289" w:rsidP="00EF7410">
      <w:pPr>
        <w:spacing w:after="0" w:line="360" w:lineRule="auto"/>
        <w:ind w:firstLine="720"/>
        <w:jc w:val="both"/>
        <w:rPr>
          <w:rFonts w:ascii="Times New Roman" w:hAnsi="Times New Roman" w:cs="Times New Roman"/>
          <w:sz w:val="24"/>
          <w:szCs w:val="24"/>
        </w:rPr>
      </w:pPr>
      <w:r w:rsidRPr="00052D4C">
        <w:rPr>
          <w:rFonts w:ascii="Times New Roman" w:hAnsi="Times New Roman" w:cs="Times New Roman"/>
          <w:sz w:val="24"/>
        </w:rPr>
        <w:t>After presenting the individual score and the mean score of the students, then the researcher co</w:t>
      </w:r>
      <w:r w:rsidR="003157F9" w:rsidRPr="00052D4C">
        <w:rPr>
          <w:rFonts w:ascii="Times New Roman" w:hAnsi="Times New Roman" w:cs="Times New Roman"/>
          <w:sz w:val="24"/>
        </w:rPr>
        <w:t>mputed the deviation and square</w:t>
      </w:r>
      <w:r w:rsidRPr="00052D4C">
        <w:rPr>
          <w:rFonts w:ascii="Times New Roman" w:hAnsi="Times New Roman" w:cs="Times New Roman"/>
          <w:sz w:val="24"/>
        </w:rPr>
        <w:t xml:space="preserve"> deviation</w:t>
      </w:r>
      <w:r w:rsidR="0076544B" w:rsidRPr="00052D4C">
        <w:rPr>
          <w:rFonts w:ascii="Times New Roman" w:hAnsi="Times New Roman" w:cs="Times New Roman"/>
          <w:sz w:val="24"/>
        </w:rPr>
        <w:t xml:space="preserve">. Based on the calculation, it was found that the highest deviation (d) of the </w:t>
      </w:r>
      <w:r w:rsidR="00052D4C" w:rsidRPr="00052D4C">
        <w:rPr>
          <w:rFonts w:ascii="Times New Roman" w:hAnsi="Times New Roman" w:cs="Times New Roman"/>
          <w:sz w:val="24"/>
        </w:rPr>
        <w:t>control group score was 60</w:t>
      </w:r>
      <w:r w:rsidR="0076544B" w:rsidRPr="00052D4C">
        <w:rPr>
          <w:rFonts w:ascii="Times New Roman" w:hAnsi="Times New Roman" w:cs="Times New Roman"/>
          <w:sz w:val="24"/>
        </w:rPr>
        <w:t xml:space="preserve"> and the highest square deviation (d</w:t>
      </w:r>
      <w:r w:rsidR="0076544B" w:rsidRPr="00052D4C">
        <w:rPr>
          <w:rFonts w:ascii="Times New Roman" w:hAnsi="Times New Roman" w:cs="Times New Roman"/>
          <w:sz w:val="24"/>
          <w:vertAlign w:val="superscript"/>
        </w:rPr>
        <w:t>2</w:t>
      </w:r>
      <w:r w:rsidR="0076544B" w:rsidRPr="00052D4C">
        <w:rPr>
          <w:rFonts w:ascii="Times New Roman" w:hAnsi="Times New Roman" w:cs="Times New Roman"/>
          <w:sz w:val="24"/>
        </w:rPr>
        <w:t xml:space="preserve">) was </w:t>
      </w:r>
      <w:r w:rsidR="00052D4C" w:rsidRPr="00052D4C">
        <w:rPr>
          <w:rFonts w:ascii="Times New Roman" w:hAnsi="Times New Roman" w:cs="Times New Roman"/>
          <w:sz w:val="24"/>
        </w:rPr>
        <w:t>3600</w:t>
      </w:r>
      <w:r w:rsidR="0076544B" w:rsidRPr="00052D4C">
        <w:rPr>
          <w:rFonts w:ascii="Times New Roman" w:hAnsi="Times New Roman" w:cs="Times New Roman"/>
          <w:sz w:val="24"/>
        </w:rPr>
        <w:t xml:space="preserve"> while the </w:t>
      </w:r>
      <w:r w:rsidR="004E7A77" w:rsidRPr="00052D4C">
        <w:rPr>
          <w:rFonts w:ascii="Times New Roman" w:hAnsi="Times New Roman" w:cs="Times New Roman"/>
          <w:sz w:val="24"/>
        </w:rPr>
        <w:t xml:space="preserve">highest deviation (d) of the </w:t>
      </w:r>
      <w:r w:rsidR="00052D4C" w:rsidRPr="00052D4C">
        <w:rPr>
          <w:rFonts w:ascii="Times New Roman" w:hAnsi="Times New Roman" w:cs="Times New Roman"/>
          <w:sz w:val="24"/>
        </w:rPr>
        <w:t>experimental group score was 100</w:t>
      </w:r>
      <w:r w:rsidR="004E7A77" w:rsidRPr="00052D4C">
        <w:rPr>
          <w:rFonts w:ascii="Times New Roman" w:hAnsi="Times New Roman" w:cs="Times New Roman"/>
          <w:sz w:val="24"/>
        </w:rPr>
        <w:t xml:space="preserve"> while the highest square deviation (d</w:t>
      </w:r>
      <w:r w:rsidR="004E7A77" w:rsidRPr="00052D4C">
        <w:rPr>
          <w:rFonts w:ascii="Times New Roman" w:hAnsi="Times New Roman" w:cs="Times New Roman"/>
          <w:sz w:val="24"/>
          <w:vertAlign w:val="superscript"/>
        </w:rPr>
        <w:t>2</w:t>
      </w:r>
      <w:r w:rsidR="00052D4C" w:rsidRPr="00052D4C">
        <w:rPr>
          <w:rFonts w:ascii="Times New Roman" w:hAnsi="Times New Roman" w:cs="Times New Roman"/>
          <w:sz w:val="24"/>
        </w:rPr>
        <w:t>) was 10000</w:t>
      </w:r>
      <w:r w:rsidR="004E7A77" w:rsidRPr="00052D4C">
        <w:rPr>
          <w:rFonts w:ascii="Times New Roman" w:hAnsi="Times New Roman" w:cs="Times New Roman"/>
          <w:sz w:val="24"/>
        </w:rPr>
        <w:t xml:space="preserve">. </w:t>
      </w:r>
      <w:r w:rsidR="00EF7410" w:rsidRPr="00052D4C">
        <w:rPr>
          <w:rFonts w:ascii="Times New Roman" w:hAnsi="Times New Roman" w:cs="Times New Roman"/>
          <w:sz w:val="24"/>
        </w:rPr>
        <w:t xml:space="preserve">After getting the </w:t>
      </w:r>
      <w:r w:rsidR="00EF7410" w:rsidRPr="00052D4C">
        <w:rPr>
          <w:rFonts w:ascii="Times New Roman" w:hAnsi="Times New Roman" w:cs="Times New Roman"/>
          <w:sz w:val="24"/>
          <w:szCs w:val="24"/>
        </w:rPr>
        <w:t>deviation of the pre</w:t>
      </w:r>
      <w:r w:rsidR="006C145F">
        <w:rPr>
          <w:rFonts w:ascii="Times New Roman" w:hAnsi="Times New Roman" w:cs="Times New Roman"/>
          <w:sz w:val="24"/>
          <w:szCs w:val="24"/>
        </w:rPr>
        <w:t>-</w:t>
      </w:r>
      <w:r w:rsidR="00EF7410" w:rsidRPr="00052D4C">
        <w:rPr>
          <w:rFonts w:ascii="Times New Roman" w:hAnsi="Times New Roman" w:cs="Times New Roman"/>
          <w:sz w:val="24"/>
          <w:szCs w:val="24"/>
        </w:rPr>
        <w:t>test and post</w:t>
      </w:r>
      <w:r w:rsidR="006C145F">
        <w:rPr>
          <w:rFonts w:ascii="Times New Roman" w:hAnsi="Times New Roman" w:cs="Times New Roman"/>
          <w:sz w:val="24"/>
          <w:szCs w:val="24"/>
        </w:rPr>
        <w:t>-</w:t>
      </w:r>
      <w:r w:rsidR="00EF7410" w:rsidRPr="00052D4C">
        <w:rPr>
          <w:rFonts w:ascii="Times New Roman" w:hAnsi="Times New Roman" w:cs="Times New Roman"/>
          <w:sz w:val="24"/>
          <w:szCs w:val="24"/>
        </w:rPr>
        <w:t>test in each class, then the researcher calculated the mean deviation score for both experimental and control group.</w:t>
      </w:r>
      <w:r w:rsidR="001C3A42">
        <w:rPr>
          <w:rFonts w:ascii="Times New Roman" w:hAnsi="Times New Roman" w:cs="Times New Roman"/>
          <w:sz w:val="24"/>
          <w:szCs w:val="24"/>
        </w:rPr>
        <w:t xml:space="preserve"> </w:t>
      </w:r>
      <w:r w:rsidR="00052D4C" w:rsidRPr="00052D4C">
        <w:rPr>
          <w:rFonts w:ascii="Times New Roman" w:eastAsiaTheme="minorEastAsia" w:hAnsi="Times New Roman" w:cs="Times New Roman"/>
          <w:sz w:val="24"/>
          <w:szCs w:val="24"/>
        </w:rPr>
        <w:t>T</w:t>
      </w:r>
      <w:r w:rsidR="00EF7410" w:rsidRPr="00052D4C">
        <w:rPr>
          <w:rFonts w:ascii="Times New Roman" w:eastAsiaTheme="minorEastAsia" w:hAnsi="Times New Roman" w:cs="Times New Roman"/>
          <w:sz w:val="24"/>
          <w:szCs w:val="24"/>
        </w:rPr>
        <w:t xml:space="preserve">he mean deviation of the </w:t>
      </w:r>
      <w:r w:rsidR="00052D4C" w:rsidRPr="00052D4C">
        <w:rPr>
          <w:rFonts w:ascii="Times New Roman" w:eastAsiaTheme="minorEastAsia" w:hAnsi="Times New Roman" w:cs="Times New Roman"/>
          <w:sz w:val="24"/>
          <w:szCs w:val="24"/>
        </w:rPr>
        <w:t>control</w:t>
      </w:r>
      <w:r w:rsidR="00EF7410" w:rsidRPr="00052D4C">
        <w:rPr>
          <w:rFonts w:ascii="Times New Roman" w:eastAsiaTheme="minorEastAsia" w:hAnsi="Times New Roman" w:cs="Times New Roman"/>
          <w:sz w:val="24"/>
          <w:szCs w:val="24"/>
        </w:rPr>
        <w:t xml:space="preserve"> group was </w:t>
      </w:r>
      <w:r w:rsidR="00052D4C" w:rsidRPr="00052D4C">
        <w:rPr>
          <w:rFonts w:ascii="Times New Roman" w:eastAsiaTheme="minorEastAsia" w:hAnsi="Times New Roman" w:cs="Times New Roman"/>
          <w:sz w:val="24"/>
          <w:szCs w:val="24"/>
        </w:rPr>
        <w:t>9,22</w:t>
      </w:r>
      <w:r w:rsidR="00EF7410" w:rsidRPr="00052D4C">
        <w:rPr>
          <w:rFonts w:ascii="Times New Roman" w:eastAsiaTheme="minorEastAsia" w:hAnsi="Times New Roman" w:cs="Times New Roman"/>
          <w:sz w:val="24"/>
          <w:szCs w:val="24"/>
        </w:rPr>
        <w:t xml:space="preserve"> and the mean deviat</w:t>
      </w:r>
      <w:r w:rsidR="008F6176" w:rsidRPr="00052D4C">
        <w:rPr>
          <w:rFonts w:ascii="Times New Roman" w:eastAsiaTheme="minorEastAsia" w:hAnsi="Times New Roman" w:cs="Times New Roman"/>
          <w:sz w:val="24"/>
          <w:szCs w:val="24"/>
        </w:rPr>
        <w:t xml:space="preserve">ion of the </w:t>
      </w:r>
      <w:r w:rsidR="00052D4C" w:rsidRPr="00052D4C">
        <w:rPr>
          <w:rFonts w:ascii="Times New Roman" w:eastAsiaTheme="minorEastAsia" w:hAnsi="Times New Roman" w:cs="Times New Roman"/>
          <w:sz w:val="24"/>
          <w:szCs w:val="24"/>
        </w:rPr>
        <w:t xml:space="preserve">experimental </w:t>
      </w:r>
      <w:r w:rsidR="008F6176" w:rsidRPr="00052D4C">
        <w:rPr>
          <w:rFonts w:ascii="Times New Roman" w:eastAsiaTheme="minorEastAsia" w:hAnsi="Times New Roman" w:cs="Times New Roman"/>
          <w:sz w:val="24"/>
          <w:szCs w:val="24"/>
        </w:rPr>
        <w:t xml:space="preserve">group was </w:t>
      </w:r>
      <w:r w:rsidR="00052D4C" w:rsidRPr="00052D4C">
        <w:rPr>
          <w:rFonts w:ascii="Times New Roman" w:eastAsiaTheme="minorEastAsia" w:hAnsi="Times New Roman" w:cs="Times New Roman"/>
          <w:sz w:val="24"/>
          <w:szCs w:val="24"/>
        </w:rPr>
        <w:t>58,3</w:t>
      </w:r>
      <w:r w:rsidR="00EF7410" w:rsidRPr="00052D4C">
        <w:rPr>
          <w:rFonts w:ascii="Times New Roman" w:eastAsiaTheme="minorEastAsia" w:hAnsi="Times New Roman" w:cs="Times New Roman"/>
          <w:sz w:val="24"/>
          <w:szCs w:val="24"/>
        </w:rPr>
        <w:t>.</w:t>
      </w:r>
    </w:p>
    <w:p w:rsidR="00CB7EAC" w:rsidRDefault="00DC026B" w:rsidP="00CB7EAC">
      <w:pPr>
        <w:spacing w:after="0" w:line="360" w:lineRule="auto"/>
        <w:ind w:firstLine="720"/>
        <w:jc w:val="both"/>
        <w:rPr>
          <w:rFonts w:ascii="Times New Roman" w:hAnsi="Times New Roman" w:cs="Times New Roman"/>
          <w:sz w:val="24"/>
          <w:szCs w:val="24"/>
        </w:rPr>
      </w:pPr>
      <w:r w:rsidRPr="00052D4C">
        <w:rPr>
          <w:rFonts w:ascii="Times New Roman" w:hAnsi="Times New Roman" w:cs="Times New Roman"/>
          <w:sz w:val="24"/>
          <w:szCs w:val="24"/>
        </w:rPr>
        <w:t xml:space="preserve">The researcher then calculated the mean square deviation score of the experimental and the control </w:t>
      </w:r>
      <w:r w:rsidR="001C3A42">
        <w:rPr>
          <w:rFonts w:ascii="Times New Roman" w:hAnsi="Times New Roman" w:cs="Times New Roman"/>
          <w:sz w:val="24"/>
          <w:szCs w:val="24"/>
        </w:rPr>
        <w:t>group</w:t>
      </w:r>
      <w:r w:rsidRPr="00052D4C">
        <w:rPr>
          <w:rFonts w:ascii="Times New Roman" w:hAnsi="Times New Roman" w:cs="Times New Roman"/>
          <w:sz w:val="24"/>
          <w:szCs w:val="24"/>
        </w:rPr>
        <w:t>.</w:t>
      </w:r>
      <w:r w:rsidR="001C3A42">
        <w:rPr>
          <w:rFonts w:ascii="Times New Roman" w:hAnsi="Times New Roman" w:cs="Times New Roman"/>
          <w:sz w:val="24"/>
          <w:szCs w:val="24"/>
        </w:rPr>
        <w:t xml:space="preserve"> </w:t>
      </w:r>
      <w:r w:rsidRPr="00052D4C">
        <w:rPr>
          <w:rFonts w:ascii="Times New Roman" w:hAnsi="Times New Roman" w:cs="Times New Roman"/>
          <w:sz w:val="24"/>
          <w:szCs w:val="24"/>
        </w:rPr>
        <w:t xml:space="preserve">The mean square deviation score of the </w:t>
      </w:r>
      <w:r w:rsidR="00052D4C" w:rsidRPr="00052D4C">
        <w:rPr>
          <w:rFonts w:ascii="Times New Roman" w:hAnsi="Times New Roman" w:cs="Times New Roman"/>
          <w:sz w:val="24"/>
          <w:szCs w:val="24"/>
        </w:rPr>
        <w:t>control</w:t>
      </w:r>
      <w:r w:rsidRPr="00052D4C">
        <w:rPr>
          <w:rFonts w:ascii="Times New Roman" w:hAnsi="Times New Roman" w:cs="Times New Roman"/>
          <w:sz w:val="24"/>
          <w:szCs w:val="24"/>
        </w:rPr>
        <w:t xml:space="preserve"> </w:t>
      </w:r>
      <w:r w:rsidR="001C3A42">
        <w:rPr>
          <w:rFonts w:ascii="Times New Roman" w:hAnsi="Times New Roman" w:cs="Times New Roman"/>
          <w:sz w:val="24"/>
          <w:szCs w:val="24"/>
        </w:rPr>
        <w:t>group</w:t>
      </w:r>
      <w:r w:rsidR="001C3A42" w:rsidRPr="00052D4C">
        <w:rPr>
          <w:rFonts w:ascii="Times New Roman" w:hAnsi="Times New Roman" w:cs="Times New Roman"/>
          <w:sz w:val="24"/>
          <w:szCs w:val="24"/>
        </w:rPr>
        <w:t xml:space="preserve"> </w:t>
      </w:r>
      <w:r w:rsidRPr="00052D4C">
        <w:rPr>
          <w:rFonts w:ascii="Times New Roman" w:hAnsi="Times New Roman" w:cs="Times New Roman"/>
          <w:sz w:val="24"/>
          <w:szCs w:val="24"/>
        </w:rPr>
        <w:t xml:space="preserve">was </w:t>
      </w:r>
      <w:r w:rsidR="00052D4C" w:rsidRPr="00052D4C">
        <w:rPr>
          <w:rFonts w:ascii="Times New Roman" w:hAnsi="Times New Roman" w:cs="Times New Roman"/>
          <w:sz w:val="24"/>
        </w:rPr>
        <w:t>6955,47</w:t>
      </w:r>
      <w:r w:rsidR="00AC30CE">
        <w:rPr>
          <w:rFonts w:ascii="Cambria Math" w:hAnsi="Cambria Math" w:cs="Times New Roman"/>
          <w:sz w:val="24"/>
        </w:rPr>
        <w:t xml:space="preserve">, </w:t>
      </w:r>
      <w:r w:rsidRPr="00052D4C">
        <w:rPr>
          <w:rFonts w:ascii="Times New Roman" w:hAnsi="Times New Roman" w:cs="Times New Roman"/>
          <w:sz w:val="24"/>
          <w:szCs w:val="24"/>
        </w:rPr>
        <w:t xml:space="preserve">and the mean square deviation score of the </w:t>
      </w:r>
      <w:r w:rsidR="00052D4C" w:rsidRPr="00052D4C">
        <w:rPr>
          <w:rFonts w:ascii="Times New Roman" w:hAnsi="Times New Roman" w:cs="Times New Roman"/>
          <w:sz w:val="24"/>
          <w:szCs w:val="24"/>
        </w:rPr>
        <w:t>experimental</w:t>
      </w:r>
      <w:r w:rsidRPr="00052D4C">
        <w:rPr>
          <w:rFonts w:ascii="Times New Roman" w:hAnsi="Times New Roman" w:cs="Times New Roman"/>
          <w:sz w:val="24"/>
          <w:szCs w:val="24"/>
        </w:rPr>
        <w:t xml:space="preserve"> </w:t>
      </w:r>
      <w:r w:rsidR="001C3A42">
        <w:rPr>
          <w:rFonts w:ascii="Times New Roman" w:hAnsi="Times New Roman" w:cs="Times New Roman"/>
          <w:sz w:val="24"/>
          <w:szCs w:val="24"/>
        </w:rPr>
        <w:t>group</w:t>
      </w:r>
      <w:r w:rsidRPr="00052D4C">
        <w:rPr>
          <w:rFonts w:ascii="Times New Roman" w:hAnsi="Times New Roman" w:cs="Times New Roman"/>
          <w:sz w:val="24"/>
          <w:szCs w:val="24"/>
        </w:rPr>
        <w:t xml:space="preserve"> was </w:t>
      </w:r>
      <w:r w:rsidR="00052D4C" w:rsidRPr="00052D4C">
        <w:rPr>
          <w:rFonts w:ascii="Times New Roman" w:hAnsi="Times New Roman" w:cs="Times New Roman"/>
          <w:sz w:val="24"/>
          <w:szCs w:val="24"/>
        </w:rPr>
        <w:t>26983,33</w:t>
      </w:r>
      <w:r w:rsidRPr="00052D4C">
        <w:rPr>
          <w:rFonts w:ascii="Times New Roman" w:hAnsi="Times New Roman" w:cs="Times New Roman"/>
          <w:sz w:val="24"/>
          <w:szCs w:val="24"/>
        </w:rPr>
        <w:t xml:space="preserve">. In order to find out the significance between the experimental and control </w:t>
      </w:r>
      <w:r w:rsidR="001C3A42">
        <w:rPr>
          <w:rFonts w:ascii="Times New Roman" w:hAnsi="Times New Roman" w:cs="Times New Roman"/>
          <w:sz w:val="24"/>
          <w:szCs w:val="24"/>
        </w:rPr>
        <w:t>group</w:t>
      </w:r>
      <w:r w:rsidRPr="00052D4C">
        <w:rPr>
          <w:rFonts w:ascii="Times New Roman" w:hAnsi="Times New Roman" w:cs="Times New Roman"/>
          <w:sz w:val="24"/>
          <w:szCs w:val="24"/>
        </w:rPr>
        <w:t>, the researcher then analyzed the data by using formula</w:t>
      </w:r>
      <w:r w:rsidR="006C145F">
        <w:rPr>
          <w:rFonts w:ascii="Times New Roman" w:hAnsi="Times New Roman" w:cs="Times New Roman"/>
          <w:sz w:val="24"/>
          <w:szCs w:val="24"/>
        </w:rPr>
        <w:t xml:space="preserve"> from Arikunto (2006)</w:t>
      </w:r>
      <w:r w:rsidRPr="00052D4C">
        <w:rPr>
          <w:rFonts w:ascii="Times New Roman" w:hAnsi="Times New Roman" w:cs="Times New Roman"/>
          <w:sz w:val="24"/>
          <w:szCs w:val="24"/>
        </w:rPr>
        <w:t>. The result of the data analysis showed that the t</w:t>
      </w:r>
      <w:r w:rsidRPr="00C75D12">
        <w:rPr>
          <w:rFonts w:ascii="Times New Roman" w:hAnsi="Times New Roman" w:cs="Times New Roman"/>
          <w:sz w:val="24"/>
          <w:szCs w:val="24"/>
          <w:vertAlign w:val="subscript"/>
        </w:rPr>
        <w:t>-counted</w:t>
      </w:r>
      <w:r w:rsidRPr="00052D4C">
        <w:rPr>
          <w:rFonts w:ascii="Times New Roman" w:hAnsi="Times New Roman" w:cs="Times New Roman"/>
          <w:sz w:val="24"/>
          <w:szCs w:val="24"/>
        </w:rPr>
        <w:t xml:space="preserve"> was </w:t>
      </w:r>
      <w:r w:rsidR="00052D4C" w:rsidRPr="00052D4C">
        <w:rPr>
          <w:rFonts w:ascii="Times New Roman" w:hAnsi="Times New Roman" w:cs="Times New Roman"/>
          <w:sz w:val="24"/>
        </w:rPr>
        <w:t>8,565</w:t>
      </w:r>
      <w:r w:rsidR="001C3A42">
        <w:rPr>
          <w:rFonts w:ascii="Times New Roman" w:hAnsi="Times New Roman" w:cs="Times New Roman"/>
          <w:sz w:val="24"/>
          <w:szCs w:val="24"/>
        </w:rPr>
        <w:t>. By applying 0,</w:t>
      </w:r>
      <w:r w:rsidRPr="00052D4C">
        <w:rPr>
          <w:rFonts w:ascii="Times New Roman" w:hAnsi="Times New Roman" w:cs="Times New Roman"/>
          <w:sz w:val="24"/>
          <w:szCs w:val="24"/>
        </w:rPr>
        <w:t xml:space="preserve">05 level of significant with the degree </w:t>
      </w:r>
      <w:r w:rsidR="00052D4C" w:rsidRPr="00052D4C">
        <w:rPr>
          <w:rFonts w:ascii="Times New Roman" w:hAnsi="Times New Roman" w:cs="Times New Roman"/>
          <w:sz w:val="24"/>
          <w:szCs w:val="24"/>
        </w:rPr>
        <w:t>of freedom (df) N1 + N2 – 2 = 32 + 33 – 2 = 63</w:t>
      </w:r>
      <w:r w:rsidRPr="00052D4C">
        <w:rPr>
          <w:rFonts w:ascii="Times New Roman" w:hAnsi="Times New Roman" w:cs="Times New Roman"/>
          <w:sz w:val="24"/>
          <w:szCs w:val="24"/>
        </w:rPr>
        <w:t>, the researcher found that t</w:t>
      </w:r>
      <w:r w:rsidRPr="00C75D12">
        <w:rPr>
          <w:rFonts w:ascii="Times New Roman" w:hAnsi="Times New Roman" w:cs="Times New Roman"/>
          <w:sz w:val="24"/>
          <w:szCs w:val="24"/>
          <w:vertAlign w:val="subscript"/>
        </w:rPr>
        <w:t>-counted</w:t>
      </w:r>
      <w:r w:rsidRPr="00052D4C">
        <w:rPr>
          <w:rFonts w:ascii="Times New Roman" w:hAnsi="Times New Roman" w:cs="Times New Roman"/>
          <w:sz w:val="24"/>
          <w:szCs w:val="24"/>
        </w:rPr>
        <w:t xml:space="preserve"> (</w:t>
      </w:r>
      <w:r w:rsidR="00052D4C" w:rsidRPr="00052D4C">
        <w:rPr>
          <w:rFonts w:ascii="Times New Roman" w:hAnsi="Times New Roman" w:cs="Times New Roman"/>
          <w:sz w:val="24"/>
        </w:rPr>
        <w:t>8,565</w:t>
      </w:r>
      <w:r w:rsidR="00B21FBC" w:rsidRPr="00052D4C">
        <w:rPr>
          <w:rFonts w:ascii="Times New Roman" w:hAnsi="Times New Roman" w:cs="Times New Roman"/>
          <w:sz w:val="24"/>
          <w:szCs w:val="24"/>
        </w:rPr>
        <w:t>) was</w:t>
      </w:r>
      <w:r w:rsidR="001C3A42">
        <w:rPr>
          <w:rFonts w:ascii="Times New Roman" w:hAnsi="Times New Roman" w:cs="Times New Roman"/>
          <w:sz w:val="24"/>
          <w:szCs w:val="24"/>
        </w:rPr>
        <w:t xml:space="preserve"> </w:t>
      </w:r>
      <w:r w:rsidR="00D97471">
        <w:rPr>
          <w:rFonts w:ascii="Times New Roman" w:hAnsi="Times New Roman" w:cs="Times New Roman"/>
          <w:sz w:val="24"/>
          <w:szCs w:val="24"/>
        </w:rPr>
        <w:t xml:space="preserve">greater </w:t>
      </w:r>
      <w:r w:rsidRPr="00052D4C">
        <w:rPr>
          <w:rFonts w:ascii="Times New Roman" w:hAnsi="Times New Roman" w:cs="Times New Roman"/>
          <w:sz w:val="24"/>
          <w:szCs w:val="24"/>
        </w:rPr>
        <w:t>than t</w:t>
      </w:r>
      <w:r w:rsidRPr="00C75D12">
        <w:rPr>
          <w:rFonts w:ascii="Times New Roman" w:hAnsi="Times New Roman" w:cs="Times New Roman"/>
          <w:sz w:val="24"/>
          <w:szCs w:val="24"/>
          <w:vertAlign w:val="subscript"/>
        </w:rPr>
        <w:t>-table</w:t>
      </w:r>
      <w:r w:rsidRPr="00052D4C">
        <w:rPr>
          <w:rFonts w:ascii="Times New Roman" w:hAnsi="Times New Roman" w:cs="Times New Roman"/>
          <w:sz w:val="24"/>
          <w:szCs w:val="24"/>
        </w:rPr>
        <w:t xml:space="preserve"> (</w:t>
      </w:r>
      <w:r w:rsidR="00052D4C" w:rsidRPr="00052D4C">
        <w:rPr>
          <w:rFonts w:ascii="Times New Roman" w:hAnsi="Times New Roman" w:cs="Times New Roman"/>
          <w:sz w:val="24"/>
        </w:rPr>
        <w:t>1,999</w:t>
      </w:r>
      <w:r w:rsidRPr="00052D4C">
        <w:rPr>
          <w:rFonts w:ascii="Times New Roman" w:hAnsi="Times New Roman" w:cs="Times New Roman"/>
          <w:sz w:val="24"/>
          <w:szCs w:val="24"/>
        </w:rPr>
        <w:t>).</w:t>
      </w:r>
      <w:r w:rsidR="006C145F">
        <w:rPr>
          <w:rFonts w:ascii="Times New Roman" w:hAnsi="Times New Roman" w:cs="Times New Roman"/>
          <w:sz w:val="24"/>
          <w:szCs w:val="24"/>
        </w:rPr>
        <w:t xml:space="preserve"> Thus,</w:t>
      </w:r>
      <w:r w:rsidR="001C3A42">
        <w:rPr>
          <w:rFonts w:ascii="Times New Roman" w:hAnsi="Times New Roman" w:cs="Times New Roman"/>
          <w:sz w:val="24"/>
          <w:szCs w:val="24"/>
        </w:rPr>
        <w:t xml:space="preserve"> </w:t>
      </w:r>
      <w:r w:rsidR="006C145F">
        <w:rPr>
          <w:rFonts w:ascii="Times New Roman" w:hAnsi="Times New Roman" w:cs="Times New Roman"/>
          <w:sz w:val="24"/>
          <w:szCs w:val="24"/>
        </w:rPr>
        <w:t>i</w:t>
      </w:r>
      <w:r w:rsidR="00B21FBC" w:rsidRPr="00052D4C">
        <w:rPr>
          <w:rFonts w:ascii="Times New Roman" w:hAnsi="Times New Roman" w:cs="Times New Roman"/>
          <w:sz w:val="24"/>
          <w:szCs w:val="24"/>
        </w:rPr>
        <w:t>t means that the hypothesis was</w:t>
      </w:r>
      <w:r w:rsidR="00B04813" w:rsidRPr="00052D4C">
        <w:rPr>
          <w:rFonts w:ascii="Times New Roman" w:hAnsi="Times New Roman" w:cs="Times New Roman"/>
          <w:sz w:val="24"/>
          <w:szCs w:val="24"/>
        </w:rPr>
        <w:t xml:space="preserve"> accepted. In other words, using </w:t>
      </w:r>
      <w:r w:rsidR="001C3A42">
        <w:rPr>
          <w:rFonts w:ascii="Times New Roman" w:hAnsi="Times New Roman" w:cs="Times New Roman"/>
          <w:sz w:val="24"/>
          <w:szCs w:val="24"/>
        </w:rPr>
        <w:t>AAM</w:t>
      </w:r>
      <w:r w:rsidR="00B04813" w:rsidRPr="00052D4C">
        <w:rPr>
          <w:rFonts w:ascii="Times New Roman" w:hAnsi="Times New Roman" w:cs="Times New Roman"/>
          <w:sz w:val="24"/>
          <w:szCs w:val="24"/>
        </w:rPr>
        <w:t xml:space="preserve"> can </w:t>
      </w:r>
      <w:r w:rsidR="00052D4C" w:rsidRPr="00052D4C">
        <w:rPr>
          <w:rFonts w:ascii="Times New Roman" w:hAnsi="Times New Roman" w:cs="Times New Roman"/>
          <w:sz w:val="24"/>
          <w:szCs w:val="24"/>
        </w:rPr>
        <w:t>enhance</w:t>
      </w:r>
      <w:r w:rsidR="00B04813" w:rsidRPr="00052D4C">
        <w:rPr>
          <w:rFonts w:ascii="Times New Roman" w:hAnsi="Times New Roman" w:cs="Times New Roman"/>
          <w:sz w:val="24"/>
          <w:szCs w:val="24"/>
        </w:rPr>
        <w:t xml:space="preserve"> the </w:t>
      </w:r>
      <w:r w:rsidR="00052D4C" w:rsidRPr="00052D4C">
        <w:rPr>
          <w:rFonts w:ascii="Times New Roman" w:hAnsi="Times New Roman" w:cs="Times New Roman"/>
          <w:sz w:val="24"/>
          <w:szCs w:val="24"/>
        </w:rPr>
        <w:t xml:space="preserve">students’ ability </w:t>
      </w:r>
      <w:r w:rsidR="00EB556F">
        <w:rPr>
          <w:rFonts w:ascii="Times New Roman" w:hAnsi="Times New Roman" w:cs="Times New Roman"/>
          <w:sz w:val="24"/>
          <w:szCs w:val="24"/>
        </w:rPr>
        <w:t>to pronounce</w:t>
      </w:r>
      <w:r w:rsidR="00052D4C" w:rsidRPr="00052D4C">
        <w:rPr>
          <w:rFonts w:ascii="Times New Roman" w:hAnsi="Times New Roman" w:cs="Times New Roman"/>
          <w:sz w:val="24"/>
          <w:szCs w:val="24"/>
        </w:rPr>
        <w:t xml:space="preserve"> interdental sounds.</w:t>
      </w:r>
    </w:p>
    <w:p w:rsidR="00CB7EAC" w:rsidRPr="00243F87" w:rsidRDefault="00CB7EAC" w:rsidP="00CB7EAC">
      <w:pPr>
        <w:spacing w:after="0" w:line="360" w:lineRule="auto"/>
        <w:jc w:val="both"/>
        <w:rPr>
          <w:rFonts w:ascii="Times New Roman" w:hAnsi="Times New Roman" w:cs="Times New Roman"/>
          <w:sz w:val="24"/>
          <w:szCs w:val="24"/>
        </w:rPr>
      </w:pPr>
    </w:p>
    <w:p w:rsidR="003B6170" w:rsidRPr="00243F87" w:rsidRDefault="003B6170" w:rsidP="003B6170">
      <w:pPr>
        <w:spacing w:after="0" w:line="360" w:lineRule="auto"/>
        <w:jc w:val="both"/>
        <w:rPr>
          <w:rFonts w:ascii="Times New Roman" w:hAnsi="Times New Roman" w:cs="Times New Roman"/>
          <w:b/>
          <w:sz w:val="24"/>
          <w:szCs w:val="24"/>
        </w:rPr>
      </w:pPr>
      <w:r w:rsidRPr="00243F87">
        <w:rPr>
          <w:rFonts w:ascii="Times New Roman" w:hAnsi="Times New Roman" w:cs="Times New Roman"/>
          <w:b/>
          <w:sz w:val="24"/>
          <w:szCs w:val="24"/>
        </w:rPr>
        <w:t>DISCUSSION</w:t>
      </w:r>
    </w:p>
    <w:p w:rsidR="00243F87" w:rsidRDefault="003B6170" w:rsidP="00243F87">
      <w:pPr>
        <w:pStyle w:val="ListParagraph"/>
        <w:spacing w:line="360" w:lineRule="auto"/>
        <w:ind w:left="0" w:firstLine="360"/>
        <w:jc w:val="both"/>
        <w:rPr>
          <w:rFonts w:ascii="Times New Roman" w:hAnsi="Times New Roman" w:cs="Times New Roman"/>
          <w:sz w:val="24"/>
          <w:szCs w:val="24"/>
        </w:rPr>
      </w:pPr>
      <w:r w:rsidRPr="00D0570C">
        <w:rPr>
          <w:rFonts w:ascii="Times New Roman" w:hAnsi="Times New Roman" w:cs="Times New Roman"/>
          <w:color w:val="FF0000"/>
          <w:sz w:val="24"/>
          <w:szCs w:val="24"/>
        </w:rPr>
        <w:tab/>
      </w:r>
      <w:r w:rsidR="00243F87" w:rsidRPr="00651F9D">
        <w:rPr>
          <w:rFonts w:ascii="Times New Roman" w:hAnsi="Times New Roman" w:cs="Times New Roman"/>
          <w:sz w:val="24"/>
          <w:szCs w:val="24"/>
        </w:rPr>
        <w:t>This research was started with preliminary research which was done before the researcher conducted this research. Then, the researcher found out that there were many students found it difficult to pronounce voiceless and voiced interdental sounds. Students got difficult to pronounce the words contained voiceless and voiced interdental sounds for the reason that those sounds do not exist in the sound system of Bahasa Indonesia.</w:t>
      </w:r>
    </w:p>
    <w:p w:rsidR="00243F87" w:rsidRDefault="00243F87" w:rsidP="00243F87">
      <w:pPr>
        <w:pStyle w:val="ListParagraph"/>
        <w:spacing w:line="360" w:lineRule="auto"/>
        <w:ind w:left="0" w:firstLine="720"/>
        <w:jc w:val="both"/>
        <w:rPr>
          <w:rFonts w:ascii="Times New Roman" w:hAnsi="Times New Roman" w:cs="Times New Roman"/>
          <w:sz w:val="24"/>
          <w:szCs w:val="24"/>
        </w:rPr>
      </w:pPr>
      <w:r w:rsidRPr="00651F9D">
        <w:rPr>
          <w:rFonts w:ascii="Times New Roman" w:hAnsi="Times New Roman" w:cs="Times New Roman"/>
          <w:sz w:val="24"/>
          <w:szCs w:val="24"/>
        </w:rPr>
        <w:t>The researcher a</w:t>
      </w:r>
      <w:r w:rsidR="00183D5F">
        <w:rPr>
          <w:rFonts w:ascii="Times New Roman" w:hAnsi="Times New Roman" w:cs="Times New Roman"/>
          <w:sz w:val="24"/>
          <w:szCs w:val="24"/>
        </w:rPr>
        <w:t>fterward conducted pre-test</w:t>
      </w:r>
      <w:r w:rsidRPr="00651F9D">
        <w:rPr>
          <w:rFonts w:ascii="Times New Roman" w:hAnsi="Times New Roman" w:cs="Times New Roman"/>
          <w:sz w:val="24"/>
          <w:szCs w:val="24"/>
        </w:rPr>
        <w:t xml:space="preserve"> to XI Science 1 as the control </w:t>
      </w:r>
      <w:r w:rsidR="001C3A42">
        <w:rPr>
          <w:rFonts w:ascii="Times New Roman" w:hAnsi="Times New Roman" w:cs="Times New Roman"/>
          <w:sz w:val="24"/>
          <w:szCs w:val="24"/>
        </w:rPr>
        <w:t>group</w:t>
      </w:r>
      <w:r w:rsidRPr="00651F9D">
        <w:rPr>
          <w:rFonts w:ascii="Times New Roman" w:hAnsi="Times New Roman" w:cs="Times New Roman"/>
          <w:sz w:val="24"/>
          <w:szCs w:val="24"/>
        </w:rPr>
        <w:t xml:space="preserve"> and to XI Science 2 as the experimental </w:t>
      </w:r>
      <w:r w:rsidR="001C3A42">
        <w:rPr>
          <w:rFonts w:ascii="Times New Roman" w:hAnsi="Times New Roman" w:cs="Times New Roman"/>
          <w:sz w:val="24"/>
          <w:szCs w:val="24"/>
        </w:rPr>
        <w:t>group</w:t>
      </w:r>
      <w:r w:rsidRPr="00651F9D">
        <w:rPr>
          <w:rFonts w:ascii="Times New Roman" w:hAnsi="Times New Roman" w:cs="Times New Roman"/>
          <w:sz w:val="24"/>
          <w:szCs w:val="24"/>
        </w:rPr>
        <w:t>. The</w:t>
      </w:r>
      <w:r w:rsidR="00183D5F">
        <w:rPr>
          <w:rFonts w:ascii="Times New Roman" w:hAnsi="Times New Roman" w:cs="Times New Roman"/>
          <w:sz w:val="24"/>
          <w:szCs w:val="24"/>
        </w:rPr>
        <w:t xml:space="preserve"> purpose of giving the pre-test</w:t>
      </w:r>
      <w:r w:rsidRPr="00651F9D">
        <w:rPr>
          <w:rFonts w:ascii="Times New Roman" w:hAnsi="Times New Roman" w:cs="Times New Roman"/>
          <w:sz w:val="24"/>
          <w:szCs w:val="24"/>
        </w:rPr>
        <w:t xml:space="preserve"> was to find out the students’ prior knowledge in pronunciation especially in pronouncing the interdental so</w:t>
      </w:r>
      <w:r w:rsidR="00183D5F">
        <w:rPr>
          <w:rFonts w:ascii="Times New Roman" w:hAnsi="Times New Roman" w:cs="Times New Roman"/>
          <w:sz w:val="24"/>
          <w:szCs w:val="24"/>
        </w:rPr>
        <w:t>unds. After giving the pre-test</w:t>
      </w:r>
      <w:r w:rsidRPr="00651F9D">
        <w:rPr>
          <w:rFonts w:ascii="Times New Roman" w:hAnsi="Times New Roman" w:cs="Times New Roman"/>
          <w:sz w:val="24"/>
          <w:szCs w:val="24"/>
        </w:rPr>
        <w:t xml:space="preserve">, the researcher assumed that the students’ ability </w:t>
      </w:r>
      <w:r w:rsidR="00EB556F">
        <w:rPr>
          <w:rFonts w:ascii="Times New Roman" w:hAnsi="Times New Roman" w:cs="Times New Roman"/>
          <w:sz w:val="24"/>
          <w:szCs w:val="24"/>
        </w:rPr>
        <w:t>to pronounce</w:t>
      </w:r>
      <w:r w:rsidRPr="00651F9D">
        <w:rPr>
          <w:rFonts w:ascii="Times New Roman" w:hAnsi="Times New Roman" w:cs="Times New Roman"/>
          <w:sz w:val="24"/>
          <w:szCs w:val="24"/>
        </w:rPr>
        <w:t xml:space="preserve"> words containing interdental sounds was nearly equally low. It was acknowledged by</w:t>
      </w:r>
      <w:r w:rsidR="00183D5F">
        <w:rPr>
          <w:rFonts w:ascii="Times New Roman" w:hAnsi="Times New Roman" w:cs="Times New Roman"/>
          <w:sz w:val="24"/>
          <w:szCs w:val="24"/>
        </w:rPr>
        <w:t xml:space="preserve"> having the results of pre-test</w:t>
      </w:r>
      <w:r w:rsidRPr="00651F9D">
        <w:rPr>
          <w:rFonts w:ascii="Times New Roman" w:hAnsi="Times New Roman" w:cs="Times New Roman"/>
          <w:sz w:val="24"/>
          <w:szCs w:val="24"/>
        </w:rPr>
        <w:t xml:space="preserve"> given. In the pre-test, the control </w:t>
      </w:r>
      <w:r w:rsidR="001C3A42">
        <w:rPr>
          <w:rFonts w:ascii="Times New Roman" w:hAnsi="Times New Roman" w:cs="Times New Roman"/>
          <w:sz w:val="24"/>
          <w:szCs w:val="24"/>
        </w:rPr>
        <w:t>group</w:t>
      </w:r>
      <w:r w:rsidRPr="00651F9D">
        <w:rPr>
          <w:rFonts w:ascii="Times New Roman" w:hAnsi="Times New Roman" w:cs="Times New Roman"/>
          <w:sz w:val="24"/>
          <w:szCs w:val="24"/>
        </w:rPr>
        <w:t xml:space="preserve"> and t</w:t>
      </w:r>
      <w:r w:rsidR="00183D5F">
        <w:rPr>
          <w:rFonts w:ascii="Times New Roman" w:hAnsi="Times New Roman" w:cs="Times New Roman"/>
          <w:sz w:val="24"/>
          <w:szCs w:val="24"/>
        </w:rPr>
        <w:t xml:space="preserve">he experimental </w:t>
      </w:r>
      <w:r w:rsidR="001C3A42">
        <w:rPr>
          <w:rFonts w:ascii="Times New Roman" w:hAnsi="Times New Roman" w:cs="Times New Roman"/>
          <w:sz w:val="24"/>
          <w:szCs w:val="24"/>
        </w:rPr>
        <w:t>group</w:t>
      </w:r>
      <w:r w:rsidR="00183D5F">
        <w:rPr>
          <w:rFonts w:ascii="Times New Roman" w:hAnsi="Times New Roman" w:cs="Times New Roman"/>
          <w:sz w:val="24"/>
          <w:szCs w:val="24"/>
        </w:rPr>
        <w:t xml:space="preserve"> gained 10,</w:t>
      </w:r>
      <w:r w:rsidRPr="00651F9D">
        <w:rPr>
          <w:rFonts w:ascii="Times New Roman" w:hAnsi="Times New Roman" w:cs="Times New Roman"/>
          <w:sz w:val="24"/>
          <w:szCs w:val="24"/>
        </w:rPr>
        <w:t>16 a</w:t>
      </w:r>
      <w:r w:rsidR="00183D5F">
        <w:rPr>
          <w:rFonts w:ascii="Times New Roman" w:hAnsi="Times New Roman" w:cs="Times New Roman"/>
          <w:sz w:val="24"/>
          <w:szCs w:val="24"/>
        </w:rPr>
        <w:t>nd 8,</w:t>
      </w:r>
      <w:r w:rsidRPr="00651F9D">
        <w:rPr>
          <w:rFonts w:ascii="Times New Roman" w:hAnsi="Times New Roman" w:cs="Times New Roman"/>
          <w:sz w:val="24"/>
          <w:szCs w:val="24"/>
        </w:rPr>
        <w:t xml:space="preserve">93 respectively in the </w:t>
      </w:r>
      <w:r w:rsidR="00183D5F">
        <w:rPr>
          <w:rFonts w:ascii="Times New Roman" w:hAnsi="Times New Roman" w:cs="Times New Roman"/>
          <w:sz w:val="24"/>
          <w:szCs w:val="24"/>
        </w:rPr>
        <w:t>mean score.</w:t>
      </w:r>
    </w:p>
    <w:p w:rsidR="00BE54AA" w:rsidRPr="00BE54AA" w:rsidRDefault="00243F87" w:rsidP="00BE54AA">
      <w:pPr>
        <w:pStyle w:val="ListParagraph"/>
        <w:spacing w:line="360" w:lineRule="auto"/>
        <w:ind w:left="0" w:firstLine="720"/>
        <w:jc w:val="both"/>
        <w:rPr>
          <w:rFonts w:ascii="Times New Roman" w:hAnsi="Times New Roman" w:cs="Times New Roman"/>
          <w:sz w:val="24"/>
          <w:szCs w:val="24"/>
        </w:rPr>
      </w:pPr>
      <w:r w:rsidRPr="00651F9D">
        <w:rPr>
          <w:rFonts w:ascii="Times New Roman" w:hAnsi="Times New Roman" w:cs="Times New Roman"/>
          <w:sz w:val="24"/>
          <w:szCs w:val="24"/>
        </w:rPr>
        <w:t xml:space="preserve">Moreover, it was also supported by looking at the percentage of students’ errors in pronouncing words containing both voiceless and voiced interdental sounds. The following table is presented in order to show the error percentage of voiceless and voiced interdental sounds of both control and experimental </w:t>
      </w:r>
      <w:r w:rsidR="00FA2D22">
        <w:rPr>
          <w:rFonts w:ascii="Times New Roman" w:hAnsi="Times New Roman" w:cs="Times New Roman"/>
          <w:sz w:val="24"/>
          <w:szCs w:val="24"/>
        </w:rPr>
        <w:t>group</w:t>
      </w:r>
      <w:r w:rsidRPr="00651F9D">
        <w:rPr>
          <w:rFonts w:ascii="Times New Roman" w:hAnsi="Times New Roman" w:cs="Times New Roman"/>
          <w:sz w:val="24"/>
          <w:szCs w:val="24"/>
        </w:rPr>
        <w:t>.</w:t>
      </w:r>
    </w:p>
    <w:p w:rsidR="00243F87" w:rsidRPr="00243F87" w:rsidRDefault="00243F87" w:rsidP="00183D5F">
      <w:pPr>
        <w:pStyle w:val="ListParagraph"/>
        <w:spacing w:after="0" w:line="360" w:lineRule="auto"/>
        <w:ind w:left="0" w:firstLine="360"/>
        <w:jc w:val="center"/>
        <w:rPr>
          <w:rFonts w:ascii="Times New Roman" w:hAnsi="Times New Roman" w:cs="Times New Roman"/>
          <w:sz w:val="24"/>
          <w:szCs w:val="24"/>
        </w:rPr>
      </w:pPr>
      <w:r w:rsidRPr="004B6597">
        <w:rPr>
          <w:rFonts w:ascii="Times New Roman" w:hAnsi="Times New Roman" w:cs="Times New Roman"/>
          <w:b/>
          <w:sz w:val="24"/>
          <w:szCs w:val="24"/>
        </w:rPr>
        <w:t xml:space="preserve">Table </w:t>
      </w:r>
      <w:r w:rsidR="004B6597" w:rsidRPr="004B6597">
        <w:rPr>
          <w:rFonts w:ascii="Times New Roman" w:hAnsi="Times New Roman" w:cs="Times New Roman"/>
          <w:b/>
          <w:sz w:val="24"/>
          <w:szCs w:val="24"/>
        </w:rPr>
        <w:t>6</w:t>
      </w:r>
      <w:r w:rsidR="00FA2D22">
        <w:rPr>
          <w:rFonts w:ascii="Times New Roman" w:hAnsi="Times New Roman" w:cs="Times New Roman"/>
          <w:b/>
          <w:sz w:val="24"/>
          <w:szCs w:val="24"/>
        </w:rPr>
        <w:t xml:space="preserve"> </w:t>
      </w:r>
      <w:r w:rsidRPr="00243F87">
        <w:rPr>
          <w:rFonts w:ascii="Times New Roman" w:hAnsi="Times New Roman" w:cs="Times New Roman"/>
          <w:sz w:val="24"/>
          <w:szCs w:val="24"/>
        </w:rPr>
        <w:t>Percentage of Students’ Errors in Pre-Test</w:t>
      </w:r>
    </w:p>
    <w:tbl>
      <w:tblPr>
        <w:tblStyle w:val="TableGrid"/>
        <w:tblW w:w="8182" w:type="dxa"/>
        <w:jc w:val="center"/>
        <w:tblInd w:w="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964"/>
        <w:gridCol w:w="1034"/>
        <w:gridCol w:w="1153"/>
        <w:gridCol w:w="1144"/>
        <w:gridCol w:w="1142"/>
        <w:gridCol w:w="1072"/>
        <w:gridCol w:w="1103"/>
      </w:tblGrid>
      <w:tr w:rsidR="00243F87" w:rsidRPr="00243F87" w:rsidTr="00343E31">
        <w:trPr>
          <w:jc w:val="center"/>
        </w:trPr>
        <w:tc>
          <w:tcPr>
            <w:tcW w:w="570" w:type="dxa"/>
            <w:vMerge w:val="restart"/>
            <w:tcBorders>
              <w:top w:val="single" w:sz="4" w:space="0" w:color="auto"/>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No.</w:t>
            </w:r>
          </w:p>
        </w:tc>
        <w:tc>
          <w:tcPr>
            <w:tcW w:w="964" w:type="dxa"/>
            <w:vMerge w:val="restart"/>
            <w:tcBorders>
              <w:top w:val="single" w:sz="4" w:space="0" w:color="auto"/>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Sounds</w:t>
            </w:r>
          </w:p>
        </w:tc>
        <w:tc>
          <w:tcPr>
            <w:tcW w:w="2187" w:type="dxa"/>
            <w:gridSpan w:val="2"/>
            <w:tcBorders>
              <w:top w:val="single" w:sz="4" w:space="0" w:color="auto"/>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Total Words</w:t>
            </w:r>
          </w:p>
        </w:tc>
        <w:tc>
          <w:tcPr>
            <w:tcW w:w="2286" w:type="dxa"/>
            <w:gridSpan w:val="2"/>
            <w:tcBorders>
              <w:top w:val="single" w:sz="4" w:space="0" w:color="auto"/>
              <w:bottom w:val="single" w:sz="4" w:space="0" w:color="auto"/>
            </w:tcBorders>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Words Wrongly Pronounced</w:t>
            </w:r>
          </w:p>
        </w:tc>
        <w:tc>
          <w:tcPr>
            <w:tcW w:w="2175" w:type="dxa"/>
            <w:gridSpan w:val="2"/>
            <w:tcBorders>
              <w:top w:val="single" w:sz="4" w:space="0" w:color="auto"/>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Error Percentage</w:t>
            </w:r>
          </w:p>
        </w:tc>
      </w:tr>
      <w:tr w:rsidR="00243F87" w:rsidRPr="00243F87" w:rsidTr="00343E31">
        <w:trPr>
          <w:jc w:val="center"/>
        </w:trPr>
        <w:tc>
          <w:tcPr>
            <w:tcW w:w="570" w:type="dxa"/>
            <w:vMerge/>
            <w:tcBorders>
              <w:top w:val="single" w:sz="4" w:space="0" w:color="auto"/>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p>
        </w:tc>
        <w:tc>
          <w:tcPr>
            <w:tcW w:w="964" w:type="dxa"/>
            <w:vMerge/>
            <w:tcBorders>
              <w:top w:val="single" w:sz="4" w:space="0" w:color="auto"/>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p>
        </w:tc>
        <w:tc>
          <w:tcPr>
            <w:tcW w:w="1034" w:type="dxa"/>
            <w:tcBorders>
              <w:top w:val="single" w:sz="4" w:space="0" w:color="auto"/>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Cont.</w:t>
            </w:r>
          </w:p>
          <w:p w:rsidR="00243F87" w:rsidRPr="00FA2D22" w:rsidRDefault="00FA2D22"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Group</w:t>
            </w:r>
          </w:p>
        </w:tc>
        <w:tc>
          <w:tcPr>
            <w:tcW w:w="1153" w:type="dxa"/>
            <w:tcBorders>
              <w:top w:val="single" w:sz="4" w:space="0" w:color="auto"/>
              <w:bottom w:val="single" w:sz="4" w:space="0" w:color="auto"/>
            </w:tcBorders>
          </w:tcPr>
          <w:p w:rsidR="00243F87" w:rsidRPr="00FA2D22" w:rsidRDefault="00243F87" w:rsidP="00FA2D22">
            <w:pPr>
              <w:autoSpaceDE w:val="0"/>
              <w:autoSpaceDN w:val="0"/>
              <w:adjustRightInd w:val="0"/>
              <w:spacing w:after="0" w:line="240" w:lineRule="auto"/>
              <w:contextualSpacing/>
              <w:jc w:val="center"/>
              <w:rPr>
                <w:rFonts w:ascii="Times New Roman" w:eastAsiaTheme="minorEastAsia" w:hAnsi="Times New Roman" w:cs="Times New Roman"/>
                <w:sz w:val="24"/>
                <w:szCs w:val="24"/>
                <w:lang w:val="en-US"/>
              </w:rPr>
            </w:pPr>
            <w:r w:rsidRPr="00243F87">
              <w:rPr>
                <w:rFonts w:ascii="Times New Roman" w:eastAsiaTheme="minorEastAsia" w:hAnsi="Times New Roman" w:cs="Times New Roman"/>
                <w:sz w:val="24"/>
                <w:szCs w:val="24"/>
              </w:rPr>
              <w:t xml:space="preserve">Exp. </w:t>
            </w:r>
            <w:r w:rsidR="00FA2D22">
              <w:rPr>
                <w:rFonts w:ascii="Times New Roman" w:eastAsiaTheme="minorEastAsia" w:hAnsi="Times New Roman" w:cs="Times New Roman"/>
                <w:sz w:val="24"/>
                <w:szCs w:val="24"/>
                <w:lang w:val="en-US"/>
              </w:rPr>
              <w:t>Group</w:t>
            </w:r>
          </w:p>
        </w:tc>
        <w:tc>
          <w:tcPr>
            <w:tcW w:w="1144" w:type="dxa"/>
            <w:tcBorders>
              <w:top w:val="single" w:sz="4" w:space="0" w:color="auto"/>
              <w:bottom w:val="single" w:sz="4" w:space="0" w:color="auto"/>
            </w:tcBorders>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Cont.</w:t>
            </w:r>
          </w:p>
          <w:p w:rsidR="00243F87" w:rsidRPr="00FA2D22" w:rsidRDefault="00FA2D22"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Group</w:t>
            </w:r>
          </w:p>
        </w:tc>
        <w:tc>
          <w:tcPr>
            <w:tcW w:w="1142" w:type="dxa"/>
            <w:tcBorders>
              <w:top w:val="single" w:sz="4" w:space="0" w:color="auto"/>
              <w:bottom w:val="single" w:sz="4" w:space="0" w:color="auto"/>
            </w:tcBorders>
          </w:tcPr>
          <w:p w:rsidR="00243F87" w:rsidRPr="00FA2D22" w:rsidRDefault="00243F87" w:rsidP="00FA2D22">
            <w:pPr>
              <w:autoSpaceDE w:val="0"/>
              <w:autoSpaceDN w:val="0"/>
              <w:adjustRightInd w:val="0"/>
              <w:spacing w:after="0" w:line="240" w:lineRule="auto"/>
              <w:contextualSpacing/>
              <w:jc w:val="center"/>
              <w:rPr>
                <w:rFonts w:ascii="Times New Roman" w:eastAsiaTheme="minorEastAsia" w:hAnsi="Times New Roman" w:cs="Times New Roman"/>
                <w:sz w:val="24"/>
                <w:szCs w:val="24"/>
                <w:lang w:val="en-US"/>
              </w:rPr>
            </w:pPr>
            <w:r w:rsidRPr="00243F87">
              <w:rPr>
                <w:rFonts w:ascii="Times New Roman" w:eastAsiaTheme="minorEastAsia" w:hAnsi="Times New Roman" w:cs="Times New Roman"/>
                <w:sz w:val="24"/>
                <w:szCs w:val="24"/>
              </w:rPr>
              <w:t xml:space="preserve">Exp. </w:t>
            </w:r>
            <w:r w:rsidR="00FA2D22">
              <w:rPr>
                <w:rFonts w:ascii="Times New Roman" w:eastAsiaTheme="minorEastAsia" w:hAnsi="Times New Roman" w:cs="Times New Roman"/>
                <w:sz w:val="24"/>
                <w:szCs w:val="24"/>
                <w:lang w:val="en-US"/>
              </w:rPr>
              <w:t>Group</w:t>
            </w:r>
          </w:p>
        </w:tc>
        <w:tc>
          <w:tcPr>
            <w:tcW w:w="1072" w:type="dxa"/>
            <w:tcBorders>
              <w:top w:val="single" w:sz="4" w:space="0" w:color="auto"/>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Cont.</w:t>
            </w:r>
          </w:p>
          <w:p w:rsidR="00243F87" w:rsidRPr="00FA2D22" w:rsidRDefault="00FA2D22"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Group</w:t>
            </w:r>
          </w:p>
        </w:tc>
        <w:tc>
          <w:tcPr>
            <w:tcW w:w="1103" w:type="dxa"/>
            <w:tcBorders>
              <w:top w:val="single" w:sz="4" w:space="0" w:color="auto"/>
              <w:bottom w:val="single" w:sz="4" w:space="0" w:color="auto"/>
            </w:tcBorders>
            <w:vAlign w:val="center"/>
          </w:tcPr>
          <w:p w:rsidR="00243F87" w:rsidRPr="00FA2D22" w:rsidRDefault="00243F87" w:rsidP="00FA2D22">
            <w:pPr>
              <w:autoSpaceDE w:val="0"/>
              <w:autoSpaceDN w:val="0"/>
              <w:adjustRightInd w:val="0"/>
              <w:spacing w:after="0" w:line="240" w:lineRule="auto"/>
              <w:contextualSpacing/>
              <w:jc w:val="center"/>
              <w:rPr>
                <w:rFonts w:ascii="Times New Roman" w:eastAsiaTheme="minorEastAsia" w:hAnsi="Times New Roman" w:cs="Times New Roman"/>
                <w:sz w:val="24"/>
                <w:szCs w:val="24"/>
                <w:lang w:val="en-US"/>
              </w:rPr>
            </w:pPr>
            <w:r w:rsidRPr="00243F87">
              <w:rPr>
                <w:rFonts w:ascii="Times New Roman" w:eastAsiaTheme="minorEastAsia" w:hAnsi="Times New Roman" w:cs="Times New Roman"/>
                <w:sz w:val="24"/>
                <w:szCs w:val="24"/>
              </w:rPr>
              <w:t xml:space="preserve">Exp. </w:t>
            </w:r>
            <w:r w:rsidR="00FA2D22">
              <w:rPr>
                <w:rFonts w:ascii="Times New Roman" w:eastAsiaTheme="minorEastAsia" w:hAnsi="Times New Roman" w:cs="Times New Roman"/>
                <w:sz w:val="24"/>
                <w:szCs w:val="24"/>
                <w:lang w:val="en-US"/>
              </w:rPr>
              <w:t>Group</w:t>
            </w:r>
          </w:p>
        </w:tc>
      </w:tr>
      <w:tr w:rsidR="00243F87" w:rsidRPr="00651F9D" w:rsidTr="00343E31">
        <w:trPr>
          <w:jc w:val="center"/>
        </w:trPr>
        <w:tc>
          <w:tcPr>
            <w:tcW w:w="570" w:type="dxa"/>
            <w:tcBorders>
              <w:top w:val="single" w:sz="4" w:space="0" w:color="auto"/>
            </w:tcBorders>
            <w:vAlign w:val="center"/>
          </w:tcPr>
          <w:p w:rsidR="00243F87" w:rsidRPr="00651F9D"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651F9D">
              <w:rPr>
                <w:rFonts w:ascii="Times New Roman" w:eastAsiaTheme="minorEastAsia" w:hAnsi="Times New Roman" w:cs="Times New Roman"/>
                <w:sz w:val="24"/>
                <w:szCs w:val="24"/>
              </w:rPr>
              <w:t>1.</w:t>
            </w:r>
          </w:p>
        </w:tc>
        <w:tc>
          <w:tcPr>
            <w:tcW w:w="964" w:type="dxa"/>
            <w:tcBorders>
              <w:top w:val="single" w:sz="4" w:space="0" w:color="auto"/>
            </w:tcBorders>
            <w:vAlign w:val="center"/>
          </w:tcPr>
          <w:p w:rsidR="00243F87" w:rsidRPr="00651F9D"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b/>
                <w:sz w:val="24"/>
                <w:szCs w:val="24"/>
              </w:rPr>
            </w:pPr>
            <w:r w:rsidRPr="00651F9D">
              <w:rPr>
                <w:rFonts w:ascii="Times New Roman" w:hAnsi="Times New Roman" w:cs="Times New Roman"/>
                <w:sz w:val="24"/>
                <w:szCs w:val="24"/>
              </w:rPr>
              <w:t>/θ/</w:t>
            </w:r>
          </w:p>
        </w:tc>
        <w:tc>
          <w:tcPr>
            <w:tcW w:w="1034" w:type="dxa"/>
            <w:tcBorders>
              <w:top w:val="single" w:sz="4" w:space="0" w:color="auto"/>
            </w:tcBorders>
            <w:vAlign w:val="center"/>
          </w:tcPr>
          <w:p w:rsidR="00243F87" w:rsidRPr="00651F9D"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320</w:t>
            </w:r>
          </w:p>
        </w:tc>
        <w:tc>
          <w:tcPr>
            <w:tcW w:w="1153" w:type="dxa"/>
            <w:tcBorders>
              <w:top w:val="single" w:sz="4" w:space="0" w:color="auto"/>
            </w:tcBorders>
          </w:tcPr>
          <w:p w:rsid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330</w:t>
            </w:r>
          </w:p>
        </w:tc>
        <w:tc>
          <w:tcPr>
            <w:tcW w:w="1144" w:type="dxa"/>
            <w:tcBorders>
              <w:top w:val="single" w:sz="4" w:space="0" w:color="auto"/>
            </w:tcBorders>
          </w:tcPr>
          <w:p w:rsidR="00243F87" w:rsidRPr="00651F9D"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289</w:t>
            </w:r>
          </w:p>
        </w:tc>
        <w:tc>
          <w:tcPr>
            <w:tcW w:w="1142" w:type="dxa"/>
            <w:tcBorders>
              <w:top w:val="single" w:sz="4" w:space="0" w:color="auto"/>
            </w:tcBorders>
          </w:tcPr>
          <w:p w:rsidR="00243F87" w:rsidRPr="00651F9D"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305</w:t>
            </w:r>
          </w:p>
        </w:tc>
        <w:tc>
          <w:tcPr>
            <w:tcW w:w="1072" w:type="dxa"/>
            <w:tcBorders>
              <w:top w:val="single" w:sz="4" w:space="0" w:color="auto"/>
            </w:tcBorders>
            <w:vAlign w:val="center"/>
          </w:tcPr>
          <w:p w:rsidR="00243F87" w:rsidRPr="00651F9D" w:rsidRDefault="004B659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90</w:t>
            </w:r>
            <w:r>
              <w:rPr>
                <w:rFonts w:ascii="Times New Roman" w:eastAsiaTheme="minorEastAsia" w:hAnsi="Times New Roman" w:cs="Times New Roman"/>
                <w:sz w:val="24"/>
                <w:szCs w:val="24"/>
                <w:lang w:val="en-US"/>
              </w:rPr>
              <w:t>,</w:t>
            </w:r>
            <w:r w:rsidR="00243F87" w:rsidRPr="00651F9D">
              <w:rPr>
                <w:rFonts w:ascii="Times New Roman" w:eastAsiaTheme="minorEastAsia" w:hAnsi="Times New Roman" w:cs="Times New Roman"/>
                <w:sz w:val="24"/>
                <w:szCs w:val="24"/>
              </w:rPr>
              <w:t>31%</w:t>
            </w:r>
          </w:p>
        </w:tc>
        <w:tc>
          <w:tcPr>
            <w:tcW w:w="1103" w:type="dxa"/>
            <w:tcBorders>
              <w:top w:val="single" w:sz="4" w:space="0" w:color="auto"/>
            </w:tcBorders>
            <w:vAlign w:val="center"/>
          </w:tcPr>
          <w:p w:rsidR="00243F87" w:rsidRPr="00651F9D" w:rsidRDefault="004B659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92</w:t>
            </w:r>
            <w:r>
              <w:rPr>
                <w:rFonts w:ascii="Times New Roman" w:eastAsiaTheme="minorEastAsia" w:hAnsi="Times New Roman" w:cs="Times New Roman"/>
                <w:sz w:val="24"/>
                <w:szCs w:val="24"/>
                <w:lang w:val="en-US"/>
              </w:rPr>
              <w:t>,</w:t>
            </w:r>
            <w:r w:rsidR="00243F87" w:rsidRPr="00651F9D">
              <w:rPr>
                <w:rFonts w:ascii="Times New Roman" w:eastAsiaTheme="minorEastAsia" w:hAnsi="Times New Roman" w:cs="Times New Roman"/>
                <w:sz w:val="24"/>
                <w:szCs w:val="24"/>
              </w:rPr>
              <w:t>42%</w:t>
            </w:r>
          </w:p>
        </w:tc>
      </w:tr>
      <w:tr w:rsidR="00243F87" w:rsidRPr="00651F9D" w:rsidTr="00343E31">
        <w:trPr>
          <w:jc w:val="center"/>
        </w:trPr>
        <w:tc>
          <w:tcPr>
            <w:tcW w:w="570" w:type="dxa"/>
            <w:tcBorders>
              <w:bottom w:val="single" w:sz="4" w:space="0" w:color="auto"/>
            </w:tcBorders>
            <w:vAlign w:val="center"/>
          </w:tcPr>
          <w:p w:rsidR="00243F87" w:rsidRPr="00651F9D"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651F9D">
              <w:rPr>
                <w:rFonts w:ascii="Times New Roman" w:eastAsiaTheme="minorEastAsia" w:hAnsi="Times New Roman" w:cs="Times New Roman"/>
                <w:sz w:val="24"/>
                <w:szCs w:val="24"/>
              </w:rPr>
              <w:t>2.</w:t>
            </w:r>
          </w:p>
        </w:tc>
        <w:tc>
          <w:tcPr>
            <w:tcW w:w="964" w:type="dxa"/>
            <w:tcBorders>
              <w:bottom w:val="single" w:sz="4" w:space="0" w:color="auto"/>
            </w:tcBorders>
            <w:vAlign w:val="center"/>
          </w:tcPr>
          <w:p w:rsidR="00243F87" w:rsidRPr="00651F9D"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b/>
                <w:sz w:val="24"/>
                <w:szCs w:val="24"/>
              </w:rPr>
            </w:pPr>
            <w:r w:rsidRPr="00651F9D">
              <w:rPr>
                <w:rFonts w:ascii="Times New Roman" w:hAnsi="Times New Roman" w:cs="Times New Roman"/>
                <w:sz w:val="24"/>
                <w:szCs w:val="24"/>
              </w:rPr>
              <w:t>/ð/</w:t>
            </w:r>
          </w:p>
        </w:tc>
        <w:tc>
          <w:tcPr>
            <w:tcW w:w="1034" w:type="dxa"/>
            <w:tcBorders>
              <w:bottom w:val="single" w:sz="4" w:space="0" w:color="auto"/>
            </w:tcBorders>
            <w:vAlign w:val="center"/>
          </w:tcPr>
          <w:p w:rsidR="00243F87" w:rsidRPr="00651F9D"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320</w:t>
            </w:r>
          </w:p>
        </w:tc>
        <w:tc>
          <w:tcPr>
            <w:tcW w:w="1153" w:type="dxa"/>
            <w:tcBorders>
              <w:bottom w:val="single" w:sz="4" w:space="0" w:color="auto"/>
            </w:tcBorders>
          </w:tcPr>
          <w:p w:rsid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330</w:t>
            </w:r>
          </w:p>
        </w:tc>
        <w:tc>
          <w:tcPr>
            <w:tcW w:w="1144" w:type="dxa"/>
            <w:tcBorders>
              <w:bottom w:val="single" w:sz="4" w:space="0" w:color="auto"/>
            </w:tcBorders>
          </w:tcPr>
          <w:p w:rsidR="00243F87" w:rsidRPr="00651F9D"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286</w:t>
            </w:r>
          </w:p>
        </w:tc>
        <w:tc>
          <w:tcPr>
            <w:tcW w:w="1142" w:type="dxa"/>
            <w:tcBorders>
              <w:bottom w:val="single" w:sz="4" w:space="0" w:color="auto"/>
            </w:tcBorders>
          </w:tcPr>
          <w:p w:rsidR="00243F87" w:rsidRPr="00651F9D"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296</w:t>
            </w:r>
          </w:p>
        </w:tc>
        <w:tc>
          <w:tcPr>
            <w:tcW w:w="1072" w:type="dxa"/>
            <w:tcBorders>
              <w:bottom w:val="single" w:sz="4" w:space="0" w:color="auto"/>
            </w:tcBorders>
            <w:vAlign w:val="center"/>
          </w:tcPr>
          <w:p w:rsidR="00243F87" w:rsidRPr="00651F9D" w:rsidRDefault="004B659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89</w:t>
            </w:r>
            <w:r>
              <w:rPr>
                <w:rFonts w:ascii="Times New Roman" w:eastAsiaTheme="minorEastAsia" w:hAnsi="Times New Roman" w:cs="Times New Roman"/>
                <w:sz w:val="24"/>
                <w:szCs w:val="24"/>
                <w:lang w:val="en-US"/>
              </w:rPr>
              <w:t>,</w:t>
            </w:r>
            <w:r w:rsidR="00243F87" w:rsidRPr="00651F9D">
              <w:rPr>
                <w:rFonts w:ascii="Times New Roman" w:eastAsiaTheme="minorEastAsia" w:hAnsi="Times New Roman" w:cs="Times New Roman"/>
                <w:sz w:val="24"/>
                <w:szCs w:val="24"/>
              </w:rPr>
              <w:t>37%</w:t>
            </w:r>
          </w:p>
        </w:tc>
        <w:tc>
          <w:tcPr>
            <w:tcW w:w="1103" w:type="dxa"/>
            <w:tcBorders>
              <w:bottom w:val="single" w:sz="4" w:space="0" w:color="auto"/>
            </w:tcBorders>
            <w:vAlign w:val="center"/>
          </w:tcPr>
          <w:p w:rsidR="00243F87" w:rsidRPr="00651F9D" w:rsidRDefault="004B659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89</w:t>
            </w:r>
            <w:r>
              <w:rPr>
                <w:rFonts w:ascii="Times New Roman" w:eastAsiaTheme="minorEastAsia" w:hAnsi="Times New Roman" w:cs="Times New Roman"/>
                <w:sz w:val="24"/>
                <w:szCs w:val="24"/>
                <w:lang w:val="en-US"/>
              </w:rPr>
              <w:t>,</w:t>
            </w:r>
            <w:r w:rsidR="00243F87" w:rsidRPr="00651F9D">
              <w:rPr>
                <w:rFonts w:ascii="Times New Roman" w:eastAsiaTheme="minorEastAsia" w:hAnsi="Times New Roman" w:cs="Times New Roman"/>
                <w:sz w:val="24"/>
                <w:szCs w:val="24"/>
              </w:rPr>
              <w:t>69%</w:t>
            </w:r>
          </w:p>
        </w:tc>
      </w:tr>
    </w:tbl>
    <w:p w:rsidR="00395646" w:rsidRDefault="00395646" w:rsidP="003D74F7">
      <w:pPr>
        <w:autoSpaceDE w:val="0"/>
        <w:autoSpaceDN w:val="0"/>
        <w:adjustRightInd w:val="0"/>
        <w:spacing w:after="0" w:line="360" w:lineRule="auto"/>
        <w:jc w:val="both"/>
        <w:rPr>
          <w:rFonts w:ascii="Times New Roman" w:eastAsiaTheme="minorEastAsia" w:hAnsi="Times New Roman" w:cs="Times New Roman"/>
          <w:sz w:val="24"/>
          <w:szCs w:val="24"/>
        </w:rPr>
      </w:pPr>
    </w:p>
    <w:p w:rsidR="00243F87" w:rsidRDefault="00243F87" w:rsidP="00243F87">
      <w:pPr>
        <w:autoSpaceDE w:val="0"/>
        <w:autoSpaceDN w:val="0"/>
        <w:adjustRightInd w:val="0"/>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table provided shows that the students of control </w:t>
      </w:r>
      <w:r w:rsidR="00FA2D22">
        <w:rPr>
          <w:rFonts w:ascii="Times New Roman" w:hAnsi="Times New Roman" w:cs="Times New Roman"/>
          <w:sz w:val="24"/>
          <w:szCs w:val="24"/>
        </w:rPr>
        <w:t>group</w:t>
      </w:r>
      <w:r>
        <w:rPr>
          <w:rFonts w:ascii="Times New Roman" w:eastAsiaTheme="minorEastAsia" w:hAnsi="Times New Roman" w:cs="Times New Roman"/>
          <w:sz w:val="24"/>
          <w:szCs w:val="24"/>
        </w:rPr>
        <w:t xml:space="preserve"> could not properly pronounce 289 out of 320 (90,31%) voiceless interdental sounds while the incorrect pronunciation of voiced interdental sounds occurred in the number of 286 out of 320 (89,37) words. Further, the same thing happened as well to the experimental </w:t>
      </w:r>
      <w:r w:rsidR="00FA2D22">
        <w:rPr>
          <w:rFonts w:ascii="Times New Roman" w:hAnsi="Times New Roman" w:cs="Times New Roman"/>
          <w:sz w:val="24"/>
          <w:szCs w:val="24"/>
        </w:rPr>
        <w:t>group</w:t>
      </w:r>
      <w:r>
        <w:rPr>
          <w:rFonts w:ascii="Times New Roman" w:eastAsiaTheme="minorEastAsia" w:hAnsi="Times New Roman" w:cs="Times New Roman"/>
          <w:sz w:val="24"/>
          <w:szCs w:val="24"/>
        </w:rPr>
        <w:t>. 305 out of 330 (92,42%) voiceless interdental sounds were pronounced improperly while the students could not correctly pronounce 296 out of 330 (89,69) words contained voiced interdental sounds.</w:t>
      </w:r>
    </w:p>
    <w:p w:rsidR="00243F87" w:rsidRPr="00651F9D" w:rsidRDefault="00243F87" w:rsidP="00243F87">
      <w:pPr>
        <w:autoSpaceDE w:val="0"/>
        <w:autoSpaceDN w:val="0"/>
        <w:adjustRightInd w:val="0"/>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Therefore, </w:t>
      </w:r>
      <w:r w:rsidRPr="00651F9D">
        <w:rPr>
          <w:rFonts w:ascii="Times New Roman" w:eastAsiaTheme="minorEastAsia" w:hAnsi="Times New Roman" w:cs="Times New Roman"/>
          <w:sz w:val="24"/>
          <w:szCs w:val="24"/>
        </w:rPr>
        <w:t xml:space="preserve">it can be inferred that students of both control and experimental </w:t>
      </w:r>
      <w:r w:rsidR="00FA2D22">
        <w:rPr>
          <w:rFonts w:ascii="Times New Roman" w:hAnsi="Times New Roman" w:cs="Times New Roman"/>
          <w:sz w:val="24"/>
          <w:szCs w:val="24"/>
        </w:rPr>
        <w:t>group</w:t>
      </w:r>
      <w:r w:rsidRPr="00651F9D">
        <w:rPr>
          <w:rFonts w:ascii="Times New Roman" w:eastAsiaTheme="minorEastAsia" w:hAnsi="Times New Roman" w:cs="Times New Roman"/>
          <w:sz w:val="24"/>
          <w:szCs w:val="24"/>
        </w:rPr>
        <w:t xml:space="preserve"> found it more difficult to pronounce words contained voiceless interdental sounds by the fact that </w:t>
      </w:r>
      <w:r w:rsidR="00882EF0">
        <w:rPr>
          <w:rFonts w:ascii="Times New Roman" w:eastAsiaTheme="minorEastAsia" w:hAnsi="Times New Roman" w:cs="Times New Roman"/>
          <w:sz w:val="24"/>
          <w:szCs w:val="24"/>
        </w:rPr>
        <w:t xml:space="preserve">most of the </w:t>
      </w:r>
      <w:r w:rsidRPr="00651F9D">
        <w:rPr>
          <w:rFonts w:ascii="Times New Roman" w:eastAsiaTheme="minorEastAsia" w:hAnsi="Times New Roman" w:cs="Times New Roman"/>
          <w:sz w:val="24"/>
          <w:szCs w:val="24"/>
        </w:rPr>
        <w:t xml:space="preserve">students made more error in pronouncing the voiceless interdental sounds. Nevertheless, the students had difficulties as well in pronouncing words contained voiced interdental sounds, for the data revealed that the students’ errors were nearly equal to the errors that the students made in pronouncing voiceless interdental sounds. Briefly, before the researcher </w:t>
      </w:r>
      <w:r w:rsidR="00882EF0">
        <w:rPr>
          <w:rFonts w:ascii="Times New Roman" w:eastAsiaTheme="minorEastAsia" w:hAnsi="Times New Roman" w:cs="Times New Roman"/>
          <w:sz w:val="24"/>
          <w:szCs w:val="24"/>
        </w:rPr>
        <w:t>conducted</w:t>
      </w:r>
      <w:r w:rsidRPr="00651F9D">
        <w:rPr>
          <w:rFonts w:ascii="Times New Roman" w:eastAsiaTheme="minorEastAsia" w:hAnsi="Times New Roman" w:cs="Times New Roman"/>
          <w:sz w:val="24"/>
          <w:szCs w:val="24"/>
        </w:rPr>
        <w:t xml:space="preserve"> a treatment </w:t>
      </w:r>
      <w:r w:rsidR="00882EF0">
        <w:rPr>
          <w:rFonts w:ascii="Times New Roman" w:eastAsiaTheme="minorEastAsia" w:hAnsi="Times New Roman" w:cs="Times New Roman"/>
          <w:sz w:val="24"/>
          <w:szCs w:val="24"/>
        </w:rPr>
        <w:t>using AAM</w:t>
      </w:r>
      <w:r w:rsidR="00FA2D22">
        <w:rPr>
          <w:rFonts w:ascii="Times New Roman" w:eastAsiaTheme="minorEastAsia" w:hAnsi="Times New Roman" w:cs="Times New Roman"/>
          <w:sz w:val="24"/>
          <w:szCs w:val="24"/>
        </w:rPr>
        <w:t xml:space="preserve"> </w:t>
      </w:r>
      <w:r w:rsidR="00882EF0">
        <w:rPr>
          <w:rFonts w:ascii="Times New Roman" w:eastAsiaTheme="minorEastAsia" w:hAnsi="Times New Roman" w:cs="Times New Roman"/>
          <w:sz w:val="24"/>
          <w:szCs w:val="24"/>
        </w:rPr>
        <w:t>to</w:t>
      </w:r>
      <w:r w:rsidRPr="00651F9D">
        <w:rPr>
          <w:rFonts w:ascii="Times New Roman" w:eastAsiaTheme="minorEastAsia" w:hAnsi="Times New Roman" w:cs="Times New Roman"/>
          <w:sz w:val="24"/>
          <w:szCs w:val="24"/>
        </w:rPr>
        <w:t xml:space="preserve"> the experimental </w:t>
      </w:r>
      <w:r w:rsidR="00FA2D22">
        <w:rPr>
          <w:rFonts w:ascii="Times New Roman" w:eastAsiaTheme="minorEastAsia" w:hAnsi="Times New Roman" w:cs="Times New Roman"/>
          <w:sz w:val="24"/>
          <w:szCs w:val="24"/>
        </w:rPr>
        <w:t>group</w:t>
      </w:r>
      <w:r w:rsidRPr="00651F9D">
        <w:rPr>
          <w:rFonts w:ascii="Times New Roman" w:eastAsiaTheme="minorEastAsia" w:hAnsi="Times New Roman" w:cs="Times New Roman"/>
          <w:sz w:val="24"/>
          <w:szCs w:val="24"/>
        </w:rPr>
        <w:t>, the students of</w:t>
      </w:r>
      <w:r w:rsidR="00882EF0">
        <w:rPr>
          <w:rFonts w:ascii="Times New Roman" w:eastAsiaTheme="minorEastAsia" w:hAnsi="Times New Roman" w:cs="Times New Roman"/>
          <w:sz w:val="24"/>
          <w:szCs w:val="24"/>
        </w:rPr>
        <w:t xml:space="preserve"> both</w:t>
      </w:r>
      <w:r w:rsidRPr="00651F9D">
        <w:rPr>
          <w:rFonts w:ascii="Times New Roman" w:eastAsiaTheme="minorEastAsia" w:hAnsi="Times New Roman" w:cs="Times New Roman"/>
          <w:sz w:val="24"/>
          <w:szCs w:val="24"/>
        </w:rPr>
        <w:t xml:space="preserve"> control and experimental</w:t>
      </w:r>
      <w:r w:rsidR="00882EF0">
        <w:rPr>
          <w:rFonts w:ascii="Times New Roman" w:eastAsiaTheme="minorEastAsia" w:hAnsi="Times New Roman" w:cs="Times New Roman"/>
          <w:sz w:val="24"/>
          <w:szCs w:val="24"/>
        </w:rPr>
        <w:t xml:space="preserve"> </w:t>
      </w:r>
      <w:r w:rsidR="00FA2D22">
        <w:rPr>
          <w:rFonts w:ascii="Times New Roman" w:eastAsiaTheme="minorEastAsia" w:hAnsi="Times New Roman" w:cs="Times New Roman"/>
          <w:sz w:val="24"/>
          <w:szCs w:val="24"/>
        </w:rPr>
        <w:t>group</w:t>
      </w:r>
      <w:r w:rsidRPr="00651F9D">
        <w:rPr>
          <w:rFonts w:ascii="Times New Roman" w:eastAsiaTheme="minorEastAsia" w:hAnsi="Times New Roman" w:cs="Times New Roman"/>
          <w:sz w:val="24"/>
          <w:szCs w:val="24"/>
        </w:rPr>
        <w:t xml:space="preserve"> had nearly equal ability </w:t>
      </w:r>
      <w:r w:rsidR="00EB556F">
        <w:rPr>
          <w:rFonts w:ascii="Times New Roman" w:eastAsiaTheme="minorEastAsia" w:hAnsi="Times New Roman" w:cs="Times New Roman"/>
          <w:sz w:val="24"/>
          <w:szCs w:val="24"/>
        </w:rPr>
        <w:t>to pronounce</w:t>
      </w:r>
      <w:r w:rsidRPr="00651F9D">
        <w:rPr>
          <w:rFonts w:ascii="Times New Roman" w:eastAsiaTheme="minorEastAsia" w:hAnsi="Times New Roman" w:cs="Times New Roman"/>
          <w:sz w:val="24"/>
          <w:szCs w:val="24"/>
        </w:rPr>
        <w:t xml:space="preserve"> the interdental sounds</w:t>
      </w:r>
    </w:p>
    <w:p w:rsidR="00243F87" w:rsidRDefault="00243F87" w:rsidP="00243F87">
      <w:pPr>
        <w:autoSpaceDE w:val="0"/>
        <w:autoSpaceDN w:val="0"/>
        <w:adjustRightInd w:val="0"/>
        <w:spacing w:after="0" w:line="360" w:lineRule="auto"/>
        <w:ind w:firstLine="720"/>
        <w:jc w:val="both"/>
        <w:rPr>
          <w:rFonts w:ascii="Times New Roman" w:eastAsiaTheme="minorEastAsia" w:hAnsi="Times New Roman" w:cs="Times New Roman"/>
          <w:sz w:val="24"/>
          <w:szCs w:val="24"/>
        </w:rPr>
      </w:pPr>
      <w:r w:rsidRPr="00651F9D">
        <w:rPr>
          <w:rFonts w:ascii="Times New Roman" w:eastAsiaTheme="minorEastAsia" w:hAnsi="Times New Roman" w:cs="Times New Roman"/>
          <w:sz w:val="24"/>
          <w:szCs w:val="24"/>
        </w:rPr>
        <w:t xml:space="preserve">Furthermore, the researcher </w:t>
      </w:r>
      <w:r w:rsidR="00882EF0">
        <w:rPr>
          <w:rFonts w:ascii="Times New Roman" w:eastAsiaTheme="minorEastAsia" w:hAnsi="Times New Roman" w:cs="Times New Roman"/>
          <w:sz w:val="24"/>
          <w:szCs w:val="24"/>
        </w:rPr>
        <w:t>conducted</w:t>
      </w:r>
      <w:r w:rsidRPr="00651F9D">
        <w:rPr>
          <w:rFonts w:ascii="Times New Roman" w:eastAsiaTheme="minorEastAsia" w:hAnsi="Times New Roman" w:cs="Times New Roman"/>
          <w:sz w:val="24"/>
          <w:szCs w:val="24"/>
        </w:rPr>
        <w:t xml:space="preserve"> the treatment to the students of experimental </w:t>
      </w:r>
      <w:r w:rsidR="00FA2D22">
        <w:rPr>
          <w:rFonts w:ascii="Times New Roman" w:eastAsiaTheme="minorEastAsia" w:hAnsi="Times New Roman" w:cs="Times New Roman"/>
          <w:sz w:val="24"/>
          <w:szCs w:val="24"/>
        </w:rPr>
        <w:t>group</w:t>
      </w:r>
      <w:r w:rsidRPr="00651F9D">
        <w:rPr>
          <w:rFonts w:ascii="Times New Roman" w:eastAsiaTheme="minorEastAsia" w:hAnsi="Times New Roman" w:cs="Times New Roman"/>
          <w:sz w:val="24"/>
          <w:szCs w:val="24"/>
        </w:rPr>
        <w:t xml:space="preserve"> in order to overcome their problems in pronouncing the problematic interden</w:t>
      </w:r>
      <w:r>
        <w:rPr>
          <w:rFonts w:ascii="Times New Roman" w:eastAsiaTheme="minorEastAsia" w:hAnsi="Times New Roman" w:cs="Times New Roman"/>
          <w:sz w:val="24"/>
          <w:szCs w:val="24"/>
        </w:rPr>
        <w:t xml:space="preserve">tal sounds while in the control </w:t>
      </w:r>
      <w:r w:rsidR="00FA2D22">
        <w:rPr>
          <w:rFonts w:ascii="Times New Roman" w:eastAsiaTheme="minorEastAsia" w:hAnsi="Times New Roman" w:cs="Times New Roman"/>
          <w:sz w:val="24"/>
          <w:szCs w:val="24"/>
        </w:rPr>
        <w:t>group</w:t>
      </w:r>
      <w:r>
        <w:rPr>
          <w:rFonts w:ascii="Times New Roman" w:eastAsiaTheme="minorEastAsia" w:hAnsi="Times New Roman" w:cs="Times New Roman"/>
          <w:sz w:val="24"/>
          <w:szCs w:val="24"/>
        </w:rPr>
        <w:t xml:space="preserve">, the researcher implemented conventional method commonly used by the teachers. The researcher taught the narrative texts to the students of control </w:t>
      </w:r>
      <w:r w:rsidR="00FA2D22">
        <w:rPr>
          <w:rFonts w:ascii="Times New Roman" w:eastAsiaTheme="minorEastAsia" w:hAnsi="Times New Roman" w:cs="Times New Roman"/>
          <w:sz w:val="24"/>
          <w:szCs w:val="24"/>
        </w:rPr>
        <w:t>group</w:t>
      </w:r>
      <w:r>
        <w:rPr>
          <w:rFonts w:ascii="Times New Roman" w:eastAsiaTheme="minorEastAsia" w:hAnsi="Times New Roman" w:cs="Times New Roman"/>
          <w:sz w:val="24"/>
          <w:szCs w:val="24"/>
        </w:rPr>
        <w:t xml:space="preserve"> in eight meetings and drilled the students in pronouncing words contained interdental sounds appeared in the narrative texts twice.</w:t>
      </w:r>
    </w:p>
    <w:p w:rsidR="00243F87" w:rsidRPr="00651F9D" w:rsidRDefault="00882EF0" w:rsidP="00243F87">
      <w:pPr>
        <w:autoSpaceDE w:val="0"/>
        <w:autoSpaceDN w:val="0"/>
        <w:adjustRightInd w:val="0"/>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researcher conducted eight meetings of treatment</w:t>
      </w:r>
      <w:r w:rsidR="00243F87">
        <w:rPr>
          <w:rFonts w:ascii="Times New Roman" w:eastAsiaTheme="minorEastAsia" w:hAnsi="Times New Roman" w:cs="Times New Roman"/>
          <w:sz w:val="24"/>
          <w:szCs w:val="24"/>
        </w:rPr>
        <w:t xml:space="preserve"> in experimental </w:t>
      </w:r>
      <w:r w:rsidR="00FA2D22">
        <w:rPr>
          <w:rFonts w:ascii="Times New Roman" w:hAnsi="Times New Roman" w:cs="Times New Roman"/>
          <w:sz w:val="24"/>
          <w:szCs w:val="24"/>
        </w:rPr>
        <w:t>group</w:t>
      </w:r>
      <w:r>
        <w:rPr>
          <w:rFonts w:ascii="Times New Roman" w:eastAsiaTheme="minorEastAsia" w:hAnsi="Times New Roman" w:cs="Times New Roman"/>
          <w:sz w:val="24"/>
          <w:szCs w:val="24"/>
        </w:rPr>
        <w:t xml:space="preserve">. </w:t>
      </w:r>
      <w:r w:rsidR="00243F87" w:rsidRPr="00651F9D">
        <w:rPr>
          <w:rFonts w:ascii="Times New Roman" w:eastAsiaTheme="minorEastAsia" w:hAnsi="Times New Roman" w:cs="Times New Roman"/>
          <w:sz w:val="24"/>
          <w:szCs w:val="24"/>
        </w:rPr>
        <w:t>In the first up to the third meeting, the researcher focused on teaching the voiceless interdental sound to the students. The fourth up to the sixth meeting were focused on teaching the voiced interdental sounds to the students. Meanwhile, in the seventh meeting, the researcher reviewed the materials of both voiceless and voiced interdental sounds before conducted the evaluation which was done in the eighth meeting.</w:t>
      </w:r>
    </w:p>
    <w:p w:rsidR="00243F87" w:rsidRDefault="00243F87" w:rsidP="00243F87">
      <w:pPr>
        <w:autoSpaceDE w:val="0"/>
        <w:autoSpaceDN w:val="0"/>
        <w:adjustRightInd w:val="0"/>
        <w:spacing w:after="0" w:line="360" w:lineRule="auto"/>
        <w:ind w:firstLine="720"/>
        <w:jc w:val="both"/>
        <w:rPr>
          <w:rFonts w:ascii="Times New Roman" w:eastAsiaTheme="minorEastAsia" w:hAnsi="Times New Roman" w:cs="Times New Roman"/>
          <w:sz w:val="24"/>
          <w:szCs w:val="24"/>
        </w:rPr>
      </w:pPr>
      <w:r w:rsidRPr="00651F9D">
        <w:rPr>
          <w:rFonts w:ascii="Times New Roman" w:eastAsiaTheme="minorEastAsia" w:hAnsi="Times New Roman" w:cs="Times New Roman"/>
          <w:sz w:val="24"/>
          <w:szCs w:val="24"/>
        </w:rPr>
        <w:t>In teaching and l</w:t>
      </w:r>
      <w:r w:rsidR="00882EF0">
        <w:rPr>
          <w:rFonts w:ascii="Times New Roman" w:eastAsiaTheme="minorEastAsia" w:hAnsi="Times New Roman" w:cs="Times New Roman"/>
          <w:sz w:val="24"/>
          <w:szCs w:val="24"/>
        </w:rPr>
        <w:t>earning process, the researcher used minimal pairs as the main technique in the treatment.</w:t>
      </w:r>
      <w:r w:rsidRPr="00651F9D">
        <w:rPr>
          <w:rFonts w:ascii="Times New Roman" w:eastAsiaTheme="minorEastAsia" w:hAnsi="Times New Roman" w:cs="Times New Roman"/>
          <w:sz w:val="24"/>
          <w:szCs w:val="24"/>
        </w:rPr>
        <w:t xml:space="preserve"> Not only did the researcher use minimal pairs, but also she</w:t>
      </w:r>
      <w:r w:rsidR="00882EF0">
        <w:rPr>
          <w:rFonts w:ascii="Times New Roman" w:eastAsiaTheme="minorEastAsia" w:hAnsi="Times New Roman" w:cs="Times New Roman"/>
          <w:sz w:val="24"/>
          <w:szCs w:val="24"/>
        </w:rPr>
        <w:t xml:space="preserve"> used</w:t>
      </w:r>
      <w:r w:rsidRPr="00651F9D">
        <w:rPr>
          <w:rFonts w:ascii="Times New Roman" w:eastAsiaTheme="minorEastAsia" w:hAnsi="Times New Roman" w:cs="Times New Roman"/>
          <w:sz w:val="24"/>
          <w:szCs w:val="24"/>
        </w:rPr>
        <w:t xml:space="preserve"> other techniques suggested in </w:t>
      </w:r>
      <w:r w:rsidR="00183D5F">
        <w:rPr>
          <w:rFonts w:ascii="Times New Roman" w:eastAsiaTheme="minorEastAsia" w:hAnsi="Times New Roman" w:cs="Times New Roman"/>
          <w:sz w:val="24"/>
          <w:szCs w:val="24"/>
        </w:rPr>
        <w:t xml:space="preserve">the </w:t>
      </w:r>
      <w:r w:rsidRPr="00651F9D">
        <w:rPr>
          <w:rFonts w:ascii="Times New Roman" w:eastAsiaTheme="minorEastAsia" w:hAnsi="Times New Roman" w:cs="Times New Roman"/>
          <w:sz w:val="24"/>
          <w:szCs w:val="24"/>
        </w:rPr>
        <w:t>implement</w:t>
      </w:r>
      <w:r w:rsidR="00183D5F">
        <w:rPr>
          <w:rFonts w:ascii="Times New Roman" w:eastAsiaTheme="minorEastAsia" w:hAnsi="Times New Roman" w:cs="Times New Roman"/>
          <w:sz w:val="24"/>
          <w:szCs w:val="24"/>
        </w:rPr>
        <w:t>ation of</w:t>
      </w:r>
      <w:r w:rsidRPr="00651F9D">
        <w:rPr>
          <w:rFonts w:ascii="Times New Roman" w:eastAsiaTheme="minorEastAsia" w:hAnsi="Times New Roman" w:cs="Times New Roman"/>
          <w:sz w:val="24"/>
          <w:szCs w:val="24"/>
        </w:rPr>
        <w:t xml:space="preserve"> the </w:t>
      </w:r>
      <w:r w:rsidR="00D673D6">
        <w:rPr>
          <w:rFonts w:ascii="Times New Roman" w:eastAsiaTheme="minorEastAsia" w:hAnsi="Times New Roman" w:cs="Times New Roman"/>
          <w:sz w:val="24"/>
          <w:szCs w:val="24"/>
        </w:rPr>
        <w:t>AAM</w:t>
      </w:r>
      <w:r w:rsidRPr="00651F9D">
        <w:rPr>
          <w:rFonts w:ascii="Times New Roman" w:eastAsiaTheme="minorEastAsia" w:hAnsi="Times New Roman" w:cs="Times New Roman"/>
          <w:sz w:val="24"/>
          <w:szCs w:val="24"/>
        </w:rPr>
        <w:t>, such as 1-2 drills, tongue twisters, minimal sentences, and recognition drills. The researcher also used narrative texts as the media to support the method.</w:t>
      </w:r>
    </w:p>
    <w:p w:rsidR="00243F87" w:rsidRPr="00651F9D" w:rsidRDefault="00243F87" w:rsidP="00243F87">
      <w:pPr>
        <w:autoSpaceDE w:val="0"/>
        <w:autoSpaceDN w:val="0"/>
        <w:adjustRightInd w:val="0"/>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addition, on the first day of the treatment, the students found it funny to pronounce words contained interdental sounds, for they </w:t>
      </w:r>
      <w:r w:rsidR="00FA2D22">
        <w:rPr>
          <w:rFonts w:ascii="Times New Roman" w:eastAsiaTheme="minorEastAsia" w:hAnsi="Times New Roman" w:cs="Times New Roman"/>
          <w:sz w:val="24"/>
          <w:szCs w:val="24"/>
        </w:rPr>
        <w:t>barely</w:t>
      </w:r>
      <w:r>
        <w:rPr>
          <w:rFonts w:ascii="Times New Roman" w:eastAsiaTheme="minorEastAsia" w:hAnsi="Times New Roman" w:cs="Times New Roman"/>
          <w:sz w:val="24"/>
          <w:szCs w:val="24"/>
        </w:rPr>
        <w:t xml:space="preserve"> pronounce</w:t>
      </w:r>
      <w:r w:rsidR="00FA2D22">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 xml:space="preserve"> the words properly. Further, during the six treatment days, the researcher found that the minimal pairs as the main technique helped the students to differentiate the interdental sounds from other sounds such as /t/, /f/, /s/, /d/, and /z/. Moreover, the other exercises such as 1-2 drills, tongue twisters, minimal sentences, and recognition drills assisted the students to get familiar with the words contained interdental sounds. As a </w:t>
      </w:r>
      <w:r w:rsidR="00183D5F">
        <w:rPr>
          <w:rFonts w:ascii="Times New Roman" w:eastAsiaTheme="minorEastAsia" w:hAnsi="Times New Roman" w:cs="Times New Roman"/>
          <w:sz w:val="24"/>
          <w:szCs w:val="24"/>
        </w:rPr>
        <w:t>consequence</w:t>
      </w:r>
      <w:r>
        <w:rPr>
          <w:rFonts w:ascii="Times New Roman" w:eastAsiaTheme="minorEastAsia" w:hAnsi="Times New Roman" w:cs="Times New Roman"/>
          <w:sz w:val="24"/>
          <w:szCs w:val="24"/>
        </w:rPr>
        <w:t xml:space="preserve"> of that, it was quite easy for most of the students of the experimental </w:t>
      </w:r>
      <w:r w:rsidR="00FA2D22">
        <w:rPr>
          <w:rFonts w:ascii="Times New Roman" w:hAnsi="Times New Roman" w:cs="Times New Roman"/>
          <w:sz w:val="24"/>
          <w:szCs w:val="24"/>
        </w:rPr>
        <w:t>group</w:t>
      </w:r>
      <w:r>
        <w:rPr>
          <w:rFonts w:ascii="Times New Roman" w:eastAsiaTheme="minorEastAsia" w:hAnsi="Times New Roman" w:cs="Times New Roman"/>
          <w:sz w:val="24"/>
          <w:szCs w:val="24"/>
        </w:rPr>
        <w:t xml:space="preserve"> to pronounce the words. The students as well showed their enthusiasm during the teaching and learning process. They did not seem bored during the class for the reason that they were provided with many types of exercises and tasks done individually, in pairs</w:t>
      </w:r>
      <w:r w:rsidR="00AC6C56">
        <w:rPr>
          <w:rFonts w:ascii="Times New Roman" w:eastAsiaTheme="minorEastAsia" w:hAnsi="Times New Roman" w:cs="Times New Roman"/>
          <w:sz w:val="24"/>
          <w:szCs w:val="24"/>
        </w:rPr>
        <w:t>, in small groups, and in choir as well.</w:t>
      </w:r>
    </w:p>
    <w:p w:rsidR="00BE54AA" w:rsidRPr="00651F9D" w:rsidRDefault="00243F87" w:rsidP="00BE54AA">
      <w:pPr>
        <w:autoSpaceDE w:val="0"/>
        <w:autoSpaceDN w:val="0"/>
        <w:adjustRightInd w:val="0"/>
        <w:spacing w:after="0" w:line="360" w:lineRule="auto"/>
        <w:ind w:firstLine="720"/>
        <w:jc w:val="both"/>
        <w:rPr>
          <w:rFonts w:ascii="Times New Roman" w:eastAsiaTheme="minorEastAsia" w:hAnsi="Times New Roman" w:cs="Times New Roman"/>
          <w:sz w:val="24"/>
          <w:szCs w:val="24"/>
        </w:rPr>
      </w:pPr>
      <w:r w:rsidRPr="00651F9D">
        <w:rPr>
          <w:rFonts w:ascii="Times New Roman" w:eastAsiaTheme="minorEastAsia" w:hAnsi="Times New Roman" w:cs="Times New Roman"/>
          <w:sz w:val="24"/>
          <w:szCs w:val="24"/>
        </w:rPr>
        <w:t xml:space="preserve">After the students of experimental </w:t>
      </w:r>
      <w:r w:rsidR="00FA2D22">
        <w:rPr>
          <w:rFonts w:ascii="Times New Roman" w:hAnsi="Times New Roman" w:cs="Times New Roman"/>
          <w:sz w:val="24"/>
          <w:szCs w:val="24"/>
        </w:rPr>
        <w:t>group</w:t>
      </w:r>
      <w:r w:rsidRPr="00651F9D">
        <w:rPr>
          <w:rFonts w:ascii="Times New Roman" w:eastAsiaTheme="minorEastAsia" w:hAnsi="Times New Roman" w:cs="Times New Roman"/>
          <w:sz w:val="24"/>
          <w:szCs w:val="24"/>
        </w:rPr>
        <w:t xml:space="preserve"> had the treatment for eight meetings, the researcher then continued the research by giving them the post-test. The resea</w:t>
      </w:r>
      <w:r w:rsidR="00183D5F">
        <w:rPr>
          <w:rFonts w:ascii="Times New Roman" w:eastAsiaTheme="minorEastAsia" w:hAnsi="Times New Roman" w:cs="Times New Roman"/>
          <w:sz w:val="24"/>
          <w:szCs w:val="24"/>
        </w:rPr>
        <w:t>rcher conducted the post-test to</w:t>
      </w:r>
      <w:r w:rsidRPr="00651F9D">
        <w:rPr>
          <w:rFonts w:ascii="Times New Roman" w:eastAsiaTheme="minorEastAsia" w:hAnsi="Times New Roman" w:cs="Times New Roman"/>
          <w:sz w:val="24"/>
          <w:szCs w:val="24"/>
        </w:rPr>
        <w:t xml:space="preserve"> both control and experimental </w:t>
      </w:r>
      <w:r w:rsidR="00FA2D22">
        <w:rPr>
          <w:rFonts w:ascii="Times New Roman" w:hAnsi="Times New Roman" w:cs="Times New Roman"/>
          <w:sz w:val="24"/>
          <w:szCs w:val="24"/>
        </w:rPr>
        <w:t>group</w:t>
      </w:r>
      <w:r w:rsidRPr="00651F9D">
        <w:rPr>
          <w:rFonts w:ascii="Times New Roman" w:eastAsiaTheme="minorEastAsia" w:hAnsi="Times New Roman" w:cs="Times New Roman"/>
          <w:sz w:val="24"/>
          <w:szCs w:val="24"/>
        </w:rPr>
        <w:t xml:space="preserve"> with the same time. Additionally, the results of the post-tests showed that the application o</w:t>
      </w:r>
      <w:r w:rsidR="00183D5F">
        <w:rPr>
          <w:rFonts w:ascii="Times New Roman" w:eastAsiaTheme="minorEastAsia" w:hAnsi="Times New Roman" w:cs="Times New Roman"/>
          <w:sz w:val="24"/>
          <w:szCs w:val="24"/>
        </w:rPr>
        <w:t xml:space="preserve">f </w:t>
      </w:r>
      <w:r w:rsidR="009D2F00">
        <w:rPr>
          <w:rFonts w:ascii="Times New Roman" w:eastAsiaTheme="minorEastAsia" w:hAnsi="Times New Roman" w:cs="Times New Roman"/>
          <w:sz w:val="24"/>
          <w:szCs w:val="24"/>
        </w:rPr>
        <w:t>AAM</w:t>
      </w:r>
      <w:r w:rsidR="00183D5F">
        <w:rPr>
          <w:rFonts w:ascii="Times New Roman" w:eastAsiaTheme="minorEastAsia" w:hAnsi="Times New Roman" w:cs="Times New Roman"/>
          <w:sz w:val="24"/>
          <w:szCs w:val="24"/>
        </w:rPr>
        <w:t xml:space="preserve"> could</w:t>
      </w:r>
      <w:r w:rsidRPr="00651F9D">
        <w:rPr>
          <w:rFonts w:ascii="Times New Roman" w:eastAsiaTheme="minorEastAsia" w:hAnsi="Times New Roman" w:cs="Times New Roman"/>
          <w:sz w:val="24"/>
          <w:szCs w:val="24"/>
        </w:rPr>
        <w:t xml:space="preserve"> enhance the students’ ability </w:t>
      </w:r>
      <w:r w:rsidR="00EB556F">
        <w:rPr>
          <w:rFonts w:ascii="Times New Roman" w:eastAsiaTheme="minorEastAsia" w:hAnsi="Times New Roman" w:cs="Times New Roman"/>
          <w:sz w:val="24"/>
          <w:szCs w:val="24"/>
        </w:rPr>
        <w:t>to pronounce</w:t>
      </w:r>
      <w:r w:rsidRPr="00651F9D">
        <w:rPr>
          <w:rFonts w:ascii="Times New Roman" w:eastAsiaTheme="minorEastAsia" w:hAnsi="Times New Roman" w:cs="Times New Roman"/>
          <w:sz w:val="24"/>
          <w:szCs w:val="24"/>
        </w:rPr>
        <w:t xml:space="preserve"> interdental sounds. It was proved by the value of the t</w:t>
      </w:r>
      <w:r w:rsidRPr="00651F9D">
        <w:rPr>
          <w:rFonts w:ascii="Times New Roman" w:eastAsiaTheme="minorEastAsia" w:hAnsi="Times New Roman" w:cs="Times New Roman"/>
          <w:sz w:val="24"/>
          <w:szCs w:val="24"/>
          <w:vertAlign w:val="subscript"/>
        </w:rPr>
        <w:t>-counted</w:t>
      </w:r>
      <w:r w:rsidR="00FA2D22">
        <w:rPr>
          <w:rFonts w:ascii="Times New Roman" w:eastAsiaTheme="minorEastAsia" w:hAnsi="Times New Roman" w:cs="Times New Roman"/>
          <w:sz w:val="24"/>
          <w:szCs w:val="24"/>
        </w:rPr>
        <w:t xml:space="preserve"> (8,</w:t>
      </w:r>
      <w:r w:rsidRPr="00651F9D">
        <w:rPr>
          <w:rFonts w:ascii="Times New Roman" w:eastAsiaTheme="minorEastAsia" w:hAnsi="Times New Roman" w:cs="Times New Roman"/>
          <w:sz w:val="24"/>
          <w:szCs w:val="24"/>
        </w:rPr>
        <w:t xml:space="preserve">56) was much </w:t>
      </w:r>
      <w:r w:rsidR="00AC6C56">
        <w:rPr>
          <w:rFonts w:ascii="Times New Roman" w:eastAsiaTheme="minorEastAsia" w:hAnsi="Times New Roman" w:cs="Times New Roman"/>
          <w:sz w:val="24"/>
          <w:szCs w:val="24"/>
        </w:rPr>
        <w:t xml:space="preserve">greater </w:t>
      </w:r>
      <w:r w:rsidRPr="00651F9D">
        <w:rPr>
          <w:rFonts w:ascii="Times New Roman" w:eastAsiaTheme="minorEastAsia" w:hAnsi="Times New Roman" w:cs="Times New Roman"/>
          <w:sz w:val="24"/>
          <w:szCs w:val="24"/>
        </w:rPr>
        <w:t>than the t</w:t>
      </w:r>
      <w:r w:rsidRPr="00651F9D">
        <w:rPr>
          <w:rFonts w:ascii="Times New Roman" w:eastAsiaTheme="minorEastAsia" w:hAnsi="Times New Roman" w:cs="Times New Roman"/>
          <w:sz w:val="24"/>
          <w:szCs w:val="24"/>
          <w:vertAlign w:val="subscript"/>
        </w:rPr>
        <w:t xml:space="preserve">-table </w:t>
      </w:r>
      <w:r w:rsidR="00FA2D22">
        <w:rPr>
          <w:rFonts w:ascii="Times New Roman" w:eastAsiaTheme="minorEastAsia" w:hAnsi="Times New Roman" w:cs="Times New Roman"/>
          <w:sz w:val="24"/>
          <w:szCs w:val="24"/>
        </w:rPr>
        <w:t>(1,</w:t>
      </w:r>
      <w:r w:rsidRPr="00651F9D">
        <w:rPr>
          <w:rFonts w:ascii="Times New Roman" w:eastAsiaTheme="minorEastAsia" w:hAnsi="Times New Roman" w:cs="Times New Roman"/>
          <w:sz w:val="24"/>
          <w:szCs w:val="24"/>
        </w:rPr>
        <w:t xml:space="preserve">999). Further, it was also strongly supported by the error percentage of the interdental sounds made by the students of control and experimental </w:t>
      </w:r>
      <w:r w:rsidR="00FA2D22">
        <w:rPr>
          <w:rFonts w:ascii="Times New Roman" w:eastAsiaTheme="minorEastAsia" w:hAnsi="Times New Roman" w:cs="Times New Roman"/>
          <w:sz w:val="24"/>
          <w:szCs w:val="24"/>
        </w:rPr>
        <w:t>group</w:t>
      </w:r>
      <w:r w:rsidRPr="00651F9D">
        <w:rPr>
          <w:rFonts w:ascii="Times New Roman" w:eastAsiaTheme="minorEastAsia" w:hAnsi="Times New Roman" w:cs="Times New Roman"/>
          <w:sz w:val="24"/>
          <w:szCs w:val="24"/>
        </w:rPr>
        <w:t xml:space="preserve"> in the post-tests. The researcher provides</w:t>
      </w:r>
      <w:r w:rsidR="00183D5F">
        <w:rPr>
          <w:rFonts w:ascii="Times New Roman" w:eastAsiaTheme="minorEastAsia" w:hAnsi="Times New Roman" w:cs="Times New Roman"/>
          <w:sz w:val="24"/>
          <w:szCs w:val="24"/>
        </w:rPr>
        <w:t xml:space="preserve"> the data percentage on the</w:t>
      </w:r>
      <w:r w:rsidR="00B14E51">
        <w:rPr>
          <w:rFonts w:ascii="Times New Roman" w:eastAsiaTheme="minorEastAsia" w:hAnsi="Times New Roman" w:cs="Times New Roman"/>
          <w:sz w:val="24"/>
          <w:szCs w:val="24"/>
        </w:rPr>
        <w:t xml:space="preserve"> table 7.</w:t>
      </w:r>
    </w:p>
    <w:p w:rsidR="00243F87" w:rsidRPr="00243F87" w:rsidRDefault="00243F87" w:rsidP="00183D5F">
      <w:pPr>
        <w:pStyle w:val="ListParagraph"/>
        <w:spacing w:after="0" w:line="360" w:lineRule="auto"/>
        <w:ind w:left="0" w:firstLine="360"/>
        <w:jc w:val="center"/>
        <w:rPr>
          <w:rFonts w:ascii="Times New Roman" w:hAnsi="Times New Roman" w:cs="Times New Roman"/>
          <w:sz w:val="24"/>
          <w:szCs w:val="24"/>
        </w:rPr>
      </w:pPr>
      <w:r w:rsidRPr="003D74F7">
        <w:rPr>
          <w:rFonts w:ascii="Times New Roman" w:hAnsi="Times New Roman" w:cs="Times New Roman"/>
          <w:b/>
          <w:sz w:val="24"/>
          <w:szCs w:val="24"/>
        </w:rPr>
        <w:t xml:space="preserve">Table </w:t>
      </w:r>
      <w:r w:rsidR="00183D5F" w:rsidRPr="003D74F7">
        <w:rPr>
          <w:rFonts w:ascii="Times New Roman" w:hAnsi="Times New Roman" w:cs="Times New Roman"/>
          <w:b/>
          <w:sz w:val="24"/>
          <w:szCs w:val="24"/>
        </w:rPr>
        <w:t>7</w:t>
      </w:r>
      <w:r w:rsidR="00FA2D22">
        <w:rPr>
          <w:rFonts w:ascii="Times New Roman" w:hAnsi="Times New Roman" w:cs="Times New Roman"/>
          <w:b/>
          <w:sz w:val="24"/>
          <w:szCs w:val="24"/>
        </w:rPr>
        <w:t xml:space="preserve"> </w:t>
      </w:r>
      <w:r w:rsidRPr="00243F87">
        <w:rPr>
          <w:rFonts w:ascii="Times New Roman" w:hAnsi="Times New Roman" w:cs="Times New Roman"/>
          <w:sz w:val="24"/>
          <w:szCs w:val="24"/>
        </w:rPr>
        <w:t>Percentage of Students’ Errors in Post-Test</w:t>
      </w:r>
    </w:p>
    <w:tbl>
      <w:tblPr>
        <w:tblStyle w:val="TableGrid"/>
        <w:tblW w:w="8182" w:type="dxa"/>
        <w:jc w:val="center"/>
        <w:tblInd w:w="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964"/>
        <w:gridCol w:w="1034"/>
        <w:gridCol w:w="1153"/>
        <w:gridCol w:w="1144"/>
        <w:gridCol w:w="1142"/>
        <w:gridCol w:w="1072"/>
        <w:gridCol w:w="1103"/>
      </w:tblGrid>
      <w:tr w:rsidR="00243F87" w:rsidRPr="00243F87" w:rsidTr="00343E31">
        <w:trPr>
          <w:jc w:val="center"/>
        </w:trPr>
        <w:tc>
          <w:tcPr>
            <w:tcW w:w="570" w:type="dxa"/>
            <w:vMerge w:val="restart"/>
            <w:tcBorders>
              <w:top w:val="single" w:sz="4" w:space="0" w:color="auto"/>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No.</w:t>
            </w:r>
          </w:p>
        </w:tc>
        <w:tc>
          <w:tcPr>
            <w:tcW w:w="964" w:type="dxa"/>
            <w:vMerge w:val="restart"/>
            <w:tcBorders>
              <w:top w:val="single" w:sz="4" w:space="0" w:color="auto"/>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Sounds</w:t>
            </w:r>
          </w:p>
        </w:tc>
        <w:tc>
          <w:tcPr>
            <w:tcW w:w="2187" w:type="dxa"/>
            <w:gridSpan w:val="2"/>
            <w:tcBorders>
              <w:top w:val="single" w:sz="4" w:space="0" w:color="auto"/>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Total Words</w:t>
            </w:r>
          </w:p>
        </w:tc>
        <w:tc>
          <w:tcPr>
            <w:tcW w:w="2286" w:type="dxa"/>
            <w:gridSpan w:val="2"/>
            <w:tcBorders>
              <w:top w:val="single" w:sz="4" w:space="0" w:color="auto"/>
              <w:bottom w:val="single" w:sz="4" w:space="0" w:color="auto"/>
            </w:tcBorders>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Words Wrongly Pronounced</w:t>
            </w:r>
          </w:p>
        </w:tc>
        <w:tc>
          <w:tcPr>
            <w:tcW w:w="2175" w:type="dxa"/>
            <w:gridSpan w:val="2"/>
            <w:tcBorders>
              <w:top w:val="single" w:sz="4" w:space="0" w:color="auto"/>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Error Percentage</w:t>
            </w:r>
          </w:p>
        </w:tc>
      </w:tr>
      <w:tr w:rsidR="00243F87" w:rsidRPr="00243F87" w:rsidTr="00343E31">
        <w:trPr>
          <w:jc w:val="center"/>
        </w:trPr>
        <w:tc>
          <w:tcPr>
            <w:tcW w:w="570" w:type="dxa"/>
            <w:vMerge/>
            <w:tcBorders>
              <w:top w:val="single" w:sz="4" w:space="0" w:color="auto"/>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p>
        </w:tc>
        <w:tc>
          <w:tcPr>
            <w:tcW w:w="964" w:type="dxa"/>
            <w:vMerge/>
            <w:tcBorders>
              <w:top w:val="single" w:sz="4" w:space="0" w:color="auto"/>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p>
        </w:tc>
        <w:tc>
          <w:tcPr>
            <w:tcW w:w="1034" w:type="dxa"/>
            <w:tcBorders>
              <w:top w:val="single" w:sz="4" w:space="0" w:color="auto"/>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Cont.</w:t>
            </w:r>
          </w:p>
          <w:p w:rsidR="00243F87" w:rsidRPr="00FA2D22" w:rsidRDefault="00FA2D22"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Group</w:t>
            </w:r>
          </w:p>
        </w:tc>
        <w:tc>
          <w:tcPr>
            <w:tcW w:w="1153" w:type="dxa"/>
            <w:tcBorders>
              <w:top w:val="single" w:sz="4" w:space="0" w:color="auto"/>
              <w:bottom w:val="single" w:sz="4" w:space="0" w:color="auto"/>
            </w:tcBorders>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 xml:space="preserve">Exp. </w:t>
            </w:r>
            <w:r w:rsidR="00FA2D22">
              <w:rPr>
                <w:rFonts w:ascii="Times New Roman" w:eastAsiaTheme="minorEastAsia" w:hAnsi="Times New Roman" w:cs="Times New Roman"/>
                <w:sz w:val="24"/>
                <w:szCs w:val="24"/>
                <w:lang w:val="en-US"/>
              </w:rPr>
              <w:t>Group</w:t>
            </w:r>
          </w:p>
        </w:tc>
        <w:tc>
          <w:tcPr>
            <w:tcW w:w="1144" w:type="dxa"/>
            <w:tcBorders>
              <w:top w:val="single" w:sz="4" w:space="0" w:color="auto"/>
              <w:bottom w:val="single" w:sz="4" w:space="0" w:color="auto"/>
            </w:tcBorders>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Cont.</w:t>
            </w:r>
          </w:p>
          <w:p w:rsidR="00243F87" w:rsidRPr="00243F87" w:rsidRDefault="00FA2D22"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Group</w:t>
            </w:r>
          </w:p>
        </w:tc>
        <w:tc>
          <w:tcPr>
            <w:tcW w:w="1142" w:type="dxa"/>
            <w:tcBorders>
              <w:top w:val="single" w:sz="4" w:space="0" w:color="auto"/>
              <w:bottom w:val="single" w:sz="4" w:space="0" w:color="auto"/>
            </w:tcBorders>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 xml:space="preserve">Exp. </w:t>
            </w:r>
            <w:r w:rsidR="00FA2D22">
              <w:rPr>
                <w:rFonts w:ascii="Times New Roman" w:eastAsiaTheme="minorEastAsia" w:hAnsi="Times New Roman" w:cs="Times New Roman"/>
                <w:sz w:val="24"/>
                <w:szCs w:val="24"/>
                <w:lang w:val="en-US"/>
              </w:rPr>
              <w:t>Group</w:t>
            </w:r>
          </w:p>
        </w:tc>
        <w:tc>
          <w:tcPr>
            <w:tcW w:w="1072" w:type="dxa"/>
            <w:tcBorders>
              <w:top w:val="single" w:sz="4" w:space="0" w:color="auto"/>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Cont.</w:t>
            </w:r>
          </w:p>
          <w:p w:rsidR="00243F87" w:rsidRPr="00243F87" w:rsidRDefault="00FA2D22"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Group</w:t>
            </w:r>
          </w:p>
        </w:tc>
        <w:tc>
          <w:tcPr>
            <w:tcW w:w="1103" w:type="dxa"/>
            <w:tcBorders>
              <w:top w:val="single" w:sz="4" w:space="0" w:color="auto"/>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 xml:space="preserve">Exp. </w:t>
            </w:r>
            <w:r w:rsidR="00FA2D22">
              <w:rPr>
                <w:rFonts w:ascii="Times New Roman" w:eastAsiaTheme="minorEastAsia" w:hAnsi="Times New Roman" w:cs="Times New Roman"/>
                <w:sz w:val="24"/>
                <w:szCs w:val="24"/>
                <w:lang w:val="en-US"/>
              </w:rPr>
              <w:t>Group</w:t>
            </w:r>
          </w:p>
        </w:tc>
      </w:tr>
      <w:tr w:rsidR="00243F87" w:rsidRPr="00243F87" w:rsidTr="00343E31">
        <w:trPr>
          <w:jc w:val="center"/>
        </w:trPr>
        <w:tc>
          <w:tcPr>
            <w:tcW w:w="570" w:type="dxa"/>
            <w:tcBorders>
              <w:top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1.</w:t>
            </w:r>
          </w:p>
        </w:tc>
        <w:tc>
          <w:tcPr>
            <w:tcW w:w="964" w:type="dxa"/>
            <w:tcBorders>
              <w:top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hAnsi="Times New Roman" w:cs="Times New Roman"/>
                <w:sz w:val="24"/>
                <w:szCs w:val="24"/>
              </w:rPr>
              <w:t>/θ/</w:t>
            </w:r>
          </w:p>
        </w:tc>
        <w:tc>
          <w:tcPr>
            <w:tcW w:w="1034" w:type="dxa"/>
            <w:tcBorders>
              <w:top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320</w:t>
            </w:r>
          </w:p>
        </w:tc>
        <w:tc>
          <w:tcPr>
            <w:tcW w:w="1153" w:type="dxa"/>
            <w:tcBorders>
              <w:top w:val="single" w:sz="4" w:space="0" w:color="auto"/>
            </w:tcBorders>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330</w:t>
            </w:r>
          </w:p>
        </w:tc>
        <w:tc>
          <w:tcPr>
            <w:tcW w:w="1144" w:type="dxa"/>
            <w:tcBorders>
              <w:top w:val="single" w:sz="4" w:space="0" w:color="auto"/>
            </w:tcBorders>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268</w:t>
            </w:r>
          </w:p>
        </w:tc>
        <w:tc>
          <w:tcPr>
            <w:tcW w:w="1142" w:type="dxa"/>
            <w:tcBorders>
              <w:top w:val="single" w:sz="4" w:space="0" w:color="auto"/>
            </w:tcBorders>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106</w:t>
            </w:r>
          </w:p>
        </w:tc>
        <w:tc>
          <w:tcPr>
            <w:tcW w:w="1072" w:type="dxa"/>
            <w:tcBorders>
              <w:top w:val="single" w:sz="4" w:space="0" w:color="auto"/>
            </w:tcBorders>
          </w:tcPr>
          <w:p w:rsidR="00243F87" w:rsidRPr="00243F87" w:rsidRDefault="004B659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83</w:t>
            </w:r>
            <w:r>
              <w:rPr>
                <w:rFonts w:ascii="Times New Roman" w:eastAsiaTheme="minorEastAsia" w:hAnsi="Times New Roman" w:cs="Times New Roman"/>
                <w:sz w:val="24"/>
                <w:szCs w:val="24"/>
                <w:lang w:val="en-US"/>
              </w:rPr>
              <w:t>,</w:t>
            </w:r>
            <w:r w:rsidR="00243F87" w:rsidRPr="00243F87">
              <w:rPr>
                <w:rFonts w:ascii="Times New Roman" w:eastAsiaTheme="minorEastAsia" w:hAnsi="Times New Roman" w:cs="Times New Roman"/>
                <w:sz w:val="24"/>
                <w:szCs w:val="24"/>
              </w:rPr>
              <w:t>75%</w:t>
            </w:r>
          </w:p>
        </w:tc>
        <w:tc>
          <w:tcPr>
            <w:tcW w:w="1103" w:type="dxa"/>
            <w:tcBorders>
              <w:top w:val="single" w:sz="4" w:space="0" w:color="auto"/>
            </w:tcBorders>
          </w:tcPr>
          <w:p w:rsidR="00243F87" w:rsidRPr="00243F87" w:rsidRDefault="004B659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w:t>
            </w:r>
            <w:r>
              <w:rPr>
                <w:rFonts w:ascii="Times New Roman" w:eastAsiaTheme="minorEastAsia" w:hAnsi="Times New Roman" w:cs="Times New Roman"/>
                <w:sz w:val="24"/>
                <w:szCs w:val="24"/>
                <w:lang w:val="en-US"/>
              </w:rPr>
              <w:t>,</w:t>
            </w:r>
            <w:r w:rsidR="00243F87" w:rsidRPr="00243F87">
              <w:rPr>
                <w:rFonts w:ascii="Times New Roman" w:eastAsiaTheme="minorEastAsia" w:hAnsi="Times New Roman" w:cs="Times New Roman"/>
                <w:sz w:val="24"/>
                <w:szCs w:val="24"/>
              </w:rPr>
              <w:t>12%</w:t>
            </w:r>
          </w:p>
        </w:tc>
      </w:tr>
      <w:tr w:rsidR="00243F87" w:rsidRPr="00243F87" w:rsidTr="00343E31">
        <w:trPr>
          <w:jc w:val="center"/>
        </w:trPr>
        <w:tc>
          <w:tcPr>
            <w:tcW w:w="570" w:type="dxa"/>
            <w:tcBorders>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2.</w:t>
            </w:r>
          </w:p>
        </w:tc>
        <w:tc>
          <w:tcPr>
            <w:tcW w:w="964" w:type="dxa"/>
            <w:tcBorders>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hAnsi="Times New Roman" w:cs="Times New Roman"/>
                <w:sz w:val="24"/>
                <w:szCs w:val="24"/>
              </w:rPr>
              <w:t>/ð/</w:t>
            </w:r>
          </w:p>
        </w:tc>
        <w:tc>
          <w:tcPr>
            <w:tcW w:w="1034" w:type="dxa"/>
            <w:tcBorders>
              <w:bottom w:val="single" w:sz="4" w:space="0" w:color="auto"/>
            </w:tcBorders>
            <w:vAlign w:val="center"/>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320</w:t>
            </w:r>
          </w:p>
        </w:tc>
        <w:tc>
          <w:tcPr>
            <w:tcW w:w="1153" w:type="dxa"/>
            <w:tcBorders>
              <w:bottom w:val="single" w:sz="4" w:space="0" w:color="auto"/>
            </w:tcBorders>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330</w:t>
            </w:r>
          </w:p>
        </w:tc>
        <w:tc>
          <w:tcPr>
            <w:tcW w:w="1144" w:type="dxa"/>
            <w:tcBorders>
              <w:bottom w:val="single" w:sz="4" w:space="0" w:color="auto"/>
            </w:tcBorders>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246</w:t>
            </w:r>
          </w:p>
        </w:tc>
        <w:tc>
          <w:tcPr>
            <w:tcW w:w="1142" w:type="dxa"/>
            <w:tcBorders>
              <w:bottom w:val="single" w:sz="4" w:space="0" w:color="auto"/>
            </w:tcBorders>
          </w:tcPr>
          <w:p w:rsidR="00243F87" w:rsidRPr="00243F87" w:rsidRDefault="00243F8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sidRPr="00243F87">
              <w:rPr>
                <w:rFonts w:ascii="Times New Roman" w:eastAsiaTheme="minorEastAsia" w:hAnsi="Times New Roman" w:cs="Times New Roman"/>
                <w:sz w:val="24"/>
                <w:szCs w:val="24"/>
              </w:rPr>
              <w:t>110</w:t>
            </w:r>
          </w:p>
        </w:tc>
        <w:tc>
          <w:tcPr>
            <w:tcW w:w="1072" w:type="dxa"/>
            <w:tcBorders>
              <w:bottom w:val="single" w:sz="4" w:space="0" w:color="auto"/>
            </w:tcBorders>
          </w:tcPr>
          <w:p w:rsidR="00243F87" w:rsidRPr="00243F87" w:rsidRDefault="004B659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76</w:t>
            </w:r>
            <w:r>
              <w:rPr>
                <w:rFonts w:ascii="Times New Roman" w:eastAsiaTheme="minorEastAsia" w:hAnsi="Times New Roman" w:cs="Times New Roman"/>
                <w:sz w:val="24"/>
                <w:szCs w:val="24"/>
                <w:lang w:val="en-US"/>
              </w:rPr>
              <w:t>,</w:t>
            </w:r>
            <w:r w:rsidR="00243F87" w:rsidRPr="00243F87">
              <w:rPr>
                <w:rFonts w:ascii="Times New Roman" w:eastAsiaTheme="minorEastAsia" w:hAnsi="Times New Roman" w:cs="Times New Roman"/>
                <w:sz w:val="24"/>
                <w:szCs w:val="24"/>
              </w:rPr>
              <w:t>87%</w:t>
            </w:r>
          </w:p>
        </w:tc>
        <w:tc>
          <w:tcPr>
            <w:tcW w:w="1103" w:type="dxa"/>
            <w:tcBorders>
              <w:bottom w:val="single" w:sz="4" w:space="0" w:color="auto"/>
            </w:tcBorders>
          </w:tcPr>
          <w:p w:rsidR="00243F87" w:rsidRPr="00243F87" w:rsidRDefault="004B6597" w:rsidP="00256D41">
            <w:pPr>
              <w:autoSpaceDE w:val="0"/>
              <w:autoSpaceDN w:val="0"/>
              <w:adjustRightInd w:val="0"/>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w:t>
            </w:r>
            <w:r>
              <w:rPr>
                <w:rFonts w:ascii="Times New Roman" w:eastAsiaTheme="minorEastAsia" w:hAnsi="Times New Roman" w:cs="Times New Roman"/>
                <w:sz w:val="24"/>
                <w:szCs w:val="24"/>
                <w:lang w:val="en-US"/>
              </w:rPr>
              <w:t>,</w:t>
            </w:r>
            <w:r w:rsidR="00243F87" w:rsidRPr="00243F87">
              <w:rPr>
                <w:rFonts w:ascii="Times New Roman" w:eastAsiaTheme="minorEastAsia" w:hAnsi="Times New Roman" w:cs="Times New Roman"/>
                <w:sz w:val="24"/>
                <w:szCs w:val="24"/>
              </w:rPr>
              <w:t>33%</w:t>
            </w:r>
          </w:p>
        </w:tc>
      </w:tr>
    </w:tbl>
    <w:p w:rsidR="00395646" w:rsidRDefault="00395646" w:rsidP="00243F87">
      <w:pPr>
        <w:autoSpaceDE w:val="0"/>
        <w:autoSpaceDN w:val="0"/>
        <w:adjustRightInd w:val="0"/>
        <w:spacing w:after="0" w:line="360" w:lineRule="auto"/>
        <w:jc w:val="both"/>
        <w:rPr>
          <w:rFonts w:ascii="Times New Roman" w:eastAsiaTheme="minorEastAsia" w:hAnsi="Times New Roman" w:cs="Times New Roman"/>
          <w:sz w:val="24"/>
          <w:szCs w:val="24"/>
        </w:rPr>
      </w:pPr>
    </w:p>
    <w:p w:rsidR="00243F87" w:rsidRDefault="00243F87" w:rsidP="00243F87">
      <w:pPr>
        <w:autoSpaceDE w:val="0"/>
        <w:autoSpaceDN w:val="0"/>
        <w:adjustRightInd w:val="0"/>
        <w:spacing w:after="0" w:line="360" w:lineRule="auto"/>
        <w:ind w:firstLine="720"/>
        <w:jc w:val="both"/>
        <w:rPr>
          <w:rFonts w:ascii="Times New Roman" w:eastAsiaTheme="minorEastAsia" w:hAnsi="Times New Roman" w:cs="Times New Roman"/>
          <w:sz w:val="24"/>
          <w:szCs w:val="24"/>
        </w:rPr>
      </w:pPr>
      <w:r w:rsidRPr="00651F9D">
        <w:rPr>
          <w:rFonts w:ascii="Times New Roman" w:eastAsiaTheme="minorEastAsia" w:hAnsi="Times New Roman" w:cs="Times New Roman"/>
          <w:sz w:val="24"/>
          <w:szCs w:val="24"/>
        </w:rPr>
        <w:t xml:space="preserve">Thus, by analyzing the students’ errors, the researcher found out that the students of the control </w:t>
      </w:r>
      <w:r w:rsidR="00FA2D22">
        <w:rPr>
          <w:rFonts w:ascii="Times New Roman" w:eastAsiaTheme="minorEastAsia" w:hAnsi="Times New Roman" w:cs="Times New Roman"/>
          <w:sz w:val="24"/>
          <w:szCs w:val="24"/>
        </w:rPr>
        <w:t>group</w:t>
      </w:r>
      <w:r w:rsidRPr="00651F9D">
        <w:rPr>
          <w:rFonts w:ascii="Times New Roman" w:eastAsiaTheme="minorEastAsia" w:hAnsi="Times New Roman" w:cs="Times New Roman"/>
          <w:sz w:val="24"/>
          <w:szCs w:val="24"/>
        </w:rPr>
        <w:t xml:space="preserve"> still had difficulties in pronouncing the interdental sounds. It was proved by the fact that the percentages of the students’ errors of the control </w:t>
      </w:r>
      <w:r w:rsidR="00FA2D22">
        <w:rPr>
          <w:rFonts w:ascii="Times New Roman" w:eastAsiaTheme="minorEastAsia" w:hAnsi="Times New Roman" w:cs="Times New Roman"/>
          <w:sz w:val="24"/>
          <w:szCs w:val="24"/>
        </w:rPr>
        <w:t>group</w:t>
      </w:r>
      <w:r w:rsidRPr="00651F9D">
        <w:rPr>
          <w:rFonts w:ascii="Times New Roman" w:eastAsiaTheme="minorEastAsia" w:hAnsi="Times New Roman" w:cs="Times New Roman"/>
          <w:sz w:val="24"/>
          <w:szCs w:val="24"/>
        </w:rPr>
        <w:t xml:space="preserve"> in the post-test were more than 50% even though the percentages decreased. </w:t>
      </w:r>
      <w:r>
        <w:rPr>
          <w:rFonts w:ascii="Times New Roman" w:eastAsiaTheme="minorEastAsia" w:hAnsi="Times New Roman" w:cs="Times New Roman"/>
          <w:sz w:val="24"/>
          <w:szCs w:val="24"/>
        </w:rPr>
        <w:t xml:space="preserve">It was still difficult for the students of control </w:t>
      </w:r>
      <w:r w:rsidR="00FA2D22">
        <w:rPr>
          <w:rFonts w:ascii="Times New Roman" w:eastAsiaTheme="minorEastAsia" w:hAnsi="Times New Roman" w:cs="Times New Roman"/>
          <w:sz w:val="24"/>
          <w:szCs w:val="24"/>
        </w:rPr>
        <w:t>group</w:t>
      </w:r>
      <w:r>
        <w:rPr>
          <w:rFonts w:ascii="Times New Roman" w:eastAsiaTheme="minorEastAsia" w:hAnsi="Times New Roman" w:cs="Times New Roman"/>
          <w:sz w:val="24"/>
          <w:szCs w:val="24"/>
        </w:rPr>
        <w:t xml:space="preserve"> to pronounce 268 out of 320 (83,75%) words contained voiceless interdental sound, and 246 out of 320 words contained the voiced one.</w:t>
      </w:r>
    </w:p>
    <w:p w:rsidR="0040476F" w:rsidRDefault="00243F87" w:rsidP="00243F87">
      <w:pPr>
        <w:autoSpaceDE w:val="0"/>
        <w:autoSpaceDN w:val="0"/>
        <w:adjustRightInd w:val="0"/>
        <w:spacing w:after="0" w:line="360" w:lineRule="auto"/>
        <w:ind w:firstLine="720"/>
        <w:jc w:val="both"/>
        <w:rPr>
          <w:rFonts w:ascii="Times New Roman" w:eastAsiaTheme="minorEastAsia" w:hAnsi="Times New Roman" w:cs="Times New Roman"/>
          <w:sz w:val="24"/>
          <w:szCs w:val="24"/>
        </w:rPr>
      </w:pPr>
      <w:r w:rsidRPr="00651F9D">
        <w:rPr>
          <w:rFonts w:ascii="Times New Roman" w:eastAsiaTheme="minorEastAsia" w:hAnsi="Times New Roman" w:cs="Times New Roman"/>
          <w:sz w:val="24"/>
          <w:szCs w:val="24"/>
        </w:rPr>
        <w:t xml:space="preserve">On the other hand, the error percentages of the students of the experimental </w:t>
      </w:r>
      <w:r w:rsidR="00FA2D22">
        <w:rPr>
          <w:rFonts w:ascii="Times New Roman" w:eastAsiaTheme="minorEastAsia" w:hAnsi="Times New Roman" w:cs="Times New Roman"/>
          <w:sz w:val="24"/>
          <w:szCs w:val="24"/>
        </w:rPr>
        <w:t>group</w:t>
      </w:r>
      <w:r w:rsidRPr="00651F9D">
        <w:rPr>
          <w:rFonts w:ascii="Times New Roman" w:eastAsiaTheme="minorEastAsia" w:hAnsi="Times New Roman" w:cs="Times New Roman"/>
          <w:sz w:val="24"/>
          <w:szCs w:val="24"/>
        </w:rPr>
        <w:t xml:space="preserve"> in pronouncing the interdental sounds significantly decreased as the researcher applied the </w:t>
      </w:r>
      <w:r w:rsidR="00AC6C56">
        <w:rPr>
          <w:rFonts w:ascii="Times New Roman" w:eastAsiaTheme="minorEastAsia" w:hAnsi="Times New Roman" w:cs="Times New Roman"/>
          <w:sz w:val="24"/>
          <w:szCs w:val="24"/>
        </w:rPr>
        <w:t>AAM</w:t>
      </w:r>
      <w:r w:rsidRPr="00651F9D">
        <w:rPr>
          <w:rFonts w:ascii="Times New Roman" w:eastAsiaTheme="minorEastAsia" w:hAnsi="Times New Roman" w:cs="Times New Roman"/>
          <w:sz w:val="24"/>
          <w:szCs w:val="24"/>
        </w:rPr>
        <w:t xml:space="preserve"> in the treatment. </w:t>
      </w:r>
      <w:r>
        <w:rPr>
          <w:rFonts w:ascii="Times New Roman" w:eastAsiaTheme="minorEastAsia" w:hAnsi="Times New Roman" w:cs="Times New Roman"/>
          <w:sz w:val="24"/>
          <w:szCs w:val="24"/>
        </w:rPr>
        <w:t xml:space="preserve">The error made by the students were only 106 (32,12%) and 110 (33,33%) out of 330 words contained voiceless and voiced interdental sounds. </w:t>
      </w:r>
    </w:p>
    <w:p w:rsidR="00AC6C56" w:rsidRDefault="001340C7" w:rsidP="009324D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Referri</w:t>
      </w:r>
      <w:r w:rsidR="00B62B05">
        <w:rPr>
          <w:rFonts w:ascii="Times New Roman" w:eastAsiaTheme="minorEastAsia" w:hAnsi="Times New Roman" w:cs="Times New Roman"/>
          <w:sz w:val="24"/>
          <w:szCs w:val="24"/>
        </w:rPr>
        <w:t>ng to the</w:t>
      </w:r>
      <w:r w:rsidR="00FA2D22">
        <w:rPr>
          <w:rFonts w:ascii="Times New Roman" w:eastAsiaTheme="minorEastAsia" w:hAnsi="Times New Roman" w:cs="Times New Roman"/>
          <w:sz w:val="24"/>
          <w:szCs w:val="24"/>
        </w:rPr>
        <w:t xml:space="preserve"> </w:t>
      </w:r>
      <w:r w:rsidR="00B62B05">
        <w:rPr>
          <w:rFonts w:ascii="Times New Roman" w:eastAsiaTheme="minorEastAsia" w:hAnsi="Times New Roman" w:cs="Times New Roman"/>
          <w:sz w:val="24"/>
          <w:szCs w:val="24"/>
        </w:rPr>
        <w:t xml:space="preserve">above </w:t>
      </w:r>
      <w:r>
        <w:rPr>
          <w:rFonts w:ascii="Times New Roman" w:eastAsiaTheme="minorEastAsia" w:hAnsi="Times New Roman" w:cs="Times New Roman"/>
          <w:sz w:val="24"/>
          <w:szCs w:val="24"/>
        </w:rPr>
        <w:t xml:space="preserve">findings, the researcher relates them to the previous studies done </w:t>
      </w:r>
      <w:r w:rsidR="00AD44BA">
        <w:rPr>
          <w:rFonts w:ascii="Times New Roman" w:eastAsiaTheme="minorEastAsia" w:hAnsi="Times New Roman" w:cs="Times New Roman"/>
          <w:sz w:val="24"/>
          <w:szCs w:val="24"/>
        </w:rPr>
        <w:t xml:space="preserve">by Imamesup (2011) and </w:t>
      </w:r>
      <w:r w:rsidR="00AD44BA">
        <w:rPr>
          <w:rFonts w:ascii="Times New Roman" w:hAnsi="Times New Roman" w:cs="Times New Roman"/>
          <w:sz w:val="24"/>
          <w:szCs w:val="24"/>
        </w:rPr>
        <w:t>Ṻ</w:t>
      </w:r>
      <w:r w:rsidR="00AD44BA" w:rsidRPr="00146235">
        <w:rPr>
          <w:rFonts w:ascii="Times New Roman" w:hAnsi="Times New Roman" w:cs="Times New Roman"/>
          <w:sz w:val="24"/>
          <w:szCs w:val="24"/>
        </w:rPr>
        <w:t>nsal (2012)</w:t>
      </w:r>
      <w:r w:rsidR="00AD44BA">
        <w:rPr>
          <w:rFonts w:ascii="Times New Roman" w:hAnsi="Times New Roman" w:cs="Times New Roman"/>
          <w:sz w:val="24"/>
          <w:szCs w:val="24"/>
        </w:rPr>
        <w:t>. Imamesup’s research proved that the implementation of AAM to the university students in pronouncing fricative sounds successfully increased the students’ mean score.</w:t>
      </w:r>
      <w:r w:rsidR="00B62B05">
        <w:rPr>
          <w:rFonts w:ascii="Times New Roman" w:hAnsi="Times New Roman" w:cs="Times New Roman"/>
          <w:sz w:val="24"/>
          <w:szCs w:val="24"/>
        </w:rPr>
        <w:t xml:space="preserve"> T</w:t>
      </w:r>
      <w:r w:rsidR="00AD44BA">
        <w:rPr>
          <w:rFonts w:ascii="Times New Roman" w:hAnsi="Times New Roman" w:cs="Times New Roman"/>
          <w:sz w:val="24"/>
          <w:szCs w:val="24"/>
        </w:rPr>
        <w:t>he students’ mean score in pre-test and post-test were respectively 29,37 and 59,31. Meanwhile, Ṻ</w:t>
      </w:r>
      <w:r w:rsidR="00AD44BA" w:rsidRPr="00146235">
        <w:rPr>
          <w:rFonts w:ascii="Times New Roman" w:hAnsi="Times New Roman" w:cs="Times New Roman"/>
          <w:sz w:val="24"/>
          <w:szCs w:val="24"/>
        </w:rPr>
        <w:t>nsal</w:t>
      </w:r>
      <w:r w:rsidR="00AD44BA">
        <w:rPr>
          <w:rFonts w:ascii="Times New Roman" w:hAnsi="Times New Roman" w:cs="Times New Roman"/>
          <w:sz w:val="24"/>
          <w:szCs w:val="24"/>
        </w:rPr>
        <w:t xml:space="preserve">’s study showed that there were differences between the pre-test and post-test percentage of </w:t>
      </w:r>
      <w:r w:rsidR="00DE74B5">
        <w:rPr>
          <w:rFonts w:ascii="Times New Roman" w:hAnsi="Times New Roman" w:cs="Times New Roman"/>
          <w:sz w:val="24"/>
          <w:szCs w:val="24"/>
        </w:rPr>
        <w:t xml:space="preserve">the </w:t>
      </w:r>
      <w:r w:rsidR="00AD44BA">
        <w:rPr>
          <w:rFonts w:ascii="Times New Roman" w:hAnsi="Times New Roman" w:cs="Times New Roman"/>
          <w:sz w:val="24"/>
          <w:szCs w:val="24"/>
        </w:rPr>
        <w:t>correct interdental sound pronunciation</w:t>
      </w:r>
      <w:r w:rsidR="00B62B05">
        <w:rPr>
          <w:rFonts w:ascii="Times New Roman" w:hAnsi="Times New Roman" w:cs="Times New Roman"/>
          <w:sz w:val="24"/>
          <w:szCs w:val="24"/>
        </w:rPr>
        <w:t xml:space="preserve"> of young learners</w:t>
      </w:r>
      <w:r w:rsidR="00AD44BA">
        <w:rPr>
          <w:rFonts w:ascii="Times New Roman" w:hAnsi="Times New Roman" w:cs="Times New Roman"/>
          <w:sz w:val="24"/>
          <w:szCs w:val="24"/>
        </w:rPr>
        <w:t>; the correct voiceless interdental sound in pre-test and post-test were 1,04% and 30,6% while the voiced one were 0% and 28,12% respectively.</w:t>
      </w:r>
    </w:p>
    <w:p w:rsidR="009324D5" w:rsidRPr="00651F9D" w:rsidRDefault="00B62B05" w:rsidP="009324D5">
      <w:pPr>
        <w:autoSpaceDE w:val="0"/>
        <w:autoSpaceDN w:val="0"/>
        <w:adjustRightInd w:val="0"/>
        <w:spacing w:after="0" w:line="36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Moreover, this research proves that</w:t>
      </w:r>
      <w:r w:rsidR="00FA2D22">
        <w:rPr>
          <w:rFonts w:ascii="Times New Roman" w:hAnsi="Times New Roman" w:cs="Times New Roman"/>
          <w:sz w:val="24"/>
          <w:szCs w:val="24"/>
        </w:rPr>
        <w:t xml:space="preserve"> </w:t>
      </w:r>
      <w:r w:rsidR="0044154B">
        <w:rPr>
          <w:rFonts w:ascii="Times New Roman" w:eastAsiaTheme="minorEastAsia" w:hAnsi="Times New Roman" w:cs="Times New Roman"/>
          <w:sz w:val="24"/>
          <w:szCs w:val="24"/>
        </w:rPr>
        <w:t xml:space="preserve">the application of </w:t>
      </w:r>
      <w:r w:rsidR="009324D5">
        <w:rPr>
          <w:rFonts w:ascii="Times New Roman" w:eastAsiaTheme="minorEastAsia" w:hAnsi="Times New Roman" w:cs="Times New Roman"/>
          <w:sz w:val="24"/>
          <w:szCs w:val="24"/>
        </w:rPr>
        <w:t>AAM can enhance</w:t>
      </w:r>
      <w:r w:rsidR="00FA2D22">
        <w:rPr>
          <w:rFonts w:ascii="Times New Roman" w:eastAsiaTheme="minorEastAsia" w:hAnsi="Times New Roman" w:cs="Times New Roman"/>
          <w:sz w:val="24"/>
          <w:szCs w:val="24"/>
        </w:rPr>
        <w:t xml:space="preserve"> </w:t>
      </w:r>
      <w:r w:rsidRPr="00651F9D">
        <w:rPr>
          <w:rFonts w:ascii="Times New Roman" w:eastAsiaTheme="minorEastAsia" w:hAnsi="Times New Roman" w:cs="Times New Roman"/>
          <w:sz w:val="24"/>
          <w:szCs w:val="24"/>
        </w:rPr>
        <w:t xml:space="preserve">the students’ ability </w:t>
      </w:r>
      <w:r w:rsidR="00EB556F">
        <w:rPr>
          <w:rFonts w:ascii="Times New Roman" w:eastAsiaTheme="minorEastAsia" w:hAnsi="Times New Roman" w:cs="Times New Roman"/>
          <w:sz w:val="24"/>
          <w:szCs w:val="24"/>
        </w:rPr>
        <w:t>to pronounce</w:t>
      </w:r>
      <w:r w:rsidR="009324D5">
        <w:rPr>
          <w:rFonts w:ascii="Times New Roman" w:eastAsiaTheme="minorEastAsia" w:hAnsi="Times New Roman" w:cs="Times New Roman"/>
          <w:sz w:val="24"/>
          <w:szCs w:val="24"/>
        </w:rPr>
        <w:t xml:space="preserve"> the interdental sounds as well,</w:t>
      </w:r>
      <w:r>
        <w:rPr>
          <w:rFonts w:ascii="Times New Roman" w:eastAsiaTheme="minorEastAsia" w:hAnsi="Times New Roman" w:cs="Times New Roman"/>
          <w:sz w:val="24"/>
          <w:szCs w:val="24"/>
        </w:rPr>
        <w:t xml:space="preserve"> for </w:t>
      </w:r>
      <w:r w:rsidR="00DD1939">
        <w:rPr>
          <w:rFonts w:ascii="Times New Roman" w:eastAsiaTheme="minorEastAsia" w:hAnsi="Times New Roman" w:cs="Times New Roman"/>
          <w:sz w:val="24"/>
          <w:szCs w:val="24"/>
        </w:rPr>
        <w:t>the classical students’ ability</w:t>
      </w:r>
      <w:r w:rsidR="0044154B">
        <w:rPr>
          <w:rFonts w:ascii="Times New Roman" w:eastAsiaTheme="minorEastAsia" w:hAnsi="Times New Roman" w:cs="Times New Roman"/>
          <w:sz w:val="24"/>
          <w:szCs w:val="24"/>
        </w:rPr>
        <w:t xml:space="preserve"> of the experimental </w:t>
      </w:r>
      <w:r w:rsidR="00FA2D22">
        <w:rPr>
          <w:rFonts w:ascii="Times New Roman" w:eastAsiaTheme="minorEastAsia" w:hAnsi="Times New Roman" w:cs="Times New Roman"/>
          <w:sz w:val="24"/>
          <w:szCs w:val="24"/>
        </w:rPr>
        <w:t>group</w:t>
      </w:r>
      <w:r w:rsidR="00DD1939">
        <w:rPr>
          <w:rFonts w:ascii="Times New Roman" w:eastAsiaTheme="minorEastAsia" w:hAnsi="Times New Roman" w:cs="Times New Roman"/>
          <w:sz w:val="24"/>
          <w:szCs w:val="24"/>
        </w:rPr>
        <w:t xml:space="preserve"> increa</w:t>
      </w:r>
      <w:r w:rsidR="009324D5">
        <w:rPr>
          <w:rFonts w:ascii="Times New Roman" w:eastAsiaTheme="minorEastAsia" w:hAnsi="Times New Roman" w:cs="Times New Roman"/>
          <w:sz w:val="24"/>
          <w:szCs w:val="24"/>
        </w:rPr>
        <w:t xml:space="preserve">ses </w:t>
      </w:r>
      <w:r w:rsidR="00DE74B5">
        <w:rPr>
          <w:rFonts w:ascii="Times New Roman" w:eastAsiaTheme="minorEastAsia" w:hAnsi="Times New Roman" w:cs="Times New Roman"/>
          <w:sz w:val="24"/>
          <w:szCs w:val="24"/>
        </w:rPr>
        <w:t xml:space="preserve">from </w:t>
      </w:r>
      <w:smartTag w:uri="urn:schemas-microsoft-com:office:smarttags" w:element="metricconverter">
        <w:smartTagPr>
          <w:attr w:name="ProductID" w:val="8,93 in"/>
        </w:smartTagPr>
        <w:r w:rsidR="00DE74B5">
          <w:rPr>
            <w:rFonts w:ascii="Times New Roman" w:eastAsiaTheme="minorEastAsia" w:hAnsi="Times New Roman" w:cs="Times New Roman"/>
            <w:sz w:val="24"/>
            <w:szCs w:val="24"/>
          </w:rPr>
          <w:t>8,93 in</w:t>
        </w:r>
      </w:smartTag>
      <w:r w:rsidR="00DE74B5">
        <w:rPr>
          <w:rFonts w:ascii="Times New Roman" w:eastAsiaTheme="minorEastAsia" w:hAnsi="Times New Roman" w:cs="Times New Roman"/>
          <w:sz w:val="24"/>
          <w:szCs w:val="24"/>
        </w:rPr>
        <w:t xml:space="preserve"> the pre-test to 67,3 in the post-test or it increases 58,37</w:t>
      </w:r>
      <w:r w:rsidR="009324D5">
        <w:rPr>
          <w:rFonts w:ascii="Times New Roman" w:eastAsiaTheme="minorEastAsia" w:hAnsi="Times New Roman" w:cs="Times New Roman"/>
          <w:sz w:val="24"/>
          <w:szCs w:val="24"/>
        </w:rPr>
        <w:t xml:space="preserve">. </w:t>
      </w:r>
      <w:r w:rsidR="009324D5" w:rsidRPr="00651F9D">
        <w:rPr>
          <w:rFonts w:ascii="Times New Roman" w:eastAsiaTheme="minorEastAsia" w:hAnsi="Times New Roman" w:cs="Times New Roman"/>
          <w:sz w:val="24"/>
          <w:szCs w:val="24"/>
        </w:rPr>
        <w:t>Therefore, it is obvious that the research hypothesis is totally acc</w:t>
      </w:r>
      <w:r w:rsidR="009324D5">
        <w:rPr>
          <w:rFonts w:ascii="Times New Roman" w:eastAsiaTheme="minorEastAsia" w:hAnsi="Times New Roman" w:cs="Times New Roman"/>
          <w:sz w:val="24"/>
          <w:szCs w:val="24"/>
        </w:rPr>
        <w:t xml:space="preserve">epted. In other words, </w:t>
      </w:r>
      <w:r w:rsidR="009324D5" w:rsidRPr="00651F9D">
        <w:rPr>
          <w:rFonts w:ascii="Times New Roman" w:eastAsiaTheme="minorEastAsia" w:hAnsi="Times New Roman" w:cs="Times New Roman"/>
          <w:sz w:val="24"/>
          <w:szCs w:val="24"/>
        </w:rPr>
        <w:t xml:space="preserve">the application of </w:t>
      </w:r>
      <w:r w:rsidR="00FA2D22">
        <w:rPr>
          <w:rFonts w:ascii="Times New Roman" w:eastAsiaTheme="minorEastAsia" w:hAnsi="Times New Roman" w:cs="Times New Roman"/>
          <w:sz w:val="24"/>
          <w:szCs w:val="24"/>
        </w:rPr>
        <w:t>AAM</w:t>
      </w:r>
      <w:r w:rsidR="009324D5">
        <w:rPr>
          <w:rFonts w:ascii="Times New Roman" w:eastAsiaTheme="minorEastAsia" w:hAnsi="Times New Roman" w:cs="Times New Roman"/>
          <w:sz w:val="24"/>
          <w:szCs w:val="24"/>
        </w:rPr>
        <w:t xml:space="preserve"> at SMA Negeri 1 Palu enhances </w:t>
      </w:r>
      <w:r w:rsidR="009324D5" w:rsidRPr="00651F9D">
        <w:rPr>
          <w:rFonts w:ascii="Times New Roman" w:eastAsiaTheme="minorEastAsia" w:hAnsi="Times New Roman" w:cs="Times New Roman"/>
          <w:sz w:val="24"/>
          <w:szCs w:val="24"/>
        </w:rPr>
        <w:t xml:space="preserve">the students’ ability </w:t>
      </w:r>
      <w:r w:rsidR="00EB556F">
        <w:rPr>
          <w:rFonts w:ascii="Times New Roman" w:eastAsiaTheme="minorEastAsia" w:hAnsi="Times New Roman" w:cs="Times New Roman"/>
          <w:sz w:val="24"/>
          <w:szCs w:val="24"/>
        </w:rPr>
        <w:t>to pronounce</w:t>
      </w:r>
      <w:r w:rsidR="009324D5" w:rsidRPr="00651F9D">
        <w:rPr>
          <w:rFonts w:ascii="Times New Roman" w:eastAsiaTheme="minorEastAsia" w:hAnsi="Times New Roman" w:cs="Times New Roman"/>
          <w:sz w:val="24"/>
          <w:szCs w:val="24"/>
        </w:rPr>
        <w:t xml:space="preserve"> the interdental sounds.</w:t>
      </w:r>
    </w:p>
    <w:p w:rsidR="00AC6C56" w:rsidRPr="00243F87" w:rsidRDefault="00AC6C56" w:rsidP="00243F87">
      <w:pPr>
        <w:autoSpaceDE w:val="0"/>
        <w:autoSpaceDN w:val="0"/>
        <w:adjustRightInd w:val="0"/>
        <w:spacing w:after="0" w:line="360" w:lineRule="auto"/>
        <w:jc w:val="both"/>
        <w:rPr>
          <w:rFonts w:ascii="Times New Roman" w:eastAsiaTheme="minorEastAsia" w:hAnsi="Times New Roman" w:cs="Times New Roman"/>
          <w:sz w:val="24"/>
          <w:szCs w:val="24"/>
        </w:rPr>
      </w:pPr>
    </w:p>
    <w:p w:rsidR="00241A0E" w:rsidRPr="00243F87" w:rsidRDefault="003D74F7" w:rsidP="00AB50A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243F87" w:rsidRDefault="00243F87" w:rsidP="00243F87">
      <w:pPr>
        <w:pStyle w:val="ListParagraph"/>
        <w:spacing w:after="0" w:line="360" w:lineRule="auto"/>
        <w:ind w:left="0" w:firstLine="720"/>
        <w:jc w:val="both"/>
        <w:rPr>
          <w:rFonts w:ascii="Times New Roman" w:eastAsiaTheme="minorEastAsia" w:hAnsi="Times New Roman" w:cs="Times New Roman"/>
          <w:sz w:val="24"/>
          <w:szCs w:val="24"/>
        </w:rPr>
      </w:pPr>
      <w:r>
        <w:rPr>
          <w:rFonts w:ascii="Times New Roman" w:hAnsi="Times New Roman" w:cs="Times New Roman"/>
          <w:sz w:val="24"/>
          <w:szCs w:val="24"/>
        </w:rPr>
        <w:t>T</w:t>
      </w:r>
      <w:r w:rsidRPr="00FB0B6E">
        <w:rPr>
          <w:rFonts w:ascii="Times New Roman" w:hAnsi="Times New Roman" w:cs="Times New Roman"/>
          <w:sz w:val="24"/>
          <w:szCs w:val="24"/>
        </w:rPr>
        <w:t>he researcher draw</w:t>
      </w:r>
      <w:r>
        <w:rPr>
          <w:rFonts w:ascii="Times New Roman" w:hAnsi="Times New Roman" w:cs="Times New Roman"/>
          <w:sz w:val="24"/>
          <w:szCs w:val="24"/>
        </w:rPr>
        <w:t>s</w:t>
      </w:r>
      <w:r w:rsidRPr="00FB0B6E">
        <w:rPr>
          <w:rFonts w:ascii="Times New Roman" w:hAnsi="Times New Roman" w:cs="Times New Roman"/>
          <w:sz w:val="24"/>
          <w:szCs w:val="24"/>
        </w:rPr>
        <w:t xml:space="preserve"> conclusion that the application of </w:t>
      </w:r>
      <w:r w:rsidR="00FA2D22">
        <w:rPr>
          <w:rFonts w:ascii="Times New Roman" w:hAnsi="Times New Roman" w:cs="Times New Roman"/>
          <w:sz w:val="24"/>
          <w:szCs w:val="24"/>
        </w:rPr>
        <w:t>AAM</w:t>
      </w:r>
      <w:r w:rsidRPr="00FB0B6E">
        <w:rPr>
          <w:rFonts w:ascii="Times New Roman" w:hAnsi="Times New Roman" w:cs="Times New Roman"/>
          <w:sz w:val="24"/>
          <w:szCs w:val="24"/>
        </w:rPr>
        <w:t xml:space="preserve"> at SMA Negeri 1 Palu can greatly enhance the students’ ability </w:t>
      </w:r>
      <w:r w:rsidR="00EB556F">
        <w:rPr>
          <w:rFonts w:ascii="Times New Roman" w:hAnsi="Times New Roman" w:cs="Times New Roman"/>
          <w:sz w:val="24"/>
          <w:szCs w:val="24"/>
        </w:rPr>
        <w:t>to pronounce</w:t>
      </w:r>
      <w:r w:rsidRPr="00FB0B6E">
        <w:rPr>
          <w:rFonts w:ascii="Times New Roman" w:hAnsi="Times New Roman" w:cs="Times New Roman"/>
          <w:sz w:val="24"/>
          <w:szCs w:val="24"/>
        </w:rPr>
        <w:t xml:space="preserve"> the interdental sounds. </w:t>
      </w:r>
      <w:r>
        <w:rPr>
          <w:rFonts w:ascii="Times New Roman" w:hAnsi="Times New Roman" w:cs="Times New Roman"/>
          <w:sz w:val="24"/>
          <w:szCs w:val="24"/>
        </w:rPr>
        <w:t>T</w:t>
      </w:r>
      <w:r w:rsidRPr="00FB0B6E">
        <w:rPr>
          <w:rFonts w:ascii="Times New Roman" w:hAnsi="Times New Roman" w:cs="Times New Roman"/>
          <w:sz w:val="24"/>
          <w:szCs w:val="24"/>
        </w:rPr>
        <w:t>he</w:t>
      </w:r>
      <w:r w:rsidR="009D2F00">
        <w:rPr>
          <w:rFonts w:ascii="Times New Roman" w:hAnsi="Times New Roman" w:cs="Times New Roman"/>
          <w:sz w:val="24"/>
          <w:szCs w:val="24"/>
        </w:rPr>
        <w:t>re were</w:t>
      </w:r>
      <w:r w:rsidRPr="00FB0B6E">
        <w:rPr>
          <w:rFonts w:ascii="Times New Roman" w:hAnsi="Times New Roman" w:cs="Times New Roman"/>
          <w:sz w:val="24"/>
          <w:szCs w:val="24"/>
        </w:rPr>
        <w:t xml:space="preserve"> difference</w:t>
      </w:r>
      <w:r w:rsidR="009D2F00">
        <w:rPr>
          <w:rFonts w:ascii="Times New Roman" w:hAnsi="Times New Roman" w:cs="Times New Roman"/>
          <w:sz w:val="24"/>
          <w:szCs w:val="24"/>
        </w:rPr>
        <w:t>s</w:t>
      </w:r>
      <w:r w:rsidRPr="00FB0B6E">
        <w:rPr>
          <w:rFonts w:ascii="Times New Roman" w:hAnsi="Times New Roman" w:cs="Times New Roman"/>
          <w:sz w:val="24"/>
          <w:szCs w:val="24"/>
        </w:rPr>
        <w:t xml:space="preserve"> between the classical students’ ability of both control and experimental </w:t>
      </w:r>
      <w:r w:rsidR="00FA2D22">
        <w:rPr>
          <w:rFonts w:ascii="Times New Roman" w:eastAsiaTheme="minorEastAsia" w:hAnsi="Times New Roman" w:cs="Times New Roman"/>
          <w:sz w:val="24"/>
          <w:szCs w:val="24"/>
        </w:rPr>
        <w:t>group</w:t>
      </w:r>
      <w:r w:rsidRPr="00FB0B6E">
        <w:rPr>
          <w:rFonts w:ascii="Times New Roman" w:hAnsi="Times New Roman" w:cs="Times New Roman"/>
          <w:sz w:val="24"/>
          <w:szCs w:val="24"/>
        </w:rPr>
        <w:t xml:space="preserve"> </w:t>
      </w:r>
      <w:r>
        <w:rPr>
          <w:rFonts w:ascii="Times New Roman" w:hAnsi="Times New Roman" w:cs="Times New Roman"/>
          <w:sz w:val="24"/>
          <w:szCs w:val="24"/>
        </w:rPr>
        <w:t>in the</w:t>
      </w:r>
      <w:r w:rsidR="009D2F00">
        <w:rPr>
          <w:rFonts w:ascii="Times New Roman" w:hAnsi="Times New Roman" w:cs="Times New Roman"/>
          <w:sz w:val="24"/>
          <w:szCs w:val="24"/>
        </w:rPr>
        <w:t xml:space="preserve"> pre-test and the</w:t>
      </w:r>
      <w:r>
        <w:rPr>
          <w:rFonts w:ascii="Times New Roman" w:hAnsi="Times New Roman" w:cs="Times New Roman"/>
          <w:sz w:val="24"/>
          <w:szCs w:val="24"/>
        </w:rPr>
        <w:t xml:space="preserve"> post-test</w:t>
      </w:r>
      <w:r w:rsidR="009D2F00">
        <w:rPr>
          <w:rFonts w:ascii="Times New Roman" w:hAnsi="Times New Roman" w:cs="Times New Roman"/>
          <w:sz w:val="24"/>
          <w:szCs w:val="24"/>
        </w:rPr>
        <w:t xml:space="preserve">. The classical students’ ability of control </w:t>
      </w:r>
      <w:r w:rsidR="00FA2D22">
        <w:rPr>
          <w:rFonts w:ascii="Times New Roman" w:eastAsiaTheme="minorEastAsia" w:hAnsi="Times New Roman" w:cs="Times New Roman"/>
          <w:sz w:val="24"/>
          <w:szCs w:val="24"/>
        </w:rPr>
        <w:t>group</w:t>
      </w:r>
      <w:r w:rsidR="009D2F00">
        <w:rPr>
          <w:rFonts w:ascii="Times New Roman" w:hAnsi="Times New Roman" w:cs="Times New Roman"/>
          <w:sz w:val="24"/>
          <w:szCs w:val="24"/>
        </w:rPr>
        <w:t xml:space="preserve"> in the pre-test and post-test</w:t>
      </w:r>
      <w:r>
        <w:rPr>
          <w:rFonts w:ascii="Times New Roman" w:hAnsi="Times New Roman" w:cs="Times New Roman"/>
          <w:sz w:val="24"/>
          <w:szCs w:val="24"/>
        </w:rPr>
        <w:t xml:space="preserve"> respectiv</w:t>
      </w:r>
      <w:r w:rsidRPr="00FB0B6E">
        <w:rPr>
          <w:rFonts w:ascii="Times New Roman" w:hAnsi="Times New Roman" w:cs="Times New Roman"/>
          <w:sz w:val="24"/>
          <w:szCs w:val="24"/>
        </w:rPr>
        <w:t xml:space="preserve">ely were </w:t>
      </w:r>
      <w:r w:rsidR="009D2F00">
        <w:rPr>
          <w:rFonts w:ascii="Times New Roman" w:hAnsi="Times New Roman" w:cs="Times New Roman"/>
          <w:sz w:val="24"/>
          <w:szCs w:val="24"/>
        </w:rPr>
        <w:t xml:space="preserve">10,19 and 19,2 while the classical students’ ability of the experimental </w:t>
      </w:r>
      <w:r w:rsidR="00FA2D22">
        <w:rPr>
          <w:rFonts w:ascii="Times New Roman" w:eastAsiaTheme="minorEastAsia" w:hAnsi="Times New Roman" w:cs="Times New Roman"/>
          <w:sz w:val="24"/>
          <w:szCs w:val="24"/>
        </w:rPr>
        <w:t>group</w:t>
      </w:r>
      <w:r w:rsidR="009D2F00">
        <w:rPr>
          <w:rFonts w:ascii="Times New Roman" w:hAnsi="Times New Roman" w:cs="Times New Roman"/>
          <w:sz w:val="24"/>
          <w:szCs w:val="24"/>
        </w:rPr>
        <w:t xml:space="preserve"> in the pre-test and post-test were</w:t>
      </w:r>
      <w:r w:rsidR="00FA2D22">
        <w:rPr>
          <w:rFonts w:ascii="Times New Roman" w:hAnsi="Times New Roman" w:cs="Times New Roman"/>
          <w:sz w:val="24"/>
          <w:szCs w:val="24"/>
        </w:rPr>
        <w:t xml:space="preserve"> </w:t>
      </w:r>
      <w:r w:rsidR="009D2F00">
        <w:rPr>
          <w:rFonts w:ascii="Times New Roman" w:hAnsi="Times New Roman" w:cs="Times New Roman"/>
          <w:sz w:val="24"/>
          <w:szCs w:val="24"/>
        </w:rPr>
        <w:t xml:space="preserve">respectively 8,93 and </w:t>
      </w:r>
      <w:r w:rsidRPr="00FB0B6E">
        <w:rPr>
          <w:rFonts w:ascii="Times New Roman" w:hAnsi="Times New Roman" w:cs="Times New Roman"/>
          <w:sz w:val="24"/>
          <w:szCs w:val="24"/>
        </w:rPr>
        <w:t xml:space="preserve">67,3. Further, to strengthen, the </w:t>
      </w:r>
      <w:r w:rsidRPr="00FB0B6E">
        <w:rPr>
          <w:rFonts w:ascii="Times New Roman" w:eastAsiaTheme="minorEastAsia" w:hAnsi="Times New Roman" w:cs="Times New Roman"/>
          <w:sz w:val="24"/>
          <w:szCs w:val="24"/>
        </w:rPr>
        <w:t>t</w:t>
      </w:r>
      <w:r w:rsidRPr="00FB0B6E">
        <w:rPr>
          <w:rFonts w:ascii="Times New Roman" w:eastAsiaTheme="minorEastAsia" w:hAnsi="Times New Roman" w:cs="Times New Roman"/>
          <w:sz w:val="24"/>
          <w:szCs w:val="24"/>
          <w:vertAlign w:val="subscript"/>
        </w:rPr>
        <w:t>-counted</w:t>
      </w:r>
      <w:r w:rsidR="009D2F00">
        <w:rPr>
          <w:rFonts w:ascii="Times New Roman" w:eastAsiaTheme="minorEastAsia" w:hAnsi="Times New Roman" w:cs="Times New Roman"/>
          <w:sz w:val="24"/>
          <w:szCs w:val="24"/>
        </w:rPr>
        <w:t xml:space="preserve"> (8,56) was much greater</w:t>
      </w:r>
      <w:r w:rsidRPr="00FB0B6E">
        <w:rPr>
          <w:rFonts w:ascii="Times New Roman" w:eastAsiaTheme="minorEastAsia" w:hAnsi="Times New Roman" w:cs="Times New Roman"/>
          <w:sz w:val="24"/>
          <w:szCs w:val="24"/>
        </w:rPr>
        <w:t xml:space="preserve"> than the t</w:t>
      </w:r>
      <w:r w:rsidRPr="00FB0B6E">
        <w:rPr>
          <w:rFonts w:ascii="Times New Roman" w:eastAsiaTheme="minorEastAsia" w:hAnsi="Times New Roman" w:cs="Times New Roman"/>
          <w:sz w:val="24"/>
          <w:szCs w:val="24"/>
          <w:vertAlign w:val="subscript"/>
        </w:rPr>
        <w:t xml:space="preserve">-table </w:t>
      </w:r>
      <w:r w:rsidRPr="00FB0B6E">
        <w:rPr>
          <w:rFonts w:ascii="Times New Roman" w:eastAsiaTheme="minorEastAsia" w:hAnsi="Times New Roman" w:cs="Times New Roman"/>
          <w:sz w:val="24"/>
          <w:szCs w:val="24"/>
        </w:rPr>
        <w:t>(1,999). In other words, the hypothesis</w:t>
      </w:r>
      <w:r w:rsidR="00616F12">
        <w:rPr>
          <w:rFonts w:ascii="Times New Roman" w:eastAsiaTheme="minorEastAsia" w:hAnsi="Times New Roman" w:cs="Times New Roman"/>
          <w:sz w:val="24"/>
          <w:szCs w:val="24"/>
        </w:rPr>
        <w:t xml:space="preserve"> of this research is undeniably </w:t>
      </w:r>
      <w:r w:rsidRPr="00FB0B6E">
        <w:rPr>
          <w:rFonts w:ascii="Times New Roman" w:eastAsiaTheme="minorEastAsia" w:hAnsi="Times New Roman" w:cs="Times New Roman"/>
          <w:sz w:val="24"/>
          <w:szCs w:val="24"/>
        </w:rPr>
        <w:t>accepted.</w:t>
      </w:r>
    </w:p>
    <w:p w:rsidR="00243F87" w:rsidRDefault="00243F87" w:rsidP="00243F87">
      <w:pPr>
        <w:pStyle w:val="ListParagraph"/>
        <w:spacing w:after="0" w:line="360" w:lineRule="auto"/>
        <w:ind w:left="0" w:firstLine="720"/>
        <w:jc w:val="both"/>
        <w:rPr>
          <w:rFonts w:ascii="Times New Roman" w:hAnsi="Times New Roman" w:cs="Times New Roman"/>
          <w:sz w:val="24"/>
          <w:szCs w:val="24"/>
        </w:rPr>
      </w:pPr>
      <w:r>
        <w:rPr>
          <w:rFonts w:ascii="Times New Roman" w:eastAsiaTheme="minorEastAsia" w:hAnsi="Times New Roman" w:cs="Times New Roman"/>
          <w:sz w:val="24"/>
          <w:szCs w:val="24"/>
        </w:rPr>
        <w:t>Moreover, duri</w:t>
      </w:r>
      <w:r w:rsidR="00616F12">
        <w:rPr>
          <w:rFonts w:ascii="Times New Roman" w:eastAsiaTheme="minorEastAsia" w:hAnsi="Times New Roman" w:cs="Times New Roman"/>
          <w:sz w:val="24"/>
          <w:szCs w:val="24"/>
        </w:rPr>
        <w:t>ng the first day of treatment, since the students were unfa</w:t>
      </w:r>
      <w:r>
        <w:rPr>
          <w:rFonts w:ascii="Times New Roman" w:eastAsiaTheme="minorEastAsia" w:hAnsi="Times New Roman" w:cs="Times New Roman"/>
          <w:sz w:val="24"/>
          <w:szCs w:val="24"/>
        </w:rPr>
        <w:t xml:space="preserve">miliar with the interdental sounds, it was quite funny for the students to produce the sounds. </w:t>
      </w:r>
      <w:r>
        <w:rPr>
          <w:rFonts w:ascii="Times New Roman" w:hAnsi="Times New Roman" w:cs="Times New Roman"/>
          <w:sz w:val="24"/>
          <w:szCs w:val="24"/>
        </w:rPr>
        <w:t xml:space="preserve">The students of experimental </w:t>
      </w:r>
      <w:r w:rsidR="00FA2D22">
        <w:rPr>
          <w:rFonts w:ascii="Times New Roman" w:eastAsiaTheme="minorEastAsia" w:hAnsi="Times New Roman" w:cs="Times New Roman"/>
          <w:sz w:val="24"/>
          <w:szCs w:val="24"/>
        </w:rPr>
        <w:t>group</w:t>
      </w:r>
      <w:r>
        <w:rPr>
          <w:rFonts w:ascii="Times New Roman" w:hAnsi="Times New Roman" w:cs="Times New Roman"/>
          <w:sz w:val="24"/>
          <w:szCs w:val="24"/>
        </w:rPr>
        <w:t xml:space="preserve"> then were able to pronounce words contained interdental sounds properly and without hesitation after the researcher conducted the eight meetings of treatment. The minimal pairs used by the researcher as the main technique helped the students to know the differences in pronunciation between </w:t>
      </w:r>
      <w:r w:rsidR="006C145F">
        <w:rPr>
          <w:rFonts w:ascii="Times New Roman" w:hAnsi="Times New Roman" w:cs="Times New Roman"/>
          <w:sz w:val="24"/>
          <w:szCs w:val="24"/>
        </w:rPr>
        <w:t>words containing</w:t>
      </w:r>
      <w:r>
        <w:rPr>
          <w:rFonts w:ascii="Times New Roman" w:hAnsi="Times New Roman" w:cs="Times New Roman"/>
          <w:sz w:val="24"/>
          <w:szCs w:val="24"/>
        </w:rPr>
        <w:t xml:space="preserve"> interdental sounds and words contained /t/, /f/, /s/, /d/ and /z/ sounds. Further, during the teaching and learning process, the students showed their excitement as wel</w:t>
      </w:r>
      <w:r w:rsidR="0044154B">
        <w:rPr>
          <w:rFonts w:ascii="Times New Roman" w:hAnsi="Times New Roman" w:cs="Times New Roman"/>
          <w:sz w:val="24"/>
          <w:szCs w:val="24"/>
        </w:rPr>
        <w:t>l toward the application of AAM in the classroom.</w:t>
      </w:r>
    </w:p>
    <w:p w:rsidR="0044154B" w:rsidRPr="00D0570C" w:rsidRDefault="0044154B" w:rsidP="00EC2195">
      <w:pPr>
        <w:spacing w:after="0" w:line="360" w:lineRule="auto"/>
        <w:jc w:val="both"/>
        <w:rPr>
          <w:rFonts w:ascii="Times New Roman" w:hAnsi="Times New Roman" w:cs="Times New Roman"/>
          <w:b/>
          <w:color w:val="FF0000"/>
          <w:sz w:val="24"/>
        </w:rPr>
      </w:pPr>
    </w:p>
    <w:p w:rsidR="00622956" w:rsidRDefault="00DD58D2" w:rsidP="00243F87">
      <w:pPr>
        <w:spacing w:after="0" w:line="360" w:lineRule="auto"/>
        <w:jc w:val="both"/>
        <w:rPr>
          <w:rFonts w:ascii="Times New Roman" w:hAnsi="Times New Roman" w:cs="Times New Roman"/>
          <w:b/>
          <w:sz w:val="24"/>
        </w:rPr>
      </w:pPr>
      <w:r w:rsidRPr="00616F12">
        <w:rPr>
          <w:rFonts w:ascii="Times New Roman" w:hAnsi="Times New Roman" w:cs="Times New Roman"/>
          <w:b/>
          <w:sz w:val="24"/>
        </w:rPr>
        <w:t>REFERENCES</w:t>
      </w:r>
    </w:p>
    <w:p w:rsidR="00B56406" w:rsidRPr="00FB0B6E" w:rsidRDefault="00252139" w:rsidP="00B56406">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Arikunto, </w:t>
      </w:r>
      <w:r w:rsidR="00B56406" w:rsidRPr="00FB0B6E">
        <w:rPr>
          <w:rFonts w:ascii="Times New Roman" w:hAnsi="Times New Roman" w:cs="Times New Roman"/>
          <w:sz w:val="24"/>
          <w:szCs w:val="24"/>
        </w:rPr>
        <w:t xml:space="preserve">S.(2006). </w:t>
      </w:r>
      <w:r w:rsidR="00B56406" w:rsidRPr="00FB0B6E">
        <w:rPr>
          <w:rFonts w:ascii="Times New Roman" w:hAnsi="Times New Roman" w:cs="Times New Roman"/>
          <w:i/>
          <w:sz w:val="24"/>
          <w:szCs w:val="24"/>
        </w:rPr>
        <w:t>Prosedur Penelitian: Suatu Pendekatan Praktis (edisi revisi VI).</w:t>
      </w:r>
      <w:r w:rsidR="00B56406" w:rsidRPr="00FB0B6E">
        <w:rPr>
          <w:rFonts w:ascii="Times New Roman" w:hAnsi="Times New Roman" w:cs="Times New Roman"/>
          <w:sz w:val="24"/>
          <w:szCs w:val="24"/>
        </w:rPr>
        <w:t xml:space="preserve"> Jakarta: Rineka Cipta.</w:t>
      </w:r>
    </w:p>
    <w:p w:rsidR="00B56406" w:rsidRDefault="00B56406" w:rsidP="008548B2">
      <w:pPr>
        <w:spacing w:after="0" w:line="240" w:lineRule="auto"/>
        <w:ind w:left="720" w:hanging="720"/>
        <w:contextualSpacing/>
        <w:jc w:val="both"/>
        <w:rPr>
          <w:rFonts w:ascii="Times New Roman" w:hAnsi="Times New Roman" w:cs="Times New Roman"/>
          <w:sz w:val="24"/>
          <w:szCs w:val="24"/>
        </w:rPr>
      </w:pPr>
    </w:p>
    <w:p w:rsidR="00B56406" w:rsidRDefault="00B56406" w:rsidP="00B56406">
      <w:pPr>
        <w:spacing w:after="0" w:line="240" w:lineRule="auto"/>
        <w:ind w:left="426" w:hanging="426"/>
        <w:contextualSpacing/>
        <w:jc w:val="both"/>
        <w:rPr>
          <w:rFonts w:ascii="Times New Roman" w:hAnsi="Times New Roman" w:cs="Times New Roman"/>
          <w:sz w:val="24"/>
          <w:szCs w:val="24"/>
        </w:rPr>
      </w:pPr>
      <w:r w:rsidRPr="00FB0B6E">
        <w:rPr>
          <w:rFonts w:ascii="Times New Roman" w:hAnsi="Times New Roman" w:cs="Times New Roman"/>
          <w:sz w:val="24"/>
          <w:szCs w:val="24"/>
        </w:rPr>
        <w:t xml:space="preserve">Basri, H. (2005). </w:t>
      </w:r>
      <w:r w:rsidRPr="00FB0B6E">
        <w:rPr>
          <w:rFonts w:ascii="Times New Roman" w:hAnsi="Times New Roman" w:cs="Times New Roman"/>
          <w:i/>
          <w:iCs/>
          <w:sz w:val="24"/>
          <w:szCs w:val="24"/>
        </w:rPr>
        <w:t>English Phonology I</w:t>
      </w:r>
      <w:r w:rsidRPr="00FB0B6E">
        <w:rPr>
          <w:rFonts w:ascii="Times New Roman" w:hAnsi="Times New Roman" w:cs="Times New Roman"/>
          <w:sz w:val="24"/>
          <w:szCs w:val="24"/>
        </w:rPr>
        <w:t>. Unpublished Handout.</w:t>
      </w:r>
    </w:p>
    <w:p w:rsidR="00B56406" w:rsidRDefault="00B56406" w:rsidP="00B56406">
      <w:pPr>
        <w:spacing w:after="0" w:line="240" w:lineRule="auto"/>
        <w:ind w:left="426" w:hanging="426"/>
        <w:contextualSpacing/>
        <w:jc w:val="both"/>
        <w:rPr>
          <w:rFonts w:ascii="Times New Roman" w:hAnsi="Times New Roman" w:cs="Times New Roman"/>
          <w:sz w:val="24"/>
          <w:szCs w:val="24"/>
        </w:rPr>
      </w:pPr>
    </w:p>
    <w:p w:rsidR="00B56406" w:rsidRPr="006F40FA" w:rsidRDefault="00B56406" w:rsidP="00B56406">
      <w:pPr>
        <w:spacing w:after="0" w:line="240" w:lineRule="auto"/>
        <w:ind w:left="720" w:hanging="720"/>
        <w:contextualSpacing/>
        <w:jc w:val="both"/>
        <w:rPr>
          <w:rFonts w:ascii="Times New Roman" w:hAnsi="Times New Roman" w:cs="Times New Roman"/>
          <w:sz w:val="24"/>
          <w:szCs w:val="24"/>
        </w:rPr>
      </w:pPr>
      <w:r w:rsidRPr="006F40FA">
        <w:rPr>
          <w:rFonts w:ascii="Times New Roman" w:hAnsi="Times New Roman" w:cs="Times New Roman"/>
          <w:sz w:val="24"/>
          <w:szCs w:val="24"/>
        </w:rPr>
        <w:t xml:space="preserve">Demirezen, M. (2005). </w:t>
      </w:r>
      <w:r w:rsidRPr="006F40FA">
        <w:rPr>
          <w:rFonts w:ascii="Times New Roman" w:hAnsi="Times New Roman" w:cs="Times New Roman"/>
          <w:bCs/>
          <w:sz w:val="24"/>
          <w:szCs w:val="24"/>
        </w:rPr>
        <w:t>Rehabilitating a Fossilized Pronunciation Error: the /v/ and /w/ Contrast by Using the Audio Articulation Method in Teacher Training in Turkey</w:t>
      </w:r>
      <w:r>
        <w:rPr>
          <w:rFonts w:ascii="Times New Roman" w:hAnsi="Times New Roman" w:cs="Times New Roman"/>
          <w:bCs/>
          <w:sz w:val="24"/>
          <w:szCs w:val="24"/>
        </w:rPr>
        <w:t xml:space="preserve">. </w:t>
      </w:r>
      <w:r w:rsidRPr="00FB0B6E">
        <w:rPr>
          <w:rFonts w:ascii="Times New Roman" w:hAnsi="Times New Roman" w:cs="Times New Roman"/>
          <w:i/>
          <w:sz w:val="24"/>
          <w:szCs w:val="24"/>
        </w:rPr>
        <w:t>Journal of Language and Linguistic Studies.</w:t>
      </w:r>
      <w:r>
        <w:rPr>
          <w:rFonts w:ascii="Times New Roman" w:hAnsi="Times New Roman" w:cs="Times New Roman"/>
          <w:sz w:val="24"/>
          <w:szCs w:val="24"/>
        </w:rPr>
        <w:t xml:space="preserve"> [Online] Vol.1 (2), 183-191</w:t>
      </w:r>
      <w:r w:rsidRPr="00FB0B6E">
        <w:rPr>
          <w:rFonts w:ascii="Times New Roman" w:hAnsi="Times New Roman" w:cs="Times New Roman"/>
          <w:sz w:val="24"/>
          <w:szCs w:val="24"/>
        </w:rPr>
        <w:t xml:space="preserve">. Retrieved from </w:t>
      </w:r>
      <w:hyperlink r:id="rId8" w:history="1">
        <w:r w:rsidRPr="00FB0B6E">
          <w:rPr>
            <w:rStyle w:val="Hyperlink"/>
            <w:rFonts w:ascii="Times New Roman" w:hAnsi="Times New Roman" w:cs="Times New Roman"/>
            <w:color w:val="auto"/>
            <w:sz w:val="24"/>
            <w:szCs w:val="24"/>
          </w:rPr>
          <w:t>https://www.jils.org/index.php/jils/article/view/99</w:t>
        </w:r>
      </w:hyperlink>
      <w:r w:rsidRPr="00FB0B6E">
        <w:rPr>
          <w:rFonts w:ascii="Times New Roman" w:hAnsi="Times New Roman" w:cs="Times New Roman"/>
          <w:sz w:val="24"/>
          <w:szCs w:val="24"/>
        </w:rPr>
        <w:t xml:space="preserve"> [July 20</w:t>
      </w:r>
      <w:r w:rsidRPr="00FB0B6E">
        <w:rPr>
          <w:rFonts w:ascii="Times New Roman" w:hAnsi="Times New Roman" w:cs="Times New Roman"/>
          <w:sz w:val="24"/>
          <w:szCs w:val="24"/>
          <w:vertAlign w:val="superscript"/>
        </w:rPr>
        <w:t>th</w:t>
      </w:r>
      <w:r w:rsidRPr="00FB0B6E">
        <w:rPr>
          <w:rFonts w:ascii="Times New Roman" w:hAnsi="Times New Roman" w:cs="Times New Roman"/>
          <w:sz w:val="24"/>
          <w:szCs w:val="24"/>
        </w:rPr>
        <w:t>, 2016].</w:t>
      </w:r>
    </w:p>
    <w:p w:rsidR="00B56406" w:rsidRDefault="00B56406" w:rsidP="00B56406">
      <w:pPr>
        <w:spacing w:after="0" w:line="240" w:lineRule="auto"/>
        <w:ind w:left="720" w:hanging="720"/>
        <w:contextualSpacing/>
        <w:jc w:val="both"/>
        <w:rPr>
          <w:rFonts w:ascii="Times New Roman" w:hAnsi="Times New Roman" w:cs="Times New Roman"/>
          <w:sz w:val="24"/>
          <w:szCs w:val="24"/>
        </w:rPr>
      </w:pPr>
    </w:p>
    <w:p w:rsidR="00B56406" w:rsidRDefault="00B56406" w:rsidP="00B56406">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Demirezen, M. (2007). </w:t>
      </w:r>
      <w:r w:rsidRPr="006F40FA">
        <w:rPr>
          <w:rFonts w:ascii="Times New Roman" w:eastAsia="TimesNewRomanPS-BoldMT" w:hAnsi="Times New Roman" w:cs="Times New Roman"/>
          <w:bCs/>
          <w:sz w:val="24"/>
          <w:szCs w:val="24"/>
        </w:rPr>
        <w:t>A Model to Rehabilitate a Fossilized Pronunc</w:t>
      </w:r>
      <w:r>
        <w:rPr>
          <w:rFonts w:ascii="Times New Roman" w:eastAsia="TimesNewRomanPS-BoldMT" w:hAnsi="Times New Roman" w:cs="Times New Roman"/>
          <w:bCs/>
          <w:sz w:val="24"/>
          <w:szCs w:val="24"/>
        </w:rPr>
        <w:t xml:space="preserve">iation Error of Turkish English </w:t>
      </w:r>
      <w:r w:rsidRPr="006F40FA">
        <w:rPr>
          <w:rFonts w:ascii="Times New Roman" w:eastAsia="TimesNewRomanPS-BoldMT" w:hAnsi="Times New Roman" w:cs="Times New Roman"/>
          <w:bCs/>
          <w:sz w:val="24"/>
          <w:szCs w:val="24"/>
        </w:rPr>
        <w:t>Language Teachers: the English Consonant Phoneme /ŋ</w:t>
      </w:r>
      <w:r>
        <w:rPr>
          <w:rFonts w:ascii="Times New Roman" w:eastAsia="TimesNewRomanPS-BoldMT" w:hAnsi="Times New Roman" w:cs="Times New Roman"/>
          <w:bCs/>
          <w:sz w:val="24"/>
          <w:szCs w:val="24"/>
        </w:rPr>
        <w:t xml:space="preserve">/ Wrongly Articulated </w:t>
      </w:r>
      <w:r w:rsidRPr="006F40FA">
        <w:rPr>
          <w:rFonts w:ascii="Times New Roman" w:eastAsia="TimesNewRomanPS-BoldMT" w:hAnsi="Times New Roman" w:cs="Times New Roman"/>
          <w:bCs/>
          <w:sz w:val="24"/>
          <w:szCs w:val="24"/>
        </w:rPr>
        <w:t>as /ŋk/ Through Nasal Devoicing</w:t>
      </w:r>
      <w:r>
        <w:rPr>
          <w:rFonts w:ascii="Times New Roman" w:eastAsia="TimesNewRomanPS-BoldMT" w:hAnsi="Times New Roman" w:cs="Times New Roman"/>
          <w:bCs/>
          <w:sz w:val="24"/>
          <w:szCs w:val="24"/>
        </w:rPr>
        <w:t xml:space="preserve">. </w:t>
      </w:r>
      <w:r w:rsidRPr="00FB0B6E">
        <w:rPr>
          <w:rFonts w:ascii="Times New Roman" w:hAnsi="Times New Roman" w:cs="Times New Roman"/>
          <w:i/>
          <w:sz w:val="24"/>
          <w:szCs w:val="24"/>
        </w:rPr>
        <w:t>Journal of Language and Linguistic Studies.</w:t>
      </w:r>
      <w:r>
        <w:rPr>
          <w:rFonts w:ascii="Times New Roman" w:hAnsi="Times New Roman" w:cs="Times New Roman"/>
          <w:sz w:val="24"/>
          <w:szCs w:val="24"/>
        </w:rPr>
        <w:t xml:space="preserve"> [Online] Vol.3 (2), 290-303</w:t>
      </w:r>
      <w:r w:rsidRPr="00FB0B6E">
        <w:rPr>
          <w:rFonts w:ascii="Times New Roman" w:hAnsi="Times New Roman" w:cs="Times New Roman"/>
          <w:sz w:val="24"/>
          <w:szCs w:val="24"/>
        </w:rPr>
        <w:t xml:space="preserve">. Retrieved from </w:t>
      </w:r>
      <w:hyperlink r:id="rId9" w:history="1">
        <w:r w:rsidRPr="00FB0B6E">
          <w:rPr>
            <w:rStyle w:val="Hyperlink"/>
            <w:rFonts w:ascii="Times New Roman" w:hAnsi="Times New Roman" w:cs="Times New Roman"/>
            <w:color w:val="auto"/>
            <w:sz w:val="24"/>
            <w:szCs w:val="24"/>
          </w:rPr>
          <w:t>https://www.jils.org/index.php/jils/article/view/99</w:t>
        </w:r>
      </w:hyperlink>
      <w:r w:rsidRPr="00FB0B6E">
        <w:rPr>
          <w:rFonts w:ascii="Times New Roman" w:hAnsi="Times New Roman" w:cs="Times New Roman"/>
          <w:sz w:val="24"/>
          <w:szCs w:val="24"/>
        </w:rPr>
        <w:t xml:space="preserve"> [July 20</w:t>
      </w:r>
      <w:r w:rsidRPr="00FB0B6E">
        <w:rPr>
          <w:rFonts w:ascii="Times New Roman" w:hAnsi="Times New Roman" w:cs="Times New Roman"/>
          <w:sz w:val="24"/>
          <w:szCs w:val="24"/>
          <w:vertAlign w:val="superscript"/>
        </w:rPr>
        <w:t>th</w:t>
      </w:r>
      <w:r w:rsidRPr="00FB0B6E">
        <w:rPr>
          <w:rFonts w:ascii="Times New Roman" w:hAnsi="Times New Roman" w:cs="Times New Roman"/>
          <w:sz w:val="24"/>
          <w:szCs w:val="24"/>
        </w:rPr>
        <w:t>, 2016].</w:t>
      </w:r>
    </w:p>
    <w:p w:rsidR="00775317" w:rsidRDefault="00775317" w:rsidP="00B56406">
      <w:pPr>
        <w:spacing w:after="0" w:line="240" w:lineRule="auto"/>
        <w:ind w:left="720" w:hanging="720"/>
        <w:contextualSpacing/>
        <w:jc w:val="both"/>
        <w:rPr>
          <w:rFonts w:ascii="Times New Roman" w:hAnsi="Times New Roman" w:cs="Times New Roman"/>
          <w:sz w:val="24"/>
          <w:szCs w:val="24"/>
        </w:rPr>
      </w:pPr>
    </w:p>
    <w:p w:rsidR="00D97471" w:rsidRDefault="00D97471" w:rsidP="00D97471">
      <w:pPr>
        <w:autoSpaceDE w:val="0"/>
        <w:autoSpaceDN w:val="0"/>
        <w:adjustRightInd w:val="0"/>
        <w:spacing w:after="0" w:line="240" w:lineRule="auto"/>
        <w:ind w:left="720" w:hanging="720"/>
        <w:contextualSpacing/>
        <w:jc w:val="both"/>
        <w:rPr>
          <w:rFonts w:ascii="Times New Roman" w:hAnsi="Times New Roman" w:cs="Times New Roman"/>
          <w:sz w:val="24"/>
          <w:szCs w:val="24"/>
        </w:rPr>
      </w:pPr>
      <w:r w:rsidRPr="00FB0B6E">
        <w:rPr>
          <w:rFonts w:ascii="Times New Roman" w:hAnsi="Times New Roman" w:cs="Times New Roman"/>
          <w:sz w:val="24"/>
          <w:szCs w:val="24"/>
        </w:rPr>
        <w:t xml:space="preserve">Hatch and Farhady. (1982). </w:t>
      </w:r>
      <w:r w:rsidRPr="00FB0B6E">
        <w:rPr>
          <w:rFonts w:ascii="Times New Roman" w:hAnsi="Times New Roman" w:cs="Times New Roman"/>
          <w:i/>
          <w:sz w:val="24"/>
          <w:szCs w:val="24"/>
        </w:rPr>
        <w:t>Research Design and Statistics.</w:t>
      </w:r>
      <w:r w:rsidRPr="00FB0B6E">
        <w:rPr>
          <w:rFonts w:ascii="Times New Roman" w:hAnsi="Times New Roman" w:cs="Times New Roman"/>
          <w:sz w:val="24"/>
          <w:szCs w:val="24"/>
        </w:rPr>
        <w:t xml:space="preserve"> Los Angeles: California University Press.</w:t>
      </w:r>
    </w:p>
    <w:p w:rsidR="00D97471" w:rsidRDefault="00D97471" w:rsidP="00775317">
      <w:pPr>
        <w:spacing w:after="0" w:line="240" w:lineRule="auto"/>
        <w:ind w:left="720" w:hanging="720"/>
        <w:contextualSpacing/>
        <w:jc w:val="both"/>
        <w:rPr>
          <w:rFonts w:ascii="Times New Roman" w:hAnsi="Times New Roman" w:cs="Times New Roman"/>
          <w:sz w:val="24"/>
          <w:szCs w:val="24"/>
        </w:rPr>
      </w:pPr>
    </w:p>
    <w:p w:rsidR="00775317" w:rsidRDefault="00775317" w:rsidP="00775317">
      <w:pPr>
        <w:spacing w:after="0"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Hismano</w:t>
      </w:r>
      <w:r>
        <w:rPr>
          <w:rFonts w:ascii="Times New Roman" w:hAnsi="Times New Roman" w:cs="Times New Roman"/>
          <w:bCs/>
          <w:sz w:val="24"/>
          <w:szCs w:val="24"/>
        </w:rPr>
        <w:t>ğ</w:t>
      </w:r>
      <w:r>
        <w:rPr>
          <w:rFonts w:ascii="Times New Roman" w:hAnsi="Times New Roman" w:cs="Times New Roman"/>
          <w:sz w:val="24"/>
          <w:szCs w:val="24"/>
        </w:rPr>
        <w:t xml:space="preserve">lu, M. (2007). The [ɔ:] and [oʊ] Contrast as a Fossilized Pronunciation Error of Turkish Learners of English and Solutions to the Problem. </w:t>
      </w:r>
      <w:r>
        <w:rPr>
          <w:rFonts w:ascii="Times New Roman" w:hAnsi="Times New Roman" w:cs="Times New Roman"/>
          <w:i/>
          <w:sz w:val="24"/>
          <w:szCs w:val="24"/>
        </w:rPr>
        <w:t xml:space="preserve">Journal of Language and Lingusitic Studies. </w:t>
      </w:r>
      <w:r>
        <w:rPr>
          <w:rFonts w:ascii="Times New Roman" w:hAnsi="Times New Roman" w:cs="Times New Roman"/>
          <w:sz w:val="24"/>
          <w:szCs w:val="24"/>
        </w:rPr>
        <w:t>[Online]Vol.3, (1). Retrievedfrom</w:t>
      </w:r>
      <w:r>
        <w:rPr>
          <w:rFonts w:ascii="Times New Roman" w:hAnsi="Times New Roman" w:cs="Times New Roman"/>
          <w:sz w:val="24"/>
          <w:szCs w:val="24"/>
          <w:u w:val="single"/>
        </w:rPr>
        <w:t xml:space="preserve">https://www.researchgate.net/publication/228404760_The [ɔ:] and [oʊ] Contrast as a Fossilized Pronunciation Error of Turkish Learners of English and Solutions to the Problem </w:t>
      </w:r>
      <w:r>
        <w:rPr>
          <w:rFonts w:ascii="Times New Roman" w:hAnsi="Times New Roman" w:cs="Times New Roman"/>
          <w:sz w:val="24"/>
          <w:szCs w:val="24"/>
        </w:rPr>
        <w:t>[July 22</w:t>
      </w:r>
      <w:r>
        <w:rPr>
          <w:rFonts w:ascii="Times New Roman" w:hAnsi="Times New Roman" w:cs="Times New Roman"/>
          <w:sz w:val="24"/>
          <w:szCs w:val="24"/>
          <w:vertAlign w:val="superscript"/>
        </w:rPr>
        <w:t>nd</w:t>
      </w:r>
      <w:r>
        <w:rPr>
          <w:rFonts w:ascii="Times New Roman" w:hAnsi="Times New Roman" w:cs="Times New Roman"/>
          <w:sz w:val="24"/>
          <w:szCs w:val="24"/>
        </w:rPr>
        <w:t>, 2016].</w:t>
      </w:r>
    </w:p>
    <w:p w:rsidR="00B56406" w:rsidRDefault="00B56406" w:rsidP="00B56406">
      <w:pPr>
        <w:spacing w:after="0" w:line="240" w:lineRule="auto"/>
        <w:ind w:left="720" w:hanging="720"/>
        <w:contextualSpacing/>
        <w:jc w:val="both"/>
        <w:rPr>
          <w:rFonts w:ascii="Times New Roman" w:hAnsi="Times New Roman" w:cs="Times New Roman"/>
          <w:sz w:val="24"/>
          <w:szCs w:val="24"/>
        </w:rPr>
      </w:pPr>
    </w:p>
    <w:p w:rsidR="009324D5" w:rsidRDefault="009324D5" w:rsidP="009324D5">
      <w:pPr>
        <w:autoSpaceDE w:val="0"/>
        <w:autoSpaceDN w:val="0"/>
        <w:adjustRightInd w:val="0"/>
        <w:spacing w:after="0" w:line="240" w:lineRule="auto"/>
        <w:ind w:left="720" w:hanging="720"/>
        <w:contextualSpacing/>
        <w:jc w:val="both"/>
        <w:rPr>
          <w:rFonts w:ascii="Times New Roman" w:hAnsi="Times New Roman" w:cs="Times New Roman"/>
          <w:sz w:val="24"/>
          <w:szCs w:val="24"/>
        </w:rPr>
      </w:pPr>
      <w:r w:rsidRPr="00FB0B6E">
        <w:rPr>
          <w:rFonts w:ascii="Times New Roman" w:hAnsi="Times New Roman" w:cs="Times New Roman"/>
          <w:sz w:val="24"/>
          <w:szCs w:val="24"/>
        </w:rPr>
        <w:t xml:space="preserve">Nurgiyantoro, B. (1995). </w:t>
      </w:r>
      <w:r w:rsidRPr="00FB0B6E">
        <w:rPr>
          <w:rFonts w:ascii="Times New Roman" w:hAnsi="Times New Roman" w:cs="Times New Roman"/>
          <w:i/>
          <w:sz w:val="24"/>
          <w:szCs w:val="24"/>
        </w:rPr>
        <w:t xml:space="preserve">Teori Pengkajian Fiksi. </w:t>
      </w:r>
      <w:r w:rsidRPr="00FB0B6E">
        <w:rPr>
          <w:rFonts w:ascii="Times New Roman" w:hAnsi="Times New Roman" w:cs="Times New Roman"/>
          <w:sz w:val="24"/>
          <w:szCs w:val="24"/>
        </w:rPr>
        <w:t>Yogyakarta: Gadjah Mada.</w:t>
      </w:r>
    </w:p>
    <w:p w:rsidR="009324D5" w:rsidRPr="006F40FA" w:rsidRDefault="009324D5" w:rsidP="00B56406">
      <w:pPr>
        <w:spacing w:after="0" w:line="240" w:lineRule="auto"/>
        <w:ind w:left="720" w:hanging="720"/>
        <w:contextualSpacing/>
        <w:jc w:val="both"/>
        <w:rPr>
          <w:rFonts w:ascii="Times New Roman" w:hAnsi="Times New Roman" w:cs="Times New Roman"/>
          <w:sz w:val="24"/>
          <w:szCs w:val="24"/>
        </w:rPr>
      </w:pPr>
    </w:p>
    <w:p w:rsidR="00B56406" w:rsidRPr="00FB0B6E" w:rsidRDefault="00B56406" w:rsidP="00B56406">
      <w:pPr>
        <w:autoSpaceDE w:val="0"/>
        <w:autoSpaceDN w:val="0"/>
        <w:adjustRightInd w:val="0"/>
        <w:spacing w:after="0" w:line="240" w:lineRule="auto"/>
        <w:ind w:left="720" w:hanging="720"/>
        <w:contextualSpacing/>
        <w:jc w:val="both"/>
        <w:rPr>
          <w:rFonts w:ascii="Times New Roman" w:hAnsi="Times New Roman" w:cs="Times New Roman"/>
          <w:sz w:val="24"/>
          <w:szCs w:val="24"/>
        </w:rPr>
      </w:pPr>
      <w:r w:rsidRPr="00FB0B6E">
        <w:rPr>
          <w:rFonts w:ascii="Times New Roman" w:hAnsi="Times New Roman" w:cs="Times New Roman"/>
          <w:sz w:val="24"/>
          <w:szCs w:val="24"/>
        </w:rPr>
        <w:t xml:space="preserve">Turumi, Y.L. (2015). </w:t>
      </w:r>
      <w:r w:rsidRPr="00FB0B6E">
        <w:rPr>
          <w:rFonts w:ascii="Times New Roman" w:hAnsi="Times New Roman" w:cs="Times New Roman"/>
          <w:i/>
          <w:sz w:val="24"/>
          <w:szCs w:val="24"/>
        </w:rPr>
        <w:t xml:space="preserve">Using Tongue Twister to Improve the Pronunciation of Grade VIII Students of SMP Negeri 4 Palu. </w:t>
      </w:r>
      <w:r w:rsidRPr="00FB0B6E">
        <w:rPr>
          <w:rFonts w:ascii="Times New Roman" w:hAnsi="Times New Roman" w:cs="Times New Roman"/>
          <w:sz w:val="24"/>
          <w:szCs w:val="24"/>
        </w:rPr>
        <w:t>Skripsi. English Education Study Program of Language and Art Department of Teacher and Training Education Faculty of Tadulako University.</w:t>
      </w:r>
    </w:p>
    <w:p w:rsidR="00B56406" w:rsidRDefault="00B56406" w:rsidP="00B56406">
      <w:pPr>
        <w:spacing w:after="0" w:line="240" w:lineRule="auto"/>
        <w:contextualSpacing/>
        <w:jc w:val="both"/>
        <w:rPr>
          <w:rFonts w:ascii="Times New Roman" w:hAnsi="Times New Roman" w:cs="Times New Roman"/>
          <w:sz w:val="24"/>
          <w:szCs w:val="24"/>
        </w:rPr>
      </w:pPr>
    </w:p>
    <w:p w:rsidR="008548B2" w:rsidRPr="00FB0B6E" w:rsidRDefault="008548B2" w:rsidP="008548B2">
      <w:pPr>
        <w:spacing w:after="0" w:line="240" w:lineRule="auto"/>
        <w:ind w:left="720" w:hanging="720"/>
        <w:contextualSpacing/>
        <w:jc w:val="both"/>
        <w:rPr>
          <w:rFonts w:ascii="Times New Roman" w:hAnsi="Times New Roman" w:cs="Times New Roman"/>
          <w:sz w:val="24"/>
          <w:szCs w:val="24"/>
        </w:rPr>
      </w:pPr>
      <w:r w:rsidRPr="00FB0B6E">
        <w:rPr>
          <w:rFonts w:ascii="Times New Roman" w:hAnsi="Times New Roman" w:cs="Times New Roman"/>
          <w:sz w:val="24"/>
          <w:szCs w:val="24"/>
        </w:rPr>
        <w:t xml:space="preserve">Yates, L. (2002). Fact Sheet-What is Pronunciation?. </w:t>
      </w:r>
      <w:r w:rsidRPr="00FB0B6E">
        <w:rPr>
          <w:rFonts w:ascii="Times New Roman" w:hAnsi="Times New Roman" w:cs="Times New Roman"/>
          <w:i/>
          <w:sz w:val="24"/>
          <w:szCs w:val="24"/>
        </w:rPr>
        <w:t xml:space="preserve">AMEP Research Centre. </w:t>
      </w:r>
      <w:r w:rsidRPr="00FB0B6E">
        <w:rPr>
          <w:rFonts w:ascii="Times New Roman" w:hAnsi="Times New Roman" w:cs="Times New Roman"/>
          <w:sz w:val="24"/>
          <w:szCs w:val="24"/>
        </w:rPr>
        <w:t xml:space="preserve">Retrieved from </w:t>
      </w:r>
      <w:hyperlink r:id="rId10" w:history="1">
        <w:r w:rsidRPr="00FB0B6E">
          <w:rPr>
            <w:rStyle w:val="Hyperlink"/>
            <w:rFonts w:ascii="Times New Roman" w:hAnsi="Times New Roman" w:cs="Times New Roman"/>
            <w:color w:val="auto"/>
            <w:sz w:val="24"/>
            <w:szCs w:val="24"/>
          </w:rPr>
          <w:t>http://www.nceltr.mq.edu.au/pdamep</w:t>
        </w:r>
      </w:hyperlink>
      <w:r w:rsidRPr="00FB0B6E">
        <w:rPr>
          <w:rFonts w:ascii="Times New Roman" w:hAnsi="Times New Roman" w:cs="Times New Roman"/>
          <w:sz w:val="24"/>
          <w:szCs w:val="24"/>
        </w:rPr>
        <w:t xml:space="preserve">  [July 20</w:t>
      </w:r>
      <w:r w:rsidRPr="00FB0B6E">
        <w:rPr>
          <w:rFonts w:ascii="Times New Roman" w:hAnsi="Times New Roman" w:cs="Times New Roman"/>
          <w:sz w:val="24"/>
          <w:szCs w:val="24"/>
          <w:vertAlign w:val="superscript"/>
        </w:rPr>
        <w:t>th</w:t>
      </w:r>
      <w:r w:rsidRPr="00FB0B6E">
        <w:rPr>
          <w:rFonts w:ascii="Times New Roman" w:hAnsi="Times New Roman" w:cs="Times New Roman"/>
          <w:sz w:val="24"/>
          <w:szCs w:val="24"/>
        </w:rPr>
        <w:t>, 2016].</w:t>
      </w:r>
    </w:p>
    <w:p w:rsidR="009D06EC" w:rsidRDefault="009D06EC" w:rsidP="00243F87">
      <w:pPr>
        <w:spacing w:after="0" w:line="360" w:lineRule="auto"/>
        <w:jc w:val="both"/>
        <w:rPr>
          <w:rFonts w:ascii="Times New Roman" w:hAnsi="Times New Roman" w:cs="Times New Roman"/>
          <w:b/>
          <w:sz w:val="24"/>
        </w:rPr>
      </w:pPr>
    </w:p>
    <w:p w:rsidR="008548B2" w:rsidRDefault="008548B2" w:rsidP="00243F87">
      <w:pPr>
        <w:spacing w:after="0" w:line="360" w:lineRule="auto"/>
        <w:jc w:val="both"/>
        <w:rPr>
          <w:rFonts w:ascii="Times New Roman" w:hAnsi="Times New Roman" w:cs="Times New Roman"/>
          <w:b/>
          <w:sz w:val="24"/>
        </w:rPr>
      </w:pPr>
    </w:p>
    <w:p w:rsidR="008548B2" w:rsidRDefault="008548B2" w:rsidP="00243F87">
      <w:pPr>
        <w:spacing w:after="0" w:line="360" w:lineRule="auto"/>
        <w:jc w:val="both"/>
        <w:rPr>
          <w:rFonts w:ascii="Times New Roman" w:hAnsi="Times New Roman" w:cs="Times New Roman"/>
          <w:b/>
          <w:sz w:val="24"/>
        </w:rPr>
      </w:pPr>
    </w:p>
    <w:p w:rsidR="00B56406" w:rsidRPr="00616F12" w:rsidRDefault="00B56406" w:rsidP="00243F87">
      <w:pPr>
        <w:spacing w:after="0" w:line="360" w:lineRule="auto"/>
        <w:jc w:val="both"/>
        <w:rPr>
          <w:rFonts w:ascii="Times New Roman" w:hAnsi="Times New Roman" w:cs="Times New Roman"/>
          <w:b/>
          <w:sz w:val="24"/>
        </w:rPr>
      </w:pPr>
    </w:p>
    <w:sectPr w:rsidR="00B56406" w:rsidRPr="00616F12" w:rsidSect="009C55E1">
      <w:footerReference w:type="default" r:id="rId11"/>
      <w:pgSz w:w="11907" w:h="16839" w:code="9"/>
      <w:pgMar w:top="1440" w:right="1195" w:bottom="706" w:left="1354" w:header="113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BB" w:rsidRDefault="00A64BBB" w:rsidP="00A577EA">
      <w:pPr>
        <w:spacing w:after="0" w:line="240" w:lineRule="auto"/>
      </w:pPr>
      <w:r>
        <w:separator/>
      </w:r>
    </w:p>
  </w:endnote>
  <w:endnote w:type="continuationSeparator" w:id="0">
    <w:p w:rsidR="00A64BBB" w:rsidRDefault="00A64BBB" w:rsidP="00A5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altName w:val="Calibri"/>
    <w:charset w:val="00"/>
    <w:family w:val="swiss"/>
    <w:pitch w:val="variable"/>
    <w:sig w:usb0="20000287"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7A" w:rsidRDefault="00E9747A" w:rsidP="004021E5">
    <w:pPr>
      <w:pStyle w:val="Footer"/>
      <w:pBdr>
        <w:top w:val="thinThickSmallGap" w:sz="24" w:space="0" w:color="823B0B" w:themeColor="accent2" w:themeShade="7F"/>
      </w:pBdr>
      <w:ind w:left="4680" w:hanging="4680"/>
      <w:rPr>
        <w:rFonts w:asciiTheme="majorHAnsi" w:hAnsiTheme="majorHAnsi"/>
      </w:rPr>
    </w:pPr>
    <w:r w:rsidRPr="0034761D">
      <w:rPr>
        <w:rFonts w:ascii="Times New Roman" w:eastAsiaTheme="majorEastAsia" w:hAnsi="Times New Roman" w:cs="Times New Roman"/>
        <w:b/>
      </w:rPr>
      <w:t>E-J</w:t>
    </w:r>
    <w:r>
      <w:rPr>
        <w:rFonts w:ascii="Times New Roman" w:eastAsiaTheme="majorEastAsia" w:hAnsi="Times New Roman" w:cs="Times New Roman"/>
        <w:b/>
      </w:rPr>
      <w:t>o</w:t>
    </w:r>
    <w:r w:rsidRPr="0034761D">
      <w:rPr>
        <w:rFonts w:ascii="Times New Roman" w:eastAsiaTheme="majorEastAsia" w:hAnsi="Times New Roman" w:cs="Times New Roman"/>
        <w:b/>
      </w:rPr>
      <w:t>urnal of En</w:t>
    </w:r>
    <w:r>
      <w:rPr>
        <w:rFonts w:ascii="Times New Roman" w:eastAsiaTheme="majorEastAsia" w:hAnsi="Times New Roman" w:cs="Times New Roman"/>
        <w:b/>
      </w:rPr>
      <w:t>glish Language Teaching Society</w:t>
    </w:r>
    <w:r w:rsidRPr="0034761D">
      <w:rPr>
        <w:rFonts w:ascii="Times New Roman" w:eastAsiaTheme="majorEastAsia" w:hAnsi="Times New Roman" w:cs="Times New Roman"/>
        <w:b/>
      </w:rPr>
      <w:t xml:space="preserve"> (ELTS) Vol.   No.</w:t>
    </w:r>
    <w:r>
      <w:rPr>
        <w:rFonts w:asciiTheme="majorHAnsi" w:hAnsiTheme="majorHAnsi"/>
      </w:rPr>
      <w:ptab w:relativeTo="margin" w:alignment="right" w:leader="none"/>
    </w:r>
    <w:r w:rsidRPr="0034761D">
      <w:rPr>
        <w:rFonts w:ascii="Times New Roman" w:hAnsi="Times New Roman" w:cs="Times New Roman"/>
      </w:rPr>
      <w:fldChar w:fldCharType="begin"/>
    </w:r>
    <w:r w:rsidRPr="0034761D">
      <w:rPr>
        <w:rFonts w:ascii="Times New Roman" w:hAnsi="Times New Roman" w:cs="Times New Roman"/>
      </w:rPr>
      <w:instrText xml:space="preserve"> PAGE   \* MERGEFORMAT </w:instrText>
    </w:r>
    <w:r w:rsidRPr="0034761D">
      <w:rPr>
        <w:rFonts w:ascii="Times New Roman" w:hAnsi="Times New Roman" w:cs="Times New Roman"/>
      </w:rPr>
      <w:fldChar w:fldCharType="separate"/>
    </w:r>
    <w:r w:rsidR="00A64BBB">
      <w:rPr>
        <w:rFonts w:ascii="Times New Roman" w:hAnsi="Times New Roman" w:cs="Times New Roman"/>
        <w:noProof/>
      </w:rPr>
      <w:t>1</w:t>
    </w:r>
    <w:r w:rsidRPr="0034761D">
      <w:rPr>
        <w:rFonts w:ascii="Times New Roman" w:hAnsi="Times New Roman" w:cs="Times New Roman"/>
        <w:noProof/>
      </w:rPr>
      <w:fldChar w:fldCharType="end"/>
    </w:r>
  </w:p>
  <w:p w:rsidR="00E9747A" w:rsidRDefault="00E9747A" w:rsidP="00CE1D5A">
    <w:pPr>
      <w:tabs>
        <w:tab w:val="left" w:pos="57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BB" w:rsidRDefault="00A64BBB" w:rsidP="00A577EA">
      <w:pPr>
        <w:spacing w:after="0" w:line="240" w:lineRule="auto"/>
      </w:pPr>
      <w:r>
        <w:separator/>
      </w:r>
    </w:p>
  </w:footnote>
  <w:footnote w:type="continuationSeparator" w:id="0">
    <w:p w:rsidR="00A64BBB" w:rsidRDefault="00A64BBB" w:rsidP="00A577EA">
      <w:pPr>
        <w:spacing w:after="0" w:line="240" w:lineRule="auto"/>
      </w:pPr>
      <w:r>
        <w:continuationSeparator/>
      </w:r>
    </w:p>
  </w:footnote>
  <w:footnote w:id="1">
    <w:p w:rsidR="00E9747A" w:rsidRPr="000E4635" w:rsidRDefault="00E9747A">
      <w:pPr>
        <w:pStyle w:val="FootnoteText"/>
        <w:rPr>
          <w:rFonts w:ascii="Times New Roman" w:hAnsi="Times New Roman" w:cs="Times New Roman"/>
        </w:rPr>
      </w:pPr>
      <w:r>
        <w:rPr>
          <w:rStyle w:val="FootnoteReference"/>
        </w:rPr>
        <w:footnoteRef/>
      </w:r>
      <w:r w:rsidRPr="000E4635">
        <w:rPr>
          <w:rFonts w:ascii="Times New Roman" w:hAnsi="Times New Roman" w:cs="Times New Roman"/>
        </w:rPr>
        <w:t xml:space="preserve">English Education Study Program, Tadulako University </w:t>
      </w:r>
    </w:p>
    <w:p w:rsidR="00E9747A" w:rsidRDefault="00E9747A">
      <w:pPr>
        <w:pStyle w:val="FootnoteText"/>
      </w:pPr>
      <w:r w:rsidRPr="000E4635">
        <w:rPr>
          <w:rFonts w:ascii="Times New Roman" w:hAnsi="Times New Roman" w:cs="Times New Roman"/>
        </w:rPr>
        <w:t xml:space="preserve">E-mail: </w:t>
      </w:r>
      <w:r>
        <w:rPr>
          <w:rFonts w:ascii="Times New Roman" w:hAnsi="Times New Roman" w:cs="Times New Roman"/>
        </w:rPr>
        <w:t>wndssmt</w:t>
      </w:r>
      <w:r w:rsidRPr="000E4635">
        <w:rPr>
          <w:rFonts w:ascii="Times New Roman" w:hAnsi="Times New Roman" w:cs="Times New Roman"/>
        </w:rPr>
        <w:t>@gmail.com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6C0F"/>
    <w:multiLevelType w:val="hybridMultilevel"/>
    <w:tmpl w:val="B3C4FF06"/>
    <w:lvl w:ilvl="0" w:tplc="929268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A269C"/>
    <w:multiLevelType w:val="hybridMultilevel"/>
    <w:tmpl w:val="C8609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A7566"/>
    <w:multiLevelType w:val="hybridMultilevel"/>
    <w:tmpl w:val="19D2FBB4"/>
    <w:lvl w:ilvl="0" w:tplc="D7A677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E070C"/>
    <w:multiLevelType w:val="multilevel"/>
    <w:tmpl w:val="20A4BD8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BA66B23"/>
    <w:multiLevelType w:val="hybridMultilevel"/>
    <w:tmpl w:val="BF7695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C25545"/>
    <w:multiLevelType w:val="hybridMultilevel"/>
    <w:tmpl w:val="FC669692"/>
    <w:lvl w:ilvl="0" w:tplc="04090011">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B26E9E"/>
    <w:multiLevelType w:val="hybridMultilevel"/>
    <w:tmpl w:val="5D4A61A8"/>
    <w:lvl w:ilvl="0" w:tplc="7122BA72">
      <w:start w:val="3"/>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577EA"/>
    <w:rsid w:val="00031FF4"/>
    <w:rsid w:val="00044D4E"/>
    <w:rsid w:val="000467C5"/>
    <w:rsid w:val="00052D4C"/>
    <w:rsid w:val="00057B56"/>
    <w:rsid w:val="0006226B"/>
    <w:rsid w:val="00072755"/>
    <w:rsid w:val="00073713"/>
    <w:rsid w:val="0008619B"/>
    <w:rsid w:val="000B50DD"/>
    <w:rsid w:val="000C1EDB"/>
    <w:rsid w:val="000E4635"/>
    <w:rsid w:val="000E50EA"/>
    <w:rsid w:val="00105724"/>
    <w:rsid w:val="00113209"/>
    <w:rsid w:val="00121916"/>
    <w:rsid w:val="00122C4E"/>
    <w:rsid w:val="001314AB"/>
    <w:rsid w:val="001340C7"/>
    <w:rsid w:val="001532F1"/>
    <w:rsid w:val="00181466"/>
    <w:rsid w:val="00183D5F"/>
    <w:rsid w:val="001C138A"/>
    <w:rsid w:val="001C254A"/>
    <w:rsid w:val="001C3A42"/>
    <w:rsid w:val="001D1C7C"/>
    <w:rsid w:val="0021195A"/>
    <w:rsid w:val="0021220C"/>
    <w:rsid w:val="00221974"/>
    <w:rsid w:val="00241A0E"/>
    <w:rsid w:val="00243F87"/>
    <w:rsid w:val="00246B5D"/>
    <w:rsid w:val="00252139"/>
    <w:rsid w:val="00256D41"/>
    <w:rsid w:val="002651E2"/>
    <w:rsid w:val="0026669C"/>
    <w:rsid w:val="00273172"/>
    <w:rsid w:val="0028619D"/>
    <w:rsid w:val="00292476"/>
    <w:rsid w:val="002A2A2E"/>
    <w:rsid w:val="002C0BDE"/>
    <w:rsid w:val="002D3D69"/>
    <w:rsid w:val="002E796F"/>
    <w:rsid w:val="00310CC0"/>
    <w:rsid w:val="00312A36"/>
    <w:rsid w:val="003157F9"/>
    <w:rsid w:val="00343E31"/>
    <w:rsid w:val="003462EB"/>
    <w:rsid w:val="00347425"/>
    <w:rsid w:val="0034761D"/>
    <w:rsid w:val="00351839"/>
    <w:rsid w:val="00387147"/>
    <w:rsid w:val="0039397B"/>
    <w:rsid w:val="00393C2F"/>
    <w:rsid w:val="00395646"/>
    <w:rsid w:val="003A16BA"/>
    <w:rsid w:val="003A2D50"/>
    <w:rsid w:val="003B43DA"/>
    <w:rsid w:val="003B6170"/>
    <w:rsid w:val="003D14AD"/>
    <w:rsid w:val="003D6982"/>
    <w:rsid w:val="003D718B"/>
    <w:rsid w:val="003D74F7"/>
    <w:rsid w:val="003D763A"/>
    <w:rsid w:val="003E3C85"/>
    <w:rsid w:val="003E5825"/>
    <w:rsid w:val="004021E5"/>
    <w:rsid w:val="0040262D"/>
    <w:rsid w:val="004045EC"/>
    <w:rsid w:val="0040476F"/>
    <w:rsid w:val="00407E37"/>
    <w:rsid w:val="004314CC"/>
    <w:rsid w:val="00432130"/>
    <w:rsid w:val="00433DF0"/>
    <w:rsid w:val="0044154B"/>
    <w:rsid w:val="004446A1"/>
    <w:rsid w:val="00444A3D"/>
    <w:rsid w:val="00447D16"/>
    <w:rsid w:val="00464A7D"/>
    <w:rsid w:val="004671B9"/>
    <w:rsid w:val="004756DF"/>
    <w:rsid w:val="00484065"/>
    <w:rsid w:val="0048715F"/>
    <w:rsid w:val="00492058"/>
    <w:rsid w:val="004949C7"/>
    <w:rsid w:val="004B27E7"/>
    <w:rsid w:val="004B6597"/>
    <w:rsid w:val="004B7164"/>
    <w:rsid w:val="004E5C2D"/>
    <w:rsid w:val="004E6FAB"/>
    <w:rsid w:val="004E7A77"/>
    <w:rsid w:val="004F0243"/>
    <w:rsid w:val="004F11BA"/>
    <w:rsid w:val="004F6E26"/>
    <w:rsid w:val="00500810"/>
    <w:rsid w:val="00511626"/>
    <w:rsid w:val="005228B3"/>
    <w:rsid w:val="0053041F"/>
    <w:rsid w:val="005403D0"/>
    <w:rsid w:val="00546BDD"/>
    <w:rsid w:val="00555E46"/>
    <w:rsid w:val="0056439A"/>
    <w:rsid w:val="005775A1"/>
    <w:rsid w:val="00585C46"/>
    <w:rsid w:val="005A7561"/>
    <w:rsid w:val="00606BB3"/>
    <w:rsid w:val="00616F12"/>
    <w:rsid w:val="006207D2"/>
    <w:rsid w:val="00622956"/>
    <w:rsid w:val="006442EA"/>
    <w:rsid w:val="006720C2"/>
    <w:rsid w:val="00683692"/>
    <w:rsid w:val="006A368E"/>
    <w:rsid w:val="006A45F8"/>
    <w:rsid w:val="006B5FE5"/>
    <w:rsid w:val="006C145F"/>
    <w:rsid w:val="006D1A85"/>
    <w:rsid w:val="006D6E14"/>
    <w:rsid w:val="006F15CE"/>
    <w:rsid w:val="00700624"/>
    <w:rsid w:val="007073AD"/>
    <w:rsid w:val="007138A8"/>
    <w:rsid w:val="007429FF"/>
    <w:rsid w:val="00744213"/>
    <w:rsid w:val="0076544B"/>
    <w:rsid w:val="00765710"/>
    <w:rsid w:val="00775317"/>
    <w:rsid w:val="00782CC0"/>
    <w:rsid w:val="00796E61"/>
    <w:rsid w:val="007C4666"/>
    <w:rsid w:val="007C4775"/>
    <w:rsid w:val="007F04B2"/>
    <w:rsid w:val="00802AD7"/>
    <w:rsid w:val="00806627"/>
    <w:rsid w:val="00826161"/>
    <w:rsid w:val="00831A75"/>
    <w:rsid w:val="00843776"/>
    <w:rsid w:val="008451FF"/>
    <w:rsid w:val="008548B2"/>
    <w:rsid w:val="008556E3"/>
    <w:rsid w:val="00856C89"/>
    <w:rsid w:val="00861F75"/>
    <w:rsid w:val="0087586A"/>
    <w:rsid w:val="008761E0"/>
    <w:rsid w:val="00882EF0"/>
    <w:rsid w:val="00884AD1"/>
    <w:rsid w:val="008946B1"/>
    <w:rsid w:val="008959AA"/>
    <w:rsid w:val="008E0CAA"/>
    <w:rsid w:val="008E501B"/>
    <w:rsid w:val="008F42FF"/>
    <w:rsid w:val="008F6176"/>
    <w:rsid w:val="00911FE3"/>
    <w:rsid w:val="0091621D"/>
    <w:rsid w:val="009324D5"/>
    <w:rsid w:val="00936031"/>
    <w:rsid w:val="009743C6"/>
    <w:rsid w:val="00983D8A"/>
    <w:rsid w:val="00990A7B"/>
    <w:rsid w:val="009A7277"/>
    <w:rsid w:val="009A747F"/>
    <w:rsid w:val="009A776B"/>
    <w:rsid w:val="009B45D3"/>
    <w:rsid w:val="009C55E1"/>
    <w:rsid w:val="009D06EC"/>
    <w:rsid w:val="009D2F00"/>
    <w:rsid w:val="009D7C3A"/>
    <w:rsid w:val="009E3187"/>
    <w:rsid w:val="00A007CB"/>
    <w:rsid w:val="00A0518A"/>
    <w:rsid w:val="00A0652D"/>
    <w:rsid w:val="00A128CE"/>
    <w:rsid w:val="00A20F61"/>
    <w:rsid w:val="00A221F1"/>
    <w:rsid w:val="00A26739"/>
    <w:rsid w:val="00A31A20"/>
    <w:rsid w:val="00A435F6"/>
    <w:rsid w:val="00A577EA"/>
    <w:rsid w:val="00A64BBB"/>
    <w:rsid w:val="00A6580D"/>
    <w:rsid w:val="00A70C4C"/>
    <w:rsid w:val="00A71FEF"/>
    <w:rsid w:val="00A74688"/>
    <w:rsid w:val="00A83E02"/>
    <w:rsid w:val="00A95C86"/>
    <w:rsid w:val="00AB5053"/>
    <w:rsid w:val="00AB50AC"/>
    <w:rsid w:val="00AB50F1"/>
    <w:rsid w:val="00AB566C"/>
    <w:rsid w:val="00AC30CE"/>
    <w:rsid w:val="00AC6C56"/>
    <w:rsid w:val="00AD44BA"/>
    <w:rsid w:val="00AE1B76"/>
    <w:rsid w:val="00AE3172"/>
    <w:rsid w:val="00B03B20"/>
    <w:rsid w:val="00B04813"/>
    <w:rsid w:val="00B04F9A"/>
    <w:rsid w:val="00B05C06"/>
    <w:rsid w:val="00B05DE5"/>
    <w:rsid w:val="00B14E51"/>
    <w:rsid w:val="00B21FBC"/>
    <w:rsid w:val="00B2524C"/>
    <w:rsid w:val="00B36289"/>
    <w:rsid w:val="00B46CDB"/>
    <w:rsid w:val="00B52CCF"/>
    <w:rsid w:val="00B56406"/>
    <w:rsid w:val="00B62B05"/>
    <w:rsid w:val="00B803F3"/>
    <w:rsid w:val="00B81B26"/>
    <w:rsid w:val="00B852D3"/>
    <w:rsid w:val="00B8531D"/>
    <w:rsid w:val="00BB0D62"/>
    <w:rsid w:val="00BD59F1"/>
    <w:rsid w:val="00BE18D5"/>
    <w:rsid w:val="00BE3035"/>
    <w:rsid w:val="00BE54AA"/>
    <w:rsid w:val="00BE6092"/>
    <w:rsid w:val="00BE633C"/>
    <w:rsid w:val="00C07506"/>
    <w:rsid w:val="00C12661"/>
    <w:rsid w:val="00C177C0"/>
    <w:rsid w:val="00C301E8"/>
    <w:rsid w:val="00C36EFB"/>
    <w:rsid w:val="00C41DEB"/>
    <w:rsid w:val="00C549A9"/>
    <w:rsid w:val="00C75D12"/>
    <w:rsid w:val="00C876B5"/>
    <w:rsid w:val="00C94F63"/>
    <w:rsid w:val="00CA4535"/>
    <w:rsid w:val="00CA586F"/>
    <w:rsid w:val="00CB304D"/>
    <w:rsid w:val="00CB3707"/>
    <w:rsid w:val="00CB7EAC"/>
    <w:rsid w:val="00CC22E7"/>
    <w:rsid w:val="00CE1AD1"/>
    <w:rsid w:val="00CE1D5A"/>
    <w:rsid w:val="00D0570C"/>
    <w:rsid w:val="00D1224B"/>
    <w:rsid w:val="00D13980"/>
    <w:rsid w:val="00D174BC"/>
    <w:rsid w:val="00D26D36"/>
    <w:rsid w:val="00D43F93"/>
    <w:rsid w:val="00D455A5"/>
    <w:rsid w:val="00D47179"/>
    <w:rsid w:val="00D472BE"/>
    <w:rsid w:val="00D4773D"/>
    <w:rsid w:val="00D673D6"/>
    <w:rsid w:val="00D732C5"/>
    <w:rsid w:val="00D746CC"/>
    <w:rsid w:val="00D771A5"/>
    <w:rsid w:val="00D918ED"/>
    <w:rsid w:val="00D96FC7"/>
    <w:rsid w:val="00D97471"/>
    <w:rsid w:val="00DC026B"/>
    <w:rsid w:val="00DD007A"/>
    <w:rsid w:val="00DD1939"/>
    <w:rsid w:val="00DD58D2"/>
    <w:rsid w:val="00DD6831"/>
    <w:rsid w:val="00DE1858"/>
    <w:rsid w:val="00DE74B5"/>
    <w:rsid w:val="00E06838"/>
    <w:rsid w:val="00E35384"/>
    <w:rsid w:val="00E42D5A"/>
    <w:rsid w:val="00E56F78"/>
    <w:rsid w:val="00E758C7"/>
    <w:rsid w:val="00E75C32"/>
    <w:rsid w:val="00E868F7"/>
    <w:rsid w:val="00E924F2"/>
    <w:rsid w:val="00E9347D"/>
    <w:rsid w:val="00E93732"/>
    <w:rsid w:val="00E9747A"/>
    <w:rsid w:val="00EA25D3"/>
    <w:rsid w:val="00EB556F"/>
    <w:rsid w:val="00EC2195"/>
    <w:rsid w:val="00EC3D57"/>
    <w:rsid w:val="00ED6FFD"/>
    <w:rsid w:val="00ED76A3"/>
    <w:rsid w:val="00EF07B0"/>
    <w:rsid w:val="00EF42D5"/>
    <w:rsid w:val="00EF7410"/>
    <w:rsid w:val="00F024F6"/>
    <w:rsid w:val="00F05F5A"/>
    <w:rsid w:val="00F0656F"/>
    <w:rsid w:val="00F11C75"/>
    <w:rsid w:val="00F15954"/>
    <w:rsid w:val="00F35C47"/>
    <w:rsid w:val="00F47136"/>
    <w:rsid w:val="00F52679"/>
    <w:rsid w:val="00F52E8F"/>
    <w:rsid w:val="00F778CC"/>
    <w:rsid w:val="00F77D6A"/>
    <w:rsid w:val="00F926E7"/>
    <w:rsid w:val="00F92AE1"/>
    <w:rsid w:val="00F93287"/>
    <w:rsid w:val="00FA1A02"/>
    <w:rsid w:val="00FA2D22"/>
    <w:rsid w:val="00FA7A0E"/>
    <w:rsid w:val="00FA7DE5"/>
    <w:rsid w:val="00FB3DCF"/>
    <w:rsid w:val="00FE1EB0"/>
    <w:rsid w:val="00FF2013"/>
    <w:rsid w:val="00FF73F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E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EA"/>
    <w:rPr>
      <w:rFonts w:eastAsiaTheme="minorHAnsi"/>
      <w:lang w:eastAsia="en-US"/>
    </w:rPr>
  </w:style>
  <w:style w:type="paragraph" w:styleId="Footer">
    <w:name w:val="footer"/>
    <w:basedOn w:val="Normal"/>
    <w:link w:val="FooterChar"/>
    <w:uiPriority w:val="99"/>
    <w:unhideWhenUsed/>
    <w:rsid w:val="00A57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EA"/>
    <w:rPr>
      <w:rFonts w:eastAsiaTheme="minorHAnsi"/>
      <w:lang w:eastAsia="en-US"/>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A577EA"/>
    <w:pPr>
      <w:ind w:left="720"/>
      <w:contextualSpacing/>
    </w:pPr>
  </w:style>
  <w:style w:type="table" w:styleId="TableGrid">
    <w:name w:val="Table Grid"/>
    <w:basedOn w:val="TableNormal"/>
    <w:uiPriority w:val="59"/>
    <w:rsid w:val="00A577EA"/>
    <w:pPr>
      <w:spacing w:after="0" w:line="240" w:lineRule="auto"/>
    </w:pPr>
    <w:rPr>
      <w:rFonts w:eastAsiaTheme="minorHAnsi"/>
      <w:lang w:val="id-ID"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77EA"/>
    <w:rPr>
      <w:color w:val="808080"/>
    </w:rPr>
  </w:style>
  <w:style w:type="paragraph" w:styleId="FootnoteText">
    <w:name w:val="footnote text"/>
    <w:basedOn w:val="Normal"/>
    <w:link w:val="FootnoteTextChar"/>
    <w:uiPriority w:val="99"/>
    <w:semiHidden/>
    <w:unhideWhenUsed/>
    <w:rsid w:val="00911F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FE3"/>
    <w:rPr>
      <w:rFonts w:eastAsiaTheme="minorHAnsi"/>
      <w:sz w:val="20"/>
      <w:szCs w:val="20"/>
      <w:lang w:eastAsia="en-US"/>
    </w:rPr>
  </w:style>
  <w:style w:type="character" w:styleId="FootnoteReference">
    <w:name w:val="footnote reference"/>
    <w:basedOn w:val="DefaultParagraphFont"/>
    <w:uiPriority w:val="99"/>
    <w:semiHidden/>
    <w:unhideWhenUsed/>
    <w:rsid w:val="00911FE3"/>
    <w:rPr>
      <w:vertAlign w:val="superscript"/>
    </w:rPr>
  </w:style>
  <w:style w:type="paragraph" w:customStyle="1" w:styleId="DecimalAligned">
    <w:name w:val="Decimal Aligned"/>
    <w:basedOn w:val="Normal"/>
    <w:uiPriority w:val="40"/>
    <w:qFormat/>
    <w:rsid w:val="0028619D"/>
    <w:pPr>
      <w:tabs>
        <w:tab w:val="decimal" w:pos="360"/>
      </w:tabs>
    </w:pPr>
    <w:rPr>
      <w:rFonts w:eastAsiaTheme="minorEastAsia" w:cs="Times New Roman"/>
    </w:rPr>
  </w:style>
  <w:style w:type="paragraph" w:styleId="BalloonText">
    <w:name w:val="Balloon Text"/>
    <w:basedOn w:val="Normal"/>
    <w:link w:val="BalloonTextChar"/>
    <w:uiPriority w:val="99"/>
    <w:semiHidden/>
    <w:unhideWhenUsed/>
    <w:rsid w:val="00D47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2BE"/>
    <w:rPr>
      <w:rFonts w:ascii="Segoe UI" w:eastAsiaTheme="minorHAnsi" w:hAnsi="Segoe UI" w:cs="Segoe UI"/>
      <w:sz w:val="18"/>
      <w:szCs w:val="18"/>
      <w:lang w:eastAsia="en-US"/>
    </w:rPr>
  </w:style>
  <w:style w:type="character" w:styleId="Hyperlink">
    <w:name w:val="Hyperlink"/>
    <w:basedOn w:val="DefaultParagraphFont"/>
    <w:uiPriority w:val="99"/>
    <w:unhideWhenUsed/>
    <w:rsid w:val="00C177C0"/>
    <w:rPr>
      <w:color w:val="0563C1" w:themeColor="hyperlink"/>
      <w:u w:val="single"/>
    </w:rPr>
  </w:style>
  <w:style w:type="paragraph" w:customStyle="1" w:styleId="Default">
    <w:name w:val="Default"/>
    <w:rsid w:val="00A128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990A7B"/>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E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EA"/>
    <w:rPr>
      <w:rFonts w:eastAsiaTheme="minorHAnsi"/>
      <w:lang w:eastAsia="en-US"/>
    </w:rPr>
  </w:style>
  <w:style w:type="paragraph" w:styleId="Footer">
    <w:name w:val="footer"/>
    <w:basedOn w:val="Normal"/>
    <w:link w:val="FooterChar"/>
    <w:uiPriority w:val="99"/>
    <w:unhideWhenUsed/>
    <w:rsid w:val="00A57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EA"/>
    <w:rPr>
      <w:rFonts w:eastAsiaTheme="minorHAnsi"/>
      <w:lang w:eastAsia="en-US"/>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A577EA"/>
    <w:pPr>
      <w:ind w:left="720"/>
      <w:contextualSpacing/>
    </w:pPr>
  </w:style>
  <w:style w:type="table" w:styleId="TableGrid">
    <w:name w:val="Table Grid"/>
    <w:basedOn w:val="TableNormal"/>
    <w:uiPriority w:val="59"/>
    <w:rsid w:val="00A577EA"/>
    <w:pPr>
      <w:spacing w:after="0" w:line="240" w:lineRule="auto"/>
    </w:pPr>
    <w:rPr>
      <w:rFonts w:eastAsiaTheme="minorHAnsi"/>
      <w:lang w:val="id-ID"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77EA"/>
    <w:rPr>
      <w:color w:val="808080"/>
    </w:rPr>
  </w:style>
  <w:style w:type="paragraph" w:styleId="FootnoteText">
    <w:name w:val="footnote text"/>
    <w:basedOn w:val="Normal"/>
    <w:link w:val="FootnoteTextChar"/>
    <w:uiPriority w:val="99"/>
    <w:semiHidden/>
    <w:unhideWhenUsed/>
    <w:rsid w:val="00911F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FE3"/>
    <w:rPr>
      <w:rFonts w:eastAsiaTheme="minorHAnsi"/>
      <w:sz w:val="20"/>
      <w:szCs w:val="20"/>
      <w:lang w:eastAsia="en-US"/>
    </w:rPr>
  </w:style>
  <w:style w:type="character" w:styleId="FootnoteReference">
    <w:name w:val="footnote reference"/>
    <w:basedOn w:val="DefaultParagraphFont"/>
    <w:uiPriority w:val="99"/>
    <w:semiHidden/>
    <w:unhideWhenUsed/>
    <w:rsid w:val="00911FE3"/>
    <w:rPr>
      <w:vertAlign w:val="superscript"/>
    </w:rPr>
  </w:style>
  <w:style w:type="paragraph" w:customStyle="1" w:styleId="DecimalAligned">
    <w:name w:val="Decimal Aligned"/>
    <w:basedOn w:val="Normal"/>
    <w:uiPriority w:val="40"/>
    <w:qFormat/>
    <w:rsid w:val="0028619D"/>
    <w:pPr>
      <w:tabs>
        <w:tab w:val="decimal" w:pos="360"/>
      </w:tabs>
    </w:pPr>
    <w:rPr>
      <w:rFonts w:eastAsiaTheme="minorEastAsia" w:cs="Times New Roman"/>
    </w:rPr>
  </w:style>
  <w:style w:type="paragraph" w:styleId="BalloonText">
    <w:name w:val="Balloon Text"/>
    <w:basedOn w:val="Normal"/>
    <w:link w:val="BalloonTextChar"/>
    <w:uiPriority w:val="99"/>
    <w:semiHidden/>
    <w:unhideWhenUsed/>
    <w:rsid w:val="00D47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2BE"/>
    <w:rPr>
      <w:rFonts w:ascii="Segoe UI" w:eastAsiaTheme="minorHAnsi" w:hAnsi="Segoe UI" w:cs="Segoe UI"/>
      <w:sz w:val="18"/>
      <w:szCs w:val="18"/>
      <w:lang w:eastAsia="en-US"/>
    </w:rPr>
  </w:style>
  <w:style w:type="character" w:styleId="Hyperlink">
    <w:name w:val="Hyperlink"/>
    <w:basedOn w:val="DefaultParagraphFont"/>
    <w:uiPriority w:val="99"/>
    <w:unhideWhenUsed/>
    <w:rsid w:val="00C177C0"/>
    <w:rPr>
      <w:color w:val="0563C1" w:themeColor="hyperlink"/>
      <w:u w:val="single"/>
    </w:rPr>
  </w:style>
  <w:style w:type="paragraph" w:customStyle="1" w:styleId="Default">
    <w:name w:val="Default"/>
    <w:rsid w:val="00A128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990A7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0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ls.org/index.php/jils/article/view/9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eltr.mq.edu.au/pdamep" TargetMode="External"/><Relationship Id="rId4" Type="http://schemas.openxmlformats.org/officeDocument/2006/relationships/settings" Target="settings.xml"/><Relationship Id="rId9" Type="http://schemas.openxmlformats.org/officeDocument/2006/relationships/hyperlink" Target="https://www.jils.org/index.php/jils/article/view/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1711</TotalTime>
  <Pages>14</Pages>
  <Words>5242</Words>
  <Characters>29882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e-journal of English Language Teaching Society (ELTS)   Vol. No.</dc:creator>
  <cp:lastModifiedBy>Toshiba</cp:lastModifiedBy>
  <cp:revision>25</cp:revision>
  <cp:lastPrinted>2017-05-22T14:48:00Z</cp:lastPrinted>
  <dcterms:created xsi:type="dcterms:W3CDTF">2017-05-08T02:38:00Z</dcterms:created>
  <dcterms:modified xsi:type="dcterms:W3CDTF">2017-06-03T14:21:00Z</dcterms:modified>
</cp:coreProperties>
</file>