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96" w:rsidRPr="009422F4" w:rsidRDefault="00F95096" w:rsidP="009422F4">
      <w:pPr>
        <w:spacing w:line="240" w:lineRule="auto"/>
        <w:contextualSpacing/>
        <w:jc w:val="center"/>
        <w:rPr>
          <w:rFonts w:ascii="Times New Roman" w:hAnsi="Times New Roman" w:cs="Times New Roman"/>
          <w:b/>
          <w:sz w:val="24"/>
          <w:szCs w:val="24"/>
        </w:rPr>
      </w:pPr>
      <w:r w:rsidRPr="009422F4">
        <w:rPr>
          <w:rFonts w:ascii="Times New Roman" w:hAnsi="Times New Roman" w:cs="Times New Roman"/>
          <w:b/>
          <w:sz w:val="24"/>
          <w:szCs w:val="24"/>
        </w:rPr>
        <w:t>PERJANJIAN DISTRIBUSI DALAM PERSAINGAN USAHA TIDAK SEHAT</w:t>
      </w:r>
    </w:p>
    <w:p w:rsidR="009422F4" w:rsidRPr="009422F4" w:rsidRDefault="009422F4" w:rsidP="009422F4">
      <w:pPr>
        <w:spacing w:line="240" w:lineRule="auto"/>
        <w:contextualSpacing/>
        <w:jc w:val="center"/>
        <w:rPr>
          <w:rFonts w:ascii="Times New Roman" w:hAnsi="Times New Roman" w:cs="Times New Roman"/>
          <w:b/>
        </w:rPr>
      </w:pPr>
    </w:p>
    <w:p w:rsidR="00A846F0" w:rsidRPr="009D3216" w:rsidRDefault="00A846F0" w:rsidP="00A846F0">
      <w:pPr>
        <w:widowControl w:val="0"/>
        <w:autoSpaceDE w:val="0"/>
        <w:autoSpaceDN w:val="0"/>
        <w:adjustRightInd w:val="0"/>
        <w:spacing w:after="0" w:line="240" w:lineRule="auto"/>
        <w:ind w:left="40"/>
        <w:jc w:val="center"/>
        <w:rPr>
          <w:rFonts w:ascii="Times New Roman" w:hAnsi="Times New Roman" w:cs="Times New Roman"/>
          <w:bCs/>
          <w:i/>
          <w:sz w:val="24"/>
          <w:szCs w:val="24"/>
        </w:rPr>
      </w:pPr>
      <w:r w:rsidRPr="009D3216">
        <w:rPr>
          <w:rFonts w:ascii="Times New Roman" w:hAnsi="Times New Roman" w:cs="Times New Roman"/>
          <w:bCs/>
          <w:i/>
          <w:sz w:val="24"/>
          <w:szCs w:val="24"/>
        </w:rPr>
        <w:t>(Distribution Agreement in Unfair Business Competition)</w:t>
      </w:r>
    </w:p>
    <w:p w:rsidR="00A846F0" w:rsidRPr="009D3216" w:rsidRDefault="00A846F0" w:rsidP="00A846F0">
      <w:pPr>
        <w:widowControl w:val="0"/>
        <w:autoSpaceDE w:val="0"/>
        <w:autoSpaceDN w:val="0"/>
        <w:adjustRightInd w:val="0"/>
        <w:spacing w:after="0" w:line="254" w:lineRule="exact"/>
        <w:rPr>
          <w:rFonts w:ascii="Times New Roman" w:hAnsi="Times New Roman" w:cs="Times New Roman"/>
          <w:i/>
          <w:sz w:val="24"/>
          <w:szCs w:val="24"/>
        </w:rPr>
      </w:pPr>
    </w:p>
    <w:p w:rsidR="00A846F0" w:rsidRDefault="00A846F0" w:rsidP="00A846F0">
      <w:pPr>
        <w:widowControl w:val="0"/>
        <w:autoSpaceDE w:val="0"/>
        <w:autoSpaceDN w:val="0"/>
        <w:adjustRightInd w:val="0"/>
        <w:spacing w:after="0" w:line="240" w:lineRule="auto"/>
        <w:ind w:left="2660"/>
        <w:rPr>
          <w:rFonts w:ascii="Times New Roman" w:hAnsi="Times New Roman" w:cs="Times New Roman"/>
          <w:sz w:val="24"/>
          <w:szCs w:val="24"/>
        </w:rPr>
      </w:pPr>
      <w:r>
        <w:rPr>
          <w:rFonts w:ascii="Times New Roman" w:hAnsi="Times New Roman" w:cs="Times New Roman"/>
          <w:b/>
          <w:bCs/>
        </w:rPr>
        <w:t>Taufik Effendy, Istiana Heriani</w:t>
      </w:r>
    </w:p>
    <w:p w:rsidR="00A846F0" w:rsidRDefault="00A846F0" w:rsidP="00A846F0">
      <w:pPr>
        <w:widowControl w:val="0"/>
        <w:autoSpaceDE w:val="0"/>
        <w:autoSpaceDN w:val="0"/>
        <w:adjustRightInd w:val="0"/>
        <w:spacing w:after="0" w:line="236" w:lineRule="auto"/>
        <w:ind w:left="1720"/>
        <w:rPr>
          <w:rFonts w:ascii="Times New Roman" w:hAnsi="Times New Roman" w:cs="Times New Roman"/>
        </w:rPr>
      </w:pPr>
      <w:r>
        <w:rPr>
          <w:rFonts w:ascii="Times New Roman" w:hAnsi="Times New Roman" w:cs="Times New Roman"/>
        </w:rPr>
        <w:t>Fakultas Hukum Universitas Islam Kalimantan MAAB</w:t>
      </w:r>
    </w:p>
    <w:p w:rsidR="00A846F0" w:rsidRDefault="00A846F0" w:rsidP="00A846F0">
      <w:pPr>
        <w:widowControl w:val="0"/>
        <w:autoSpaceDE w:val="0"/>
        <w:autoSpaceDN w:val="0"/>
        <w:adjustRightInd w:val="0"/>
        <w:spacing w:after="0" w:line="236" w:lineRule="auto"/>
        <w:ind w:left="1720"/>
        <w:rPr>
          <w:rFonts w:ascii="Times New Roman" w:hAnsi="Times New Roman" w:cs="Times New Roman"/>
          <w:sz w:val="24"/>
          <w:szCs w:val="24"/>
        </w:rPr>
      </w:pPr>
      <w:r>
        <w:rPr>
          <w:rFonts w:ascii="Times New Roman" w:hAnsi="Times New Roman" w:cs="Times New Roman"/>
        </w:rPr>
        <w:t>Jl. Adhyaksa No. 2 Kayutangi Banjarmasin Kalimantan Selatan</w:t>
      </w:r>
    </w:p>
    <w:p w:rsidR="00A846F0" w:rsidRDefault="00A846F0" w:rsidP="00A846F0">
      <w:pPr>
        <w:widowControl w:val="0"/>
        <w:autoSpaceDE w:val="0"/>
        <w:autoSpaceDN w:val="0"/>
        <w:adjustRightInd w:val="0"/>
        <w:spacing w:after="0" w:line="2" w:lineRule="exact"/>
        <w:rPr>
          <w:rFonts w:ascii="Times New Roman" w:hAnsi="Times New Roman" w:cs="Times New Roman"/>
          <w:sz w:val="24"/>
          <w:szCs w:val="24"/>
        </w:rPr>
      </w:pPr>
    </w:p>
    <w:p w:rsidR="00A846F0" w:rsidRDefault="00A846F0" w:rsidP="00A846F0">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rPr>
        <w:t xml:space="preserve">Email : </w:t>
      </w:r>
      <w:r>
        <w:rPr>
          <w:rFonts w:ascii="Times New Roman" w:hAnsi="Times New Roman" w:cs="Times New Roman"/>
          <w:u w:val="single"/>
        </w:rPr>
        <w:t>iheriani2579@gmail.com</w:t>
      </w:r>
    </w:p>
    <w:p w:rsidR="00A846F0" w:rsidRDefault="00A846F0" w:rsidP="00A846F0">
      <w:pPr>
        <w:widowControl w:val="0"/>
        <w:autoSpaceDE w:val="0"/>
        <w:autoSpaceDN w:val="0"/>
        <w:adjustRightInd w:val="0"/>
        <w:spacing w:after="0" w:line="256" w:lineRule="exact"/>
        <w:rPr>
          <w:rFonts w:ascii="Times New Roman" w:hAnsi="Times New Roman" w:cs="Times New Roman"/>
          <w:sz w:val="24"/>
          <w:szCs w:val="24"/>
        </w:rPr>
      </w:pPr>
    </w:p>
    <w:p w:rsidR="00A846F0" w:rsidRPr="002F07E3" w:rsidRDefault="00A846F0" w:rsidP="00A846F0">
      <w:pPr>
        <w:widowControl w:val="0"/>
        <w:autoSpaceDE w:val="0"/>
        <w:autoSpaceDN w:val="0"/>
        <w:adjustRightInd w:val="0"/>
        <w:spacing w:after="0" w:line="240" w:lineRule="auto"/>
        <w:ind w:left="40"/>
        <w:jc w:val="center"/>
        <w:rPr>
          <w:rFonts w:ascii="Times New Roman" w:hAnsi="Times New Roman" w:cs="Times New Roman"/>
          <w:b/>
          <w:i/>
          <w:sz w:val="24"/>
          <w:szCs w:val="24"/>
        </w:rPr>
      </w:pPr>
      <w:r w:rsidRPr="002F07E3">
        <w:rPr>
          <w:rFonts w:ascii="Times New Roman" w:hAnsi="Times New Roman" w:cs="Times New Roman"/>
          <w:b/>
          <w:i/>
          <w:sz w:val="24"/>
          <w:szCs w:val="24"/>
        </w:rPr>
        <w:t>Abstract</w:t>
      </w:r>
    </w:p>
    <w:p w:rsidR="00A846F0" w:rsidRPr="002F07E3" w:rsidRDefault="00A846F0" w:rsidP="00A846F0">
      <w:pPr>
        <w:widowControl w:val="0"/>
        <w:autoSpaceDE w:val="0"/>
        <w:autoSpaceDN w:val="0"/>
        <w:adjustRightInd w:val="0"/>
        <w:spacing w:after="0" w:line="240" w:lineRule="auto"/>
        <w:ind w:left="40"/>
        <w:jc w:val="center"/>
        <w:rPr>
          <w:rFonts w:ascii="Times New Roman" w:hAnsi="Times New Roman" w:cs="Times New Roman"/>
          <w:i/>
          <w:sz w:val="24"/>
          <w:szCs w:val="24"/>
        </w:rPr>
      </w:pPr>
    </w:p>
    <w:p w:rsidR="00A846F0" w:rsidRPr="002F07E3" w:rsidRDefault="00A846F0" w:rsidP="00A846F0">
      <w:pPr>
        <w:widowControl w:val="0"/>
        <w:autoSpaceDE w:val="0"/>
        <w:autoSpaceDN w:val="0"/>
        <w:adjustRightInd w:val="0"/>
        <w:spacing w:after="0" w:line="240" w:lineRule="auto"/>
        <w:ind w:left="40"/>
        <w:jc w:val="both"/>
        <w:rPr>
          <w:rFonts w:ascii="Times New Roman" w:hAnsi="Times New Roman" w:cs="Times New Roman"/>
          <w:i/>
          <w:sz w:val="24"/>
          <w:szCs w:val="24"/>
        </w:rPr>
      </w:pPr>
      <w:r w:rsidRPr="002F07E3">
        <w:rPr>
          <w:rFonts w:ascii="Times New Roman" w:hAnsi="Times New Roman" w:cs="Times New Roman"/>
          <w:i/>
          <w:sz w:val="24"/>
          <w:szCs w:val="24"/>
        </w:rPr>
        <w:t>The distribution agreement in the real practice has mix with an agency agreement. The agency agreement is exempted agreement from the constitutiont No. 5 Year of 1999 on Prohibition of Monopolistic Practices and Unfair Business Competition.</w:t>
      </w:r>
      <w:r w:rsidRPr="002F07E3">
        <w:rPr>
          <w:i/>
        </w:rPr>
        <w:t xml:space="preserve"> </w:t>
      </w:r>
      <w:r w:rsidRPr="002F07E3">
        <w:rPr>
          <w:rFonts w:ascii="Times New Roman" w:hAnsi="Times New Roman" w:cs="Times New Roman"/>
          <w:i/>
          <w:sz w:val="24"/>
          <w:szCs w:val="24"/>
        </w:rPr>
        <w:t>Although in treaty law known freedom principle of contract, these principles are limited by constitution. The method used is a method normative. The result of the study proved that there are two main things can be inferred. Firstly, distribution agreements that contain an agency agreement in terms of contitution No. 5 Year of 1999 on Prohibition of Monopolistic Practices and Unfair Business Competition can be categorized as distribution agreements if the basis among the parties is purchase agreement. This agreement have the freedom to determine the selling price of goods or services that have been bought. Secondly, every business operators (manufacturers) in distribution agreements based on the principle of freedom of contract, which includes free to determine the distributor of a product in the market in accordance with the laws of the market or free to choose the form of the agreement, with the force of a set price on one product at market the agreements made under the principle of freedom of contract is not contrary to the laws of the market and can influence and lead to unfair competition, monopolistic practice and resulted in trade barriers both vertically and horizontally.</w:t>
      </w:r>
    </w:p>
    <w:p w:rsidR="00A846F0" w:rsidRPr="002F07E3" w:rsidRDefault="00A846F0" w:rsidP="00A846F0">
      <w:pPr>
        <w:widowControl w:val="0"/>
        <w:autoSpaceDE w:val="0"/>
        <w:autoSpaceDN w:val="0"/>
        <w:adjustRightInd w:val="0"/>
        <w:spacing w:after="0" w:line="240" w:lineRule="auto"/>
        <w:ind w:left="40"/>
        <w:jc w:val="both"/>
        <w:rPr>
          <w:rFonts w:ascii="Times New Roman" w:hAnsi="Times New Roman" w:cs="Times New Roman"/>
          <w:i/>
          <w:sz w:val="24"/>
          <w:szCs w:val="24"/>
        </w:rPr>
      </w:pPr>
    </w:p>
    <w:p w:rsidR="00A846F0" w:rsidRPr="002F07E3" w:rsidRDefault="00A846F0" w:rsidP="00A846F0">
      <w:pPr>
        <w:widowControl w:val="0"/>
        <w:autoSpaceDE w:val="0"/>
        <w:autoSpaceDN w:val="0"/>
        <w:adjustRightInd w:val="0"/>
        <w:spacing w:after="0" w:line="240" w:lineRule="auto"/>
        <w:ind w:left="40"/>
        <w:jc w:val="both"/>
        <w:rPr>
          <w:rFonts w:ascii="Times New Roman" w:hAnsi="Times New Roman" w:cs="Times New Roman"/>
          <w:i/>
          <w:sz w:val="24"/>
          <w:szCs w:val="24"/>
        </w:rPr>
      </w:pPr>
      <w:r w:rsidRPr="002F07E3">
        <w:rPr>
          <w:rFonts w:ascii="Times New Roman" w:hAnsi="Times New Roman" w:cs="Times New Roman"/>
          <w:i/>
          <w:sz w:val="24"/>
          <w:szCs w:val="24"/>
        </w:rPr>
        <w:t xml:space="preserve">Keywords: Distribution agreement, </w:t>
      </w:r>
      <w:r>
        <w:rPr>
          <w:rFonts w:ascii="Times New Roman" w:hAnsi="Times New Roman" w:cs="Times New Roman"/>
          <w:i/>
          <w:sz w:val="24"/>
          <w:szCs w:val="24"/>
        </w:rPr>
        <w:t>a</w:t>
      </w:r>
      <w:r w:rsidRPr="002F07E3">
        <w:rPr>
          <w:rFonts w:ascii="Times New Roman" w:hAnsi="Times New Roman" w:cs="Times New Roman"/>
          <w:i/>
          <w:sz w:val="24"/>
          <w:szCs w:val="24"/>
        </w:rPr>
        <w:t xml:space="preserve">gency agreement and </w:t>
      </w:r>
      <w:r>
        <w:rPr>
          <w:rFonts w:ascii="Times New Roman" w:hAnsi="Times New Roman" w:cs="Times New Roman"/>
          <w:i/>
          <w:sz w:val="24"/>
          <w:szCs w:val="24"/>
        </w:rPr>
        <w:t>b</w:t>
      </w:r>
      <w:r w:rsidRPr="002F07E3">
        <w:rPr>
          <w:rFonts w:ascii="Times New Roman" w:hAnsi="Times New Roman" w:cs="Times New Roman"/>
          <w:i/>
          <w:sz w:val="24"/>
          <w:szCs w:val="24"/>
        </w:rPr>
        <w:t>usiness competition.</w:t>
      </w:r>
    </w:p>
    <w:p w:rsidR="00A846F0" w:rsidRDefault="00A846F0" w:rsidP="00A846F0">
      <w:pPr>
        <w:widowControl w:val="0"/>
        <w:autoSpaceDE w:val="0"/>
        <w:autoSpaceDN w:val="0"/>
        <w:adjustRightInd w:val="0"/>
        <w:spacing w:after="0" w:line="240" w:lineRule="auto"/>
        <w:ind w:left="3620"/>
        <w:rPr>
          <w:rFonts w:ascii="Times New Roman" w:hAnsi="Times New Roman" w:cs="Times New Roman"/>
          <w:b/>
          <w:bCs/>
        </w:rPr>
      </w:pPr>
    </w:p>
    <w:p w:rsidR="00A846F0" w:rsidRDefault="00A846F0" w:rsidP="00A846F0">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rPr>
        <w:t>Abstrak</w:t>
      </w:r>
    </w:p>
    <w:p w:rsidR="00A846F0" w:rsidRDefault="00A846F0" w:rsidP="00A846F0">
      <w:pPr>
        <w:widowControl w:val="0"/>
        <w:autoSpaceDE w:val="0"/>
        <w:autoSpaceDN w:val="0"/>
        <w:adjustRightInd w:val="0"/>
        <w:spacing w:after="0" w:line="50" w:lineRule="exact"/>
        <w:rPr>
          <w:rFonts w:ascii="Times New Roman" w:hAnsi="Times New Roman" w:cs="Times New Roman"/>
          <w:sz w:val="24"/>
          <w:szCs w:val="24"/>
        </w:rPr>
      </w:pPr>
    </w:p>
    <w:p w:rsidR="00A846F0" w:rsidRDefault="00A846F0" w:rsidP="009422F4">
      <w:pPr>
        <w:spacing w:after="0" w:line="240" w:lineRule="auto"/>
        <w:jc w:val="center"/>
        <w:rPr>
          <w:rFonts w:ascii="Times New Roman" w:hAnsi="Times New Roman" w:cs="Times New Roman"/>
          <w:b/>
        </w:rPr>
      </w:pPr>
    </w:p>
    <w:p w:rsidR="00F95096" w:rsidRPr="009422F4" w:rsidRDefault="00F95096" w:rsidP="009422F4">
      <w:pPr>
        <w:spacing w:after="0" w:line="240" w:lineRule="auto"/>
        <w:jc w:val="both"/>
        <w:rPr>
          <w:rFonts w:ascii="Times New Roman" w:hAnsi="Times New Roman" w:cs="Times New Roman"/>
        </w:rPr>
      </w:pPr>
      <w:r w:rsidRPr="009422F4">
        <w:rPr>
          <w:rFonts w:ascii="Times New Roman" w:hAnsi="Times New Roman" w:cs="Times New Roman"/>
        </w:rPr>
        <w:t xml:space="preserve">Perjanjian distribusi dalam praktiknya mengalami percampuran dengan perjanjian keagenan, padahal perjanjian keagenan adalah perjanjian yang dikecualikan dari Undang-Undang No. 5 Tahun 1999 Tentang Larangan Praktek Monopoli dan Persaingan Usaha Tidak Sehat. Meskipun dalam hukum perjanjian dikenal asas kebebasan berkontrak, akan tetapi asas tersebut dibatasi oleh undang-undang. Metode yang digunakan adalah metode yuridis normative. Hasil dari penelitian tersebut membuktikan ada dua hal pokok yang dapat disimpulkan. </w:t>
      </w:r>
      <w:r w:rsidRPr="009422F4">
        <w:rPr>
          <w:rFonts w:ascii="Times New Roman" w:hAnsi="Times New Roman" w:cs="Times New Roman"/>
          <w:i/>
        </w:rPr>
        <w:t>Pertama</w:t>
      </w:r>
      <w:r w:rsidRPr="009422F4">
        <w:rPr>
          <w:rFonts w:ascii="Times New Roman" w:hAnsi="Times New Roman" w:cs="Times New Roman"/>
        </w:rPr>
        <w:t xml:space="preserve">, perjanjian distribusi yang berisi perjanjian keagenan ditinjau dari  Undang-Undang No. 5 Tahun 1999 Tentang Larangan Praktek Monopoli dan Persaingan Usaha Tidak Sehat dapat dikategorikan sebagai perjanjian distribusi apabila dasar perjanjian di antara para pihak adalah perjanjian jual beli  sehingga dia bertindak untuk dan atas namanya sendiri sehingga dapat mempunyai kebebasan untuk menentukan harga jual barang atau jasa yang telah dibelinya. </w:t>
      </w:r>
      <w:r w:rsidRPr="009422F4">
        <w:rPr>
          <w:rFonts w:ascii="Times New Roman" w:hAnsi="Times New Roman" w:cs="Times New Roman"/>
          <w:i/>
          <w:iCs/>
        </w:rPr>
        <w:t>Kedua</w:t>
      </w:r>
      <w:r w:rsidRPr="009422F4">
        <w:rPr>
          <w:rFonts w:ascii="Times New Roman" w:hAnsi="Times New Roman" w:cs="Times New Roman"/>
          <w:iCs/>
        </w:rPr>
        <w:t xml:space="preserve">, </w:t>
      </w:r>
      <w:r w:rsidRPr="009422F4">
        <w:rPr>
          <w:rFonts w:ascii="Times New Roman" w:hAnsi="Times New Roman" w:cs="Times New Roman"/>
        </w:rPr>
        <w:t>Setiap pelaku usaha (produsen) dalam perjanjian distribusi berdasarkan asas kebebasan berkontrak, yang meliputi bebas menentukan pihak distributor suatu produk di pasar sesuai dengan hukum pasar atau bebas memilih bentuk perjanjian, dengan meneta</w:t>
      </w:r>
      <w:bookmarkStart w:id="0" w:name="_GoBack"/>
      <w:bookmarkEnd w:id="0"/>
      <w:r w:rsidRPr="009422F4">
        <w:rPr>
          <w:rFonts w:ascii="Times New Roman" w:hAnsi="Times New Roman" w:cs="Times New Roman"/>
        </w:rPr>
        <w:t xml:space="preserve">pkan berlakunya suatu harga atas satu </w:t>
      </w:r>
      <w:r w:rsidRPr="009422F4">
        <w:rPr>
          <w:rFonts w:ascii="Times New Roman" w:hAnsi="Times New Roman" w:cs="Times New Roman"/>
        </w:rPr>
        <w:lastRenderedPageBreak/>
        <w:t xml:space="preserve">produk pada suatu pasar, maka perjanjian yang dibuat berdasarkan asas kebebasan berkontrak yang tidak bertentangan dengan hukum pasar dan dapat mempengaruhi serta mengakibatkan persaingan usaha tidak sehat, praktik monopoli dan mengakibatkan terjadinya hambatan dalam perdagangan baik secara vertikal maupun horizontal. </w:t>
      </w:r>
    </w:p>
    <w:p w:rsidR="00F95096" w:rsidRPr="009422F4" w:rsidRDefault="00F95096" w:rsidP="009422F4">
      <w:pPr>
        <w:pStyle w:val="ListParagraph"/>
        <w:spacing w:after="0" w:line="240" w:lineRule="auto"/>
        <w:ind w:left="0" w:firstLine="709"/>
        <w:jc w:val="both"/>
        <w:rPr>
          <w:rFonts w:ascii="Times New Roman" w:hAnsi="Times New Roman" w:cs="Times New Roman"/>
        </w:rPr>
      </w:pPr>
    </w:p>
    <w:p w:rsidR="00F95096" w:rsidRPr="009422F4" w:rsidRDefault="00F95096" w:rsidP="009422F4">
      <w:pPr>
        <w:pStyle w:val="Default"/>
        <w:jc w:val="both"/>
        <w:rPr>
          <w:rFonts w:ascii="Times New Roman" w:hAnsi="Times New Roman"/>
          <w:b/>
          <w:color w:val="auto"/>
          <w:sz w:val="22"/>
          <w:szCs w:val="22"/>
          <w:lang w:val="en-US"/>
        </w:rPr>
      </w:pPr>
      <w:r w:rsidRPr="009422F4">
        <w:rPr>
          <w:rFonts w:ascii="Times New Roman" w:hAnsi="Times New Roman"/>
          <w:b/>
          <w:color w:val="auto"/>
          <w:sz w:val="22"/>
          <w:szCs w:val="22"/>
          <w:lang w:val="en-US"/>
        </w:rPr>
        <w:t>Kata Kunci</w:t>
      </w:r>
      <w:r w:rsidRPr="009422F4">
        <w:rPr>
          <w:rFonts w:ascii="Times New Roman" w:hAnsi="Times New Roman"/>
          <w:color w:val="auto"/>
          <w:sz w:val="22"/>
          <w:szCs w:val="22"/>
          <w:lang w:val="en-US"/>
        </w:rPr>
        <w:t xml:space="preserve"> : </w:t>
      </w:r>
      <w:r w:rsidRPr="009422F4">
        <w:rPr>
          <w:rFonts w:ascii="Times New Roman" w:hAnsi="Times New Roman"/>
          <w:i/>
          <w:color w:val="auto"/>
          <w:sz w:val="22"/>
          <w:szCs w:val="22"/>
          <w:lang w:val="en-US"/>
        </w:rPr>
        <w:t>Perjanjian Distribusi, Perjanjian Keagenan, Persaingan Usah</w:t>
      </w:r>
      <w:r w:rsidRPr="009422F4">
        <w:rPr>
          <w:rFonts w:ascii="Times New Roman" w:hAnsi="Times New Roman"/>
          <w:b/>
          <w:i/>
          <w:color w:val="auto"/>
          <w:sz w:val="22"/>
          <w:szCs w:val="22"/>
          <w:lang w:val="en-US"/>
        </w:rPr>
        <w:t>a.</w:t>
      </w:r>
    </w:p>
    <w:p w:rsidR="00F95096" w:rsidRPr="009422F4" w:rsidRDefault="00F95096" w:rsidP="009422F4">
      <w:pPr>
        <w:spacing w:after="0" w:line="240" w:lineRule="auto"/>
        <w:jc w:val="both"/>
        <w:rPr>
          <w:rFonts w:ascii="Times New Roman" w:hAnsi="Times New Roman" w:cs="Times New Roman"/>
          <w:b/>
        </w:rPr>
      </w:pPr>
    </w:p>
    <w:p w:rsidR="009422F4" w:rsidRDefault="009422F4" w:rsidP="009422F4">
      <w:pPr>
        <w:pStyle w:val="ListParagraph"/>
        <w:numPr>
          <w:ilvl w:val="0"/>
          <w:numId w:val="1"/>
        </w:numPr>
        <w:spacing w:after="0" w:line="240" w:lineRule="auto"/>
        <w:rPr>
          <w:rFonts w:ascii="Times New Roman" w:hAnsi="Times New Roman" w:cs="Times New Roman"/>
          <w:b/>
        </w:rPr>
        <w:sectPr w:rsidR="009422F4" w:rsidSect="004C7EB1">
          <w:headerReference w:type="default" r:id="rId8"/>
          <w:footerReference w:type="default" r:id="rId9"/>
          <w:pgSz w:w="11907" w:h="16840" w:code="9"/>
          <w:pgMar w:top="1559" w:right="1701" w:bottom="1701" w:left="2268" w:header="720" w:footer="720" w:gutter="0"/>
          <w:pgNumType w:start="75"/>
          <w:cols w:space="720"/>
          <w:docGrid w:linePitch="360"/>
        </w:sectPr>
      </w:pPr>
    </w:p>
    <w:p w:rsidR="00F95096" w:rsidRPr="001E22C6" w:rsidRDefault="00EF485F" w:rsidP="001E22C6">
      <w:pPr>
        <w:spacing w:after="0" w:line="360" w:lineRule="auto"/>
        <w:rPr>
          <w:rFonts w:ascii="Times New Roman" w:hAnsi="Times New Roman" w:cs="Times New Roman"/>
          <w:b/>
        </w:rPr>
      </w:pPr>
      <w:r w:rsidRPr="001E22C6">
        <w:rPr>
          <w:rFonts w:ascii="Times New Roman" w:hAnsi="Times New Roman" w:cs="Times New Roman"/>
          <w:b/>
        </w:rPr>
        <w:lastRenderedPageBreak/>
        <w:t>PENDAHULUAN</w:t>
      </w:r>
    </w:p>
    <w:p w:rsidR="00FD2137" w:rsidRPr="009422F4" w:rsidRDefault="00FD2137" w:rsidP="001E22C6">
      <w:pPr>
        <w:pStyle w:val="ListParagraph"/>
        <w:spacing w:after="0" w:line="360" w:lineRule="auto"/>
        <w:ind w:left="0" w:firstLine="720"/>
        <w:jc w:val="both"/>
        <w:rPr>
          <w:rFonts w:ascii="Times New Roman" w:hAnsi="Times New Roman" w:cs="Times New Roman"/>
        </w:rPr>
      </w:pPr>
      <w:r w:rsidRPr="009422F4">
        <w:rPr>
          <w:rFonts w:ascii="Times New Roman" w:hAnsi="Times New Roman" w:cs="Times New Roman"/>
        </w:rPr>
        <w:t>Pendistribusian barang dari produsen kepada konsumen melalui berbagai macam saluran tersebut tentu tidak berlangsung begitu saja. Artinya, semua itu terjadi melalui sebuah perjanjian distribusi. Sedangkan Definisi dari perjanjian distribusi itu  sendiri belum begitu banyak dikemukakan oleh para pakar. Di samping itu terdapat kecenderungan memiliki persamaan dengan perjanjian keagenan.</w:t>
      </w:r>
    </w:p>
    <w:p w:rsidR="00892CD2" w:rsidRPr="009422F4" w:rsidRDefault="00FD2137" w:rsidP="001E22C6">
      <w:pPr>
        <w:pStyle w:val="ListParagraph"/>
        <w:spacing w:after="0" w:line="360" w:lineRule="auto"/>
        <w:ind w:left="0" w:firstLine="720"/>
        <w:jc w:val="both"/>
        <w:rPr>
          <w:rFonts w:ascii="Times New Roman" w:hAnsi="Times New Roman" w:cs="Times New Roman"/>
        </w:rPr>
      </w:pPr>
      <w:r w:rsidRPr="009422F4">
        <w:rPr>
          <w:rFonts w:ascii="Times New Roman" w:hAnsi="Times New Roman" w:cs="Times New Roman"/>
        </w:rPr>
        <w:t xml:space="preserve">Perbedaan antara distributor dan keagenan sangat penting, terutama dari sisi Undang-Undang No. 5 Tahun 1999 tentang Larangan Praktik Monopoli dan Persaingan Usaha Tidak Sehat (selanjutnya disebut Undang-Undang No. 5 Tahun 1999) yang mengecualikan perjanjian keagenan tanpa klausul Resale Price Maintenance (RPM) . Sayangnya Undang-Undang No. 5 Tahun 1999 tidak menjelaskan apa yang dimaksud dengan agen atau perjanjian keagenan. Banyak perjanjian distribusi yang diberi judul “Perjanjian Keagenan” sehingga seolah-olah dikecualikan oleh Undang-Undang No. 5 Tahun 1999 namun substansi perjanjiannya berisi perjanjian distribusi. Oleh karena itu perbedaan perjanjian keagenan dan </w:t>
      </w:r>
      <w:r w:rsidRPr="009422F4">
        <w:rPr>
          <w:rFonts w:ascii="Times New Roman" w:hAnsi="Times New Roman" w:cs="Times New Roman"/>
        </w:rPr>
        <w:lastRenderedPageBreak/>
        <w:t>distribusi harus ditinjau dari subtansinya ketimbang dari bentuk formalnya.</w:t>
      </w:r>
    </w:p>
    <w:p w:rsidR="00403712" w:rsidRDefault="00403712" w:rsidP="001E22C6">
      <w:pPr>
        <w:spacing w:after="0" w:line="360" w:lineRule="auto"/>
        <w:rPr>
          <w:rFonts w:ascii="Times New Roman" w:hAnsi="Times New Roman" w:cs="Times New Roman"/>
          <w:b/>
        </w:rPr>
      </w:pPr>
    </w:p>
    <w:p w:rsidR="00892CD2" w:rsidRPr="001E22C6" w:rsidRDefault="009422F4" w:rsidP="001E22C6">
      <w:pPr>
        <w:spacing w:after="0" w:line="360" w:lineRule="auto"/>
        <w:rPr>
          <w:rFonts w:ascii="Times New Roman" w:hAnsi="Times New Roman" w:cs="Times New Roman"/>
          <w:b/>
        </w:rPr>
      </w:pPr>
      <w:r w:rsidRPr="001E22C6">
        <w:rPr>
          <w:rFonts w:ascii="Times New Roman" w:hAnsi="Times New Roman" w:cs="Times New Roman"/>
          <w:b/>
        </w:rPr>
        <w:t>METODE PENELITIAN</w:t>
      </w:r>
    </w:p>
    <w:p w:rsidR="00FD2137" w:rsidRPr="009422F4" w:rsidRDefault="00FD2137" w:rsidP="001E22C6">
      <w:pPr>
        <w:spacing w:after="0" w:line="360" w:lineRule="auto"/>
        <w:jc w:val="both"/>
        <w:rPr>
          <w:rFonts w:ascii="Times New Roman" w:hAnsi="Times New Roman" w:cs="Times New Roman"/>
        </w:rPr>
      </w:pPr>
      <w:r w:rsidRPr="009422F4">
        <w:rPr>
          <w:rFonts w:ascii="Times New Roman" w:hAnsi="Times New Roman" w:cs="Times New Roman"/>
        </w:rPr>
        <w:t>Tipe penelitian yang digunakan adalah tipe penelitian hukum normatif. Tipe penelitian ini akan lebih mengacu kepada norma-norma hukum yang terdapat dalam peraturan perundang-undangan, putusan pengadilan, serta kebiasaan umum yang berkaitan dengan praktik distribusi di Indonesia.</w:t>
      </w:r>
      <w:r w:rsidR="006B0BAE" w:rsidRPr="009422F4">
        <w:rPr>
          <w:rFonts w:ascii="Times New Roman" w:hAnsi="Times New Roman" w:cs="Times New Roman"/>
        </w:rPr>
        <w:t xml:space="preserve"> a. p</w:t>
      </w:r>
      <w:r w:rsidRPr="009422F4">
        <w:rPr>
          <w:rFonts w:ascii="Times New Roman" w:hAnsi="Times New Roman" w:cs="Times New Roman"/>
        </w:rPr>
        <w:t xml:space="preserve">erjanjian distribusi yang berisi perjanjian keagenan hubungannya dengan persaingan usaha yang sehat. b. </w:t>
      </w:r>
      <w:r w:rsidR="006B0BAE" w:rsidRPr="009422F4">
        <w:rPr>
          <w:rFonts w:ascii="Times New Roman" w:hAnsi="Times New Roman" w:cs="Times New Roman"/>
        </w:rPr>
        <w:t>p</w:t>
      </w:r>
      <w:r w:rsidRPr="009422F4">
        <w:rPr>
          <w:rFonts w:ascii="Times New Roman" w:hAnsi="Times New Roman" w:cs="Times New Roman"/>
        </w:rPr>
        <w:t>raktik perjanjian distrbusi di Indonesia.</w:t>
      </w:r>
    </w:p>
    <w:p w:rsidR="00FD2137" w:rsidRPr="009422F4" w:rsidRDefault="00FD2137" w:rsidP="001E22C6">
      <w:pPr>
        <w:pStyle w:val="ListParagraph"/>
        <w:spacing w:after="0" w:line="360" w:lineRule="auto"/>
        <w:jc w:val="both"/>
        <w:rPr>
          <w:rFonts w:ascii="Times New Roman" w:hAnsi="Times New Roman" w:cs="Times New Roman"/>
        </w:rPr>
      </w:pPr>
    </w:p>
    <w:p w:rsidR="00EF485F" w:rsidRPr="001E22C6" w:rsidRDefault="00EF485F" w:rsidP="001E22C6">
      <w:pPr>
        <w:spacing w:after="0" w:line="360" w:lineRule="auto"/>
        <w:jc w:val="both"/>
        <w:rPr>
          <w:rFonts w:ascii="Times New Roman" w:hAnsi="Times New Roman" w:cs="Times New Roman"/>
          <w:b/>
        </w:rPr>
      </w:pPr>
      <w:r w:rsidRPr="001E22C6">
        <w:rPr>
          <w:rFonts w:ascii="Times New Roman" w:hAnsi="Times New Roman" w:cs="Times New Roman"/>
          <w:b/>
        </w:rPr>
        <w:t xml:space="preserve">HASIL DAN PEMBAHASAN </w:t>
      </w:r>
    </w:p>
    <w:p w:rsidR="009422F4" w:rsidRPr="009422F4" w:rsidRDefault="009422F4" w:rsidP="001E22C6">
      <w:pPr>
        <w:spacing w:after="0" w:line="360" w:lineRule="auto"/>
        <w:ind w:firstLine="720"/>
        <w:jc w:val="both"/>
        <w:rPr>
          <w:rFonts w:ascii="Times New Roman" w:hAnsi="Times New Roman" w:cs="Times New Roman"/>
        </w:rPr>
      </w:pPr>
      <w:r w:rsidRPr="009422F4">
        <w:rPr>
          <w:rFonts w:ascii="Times New Roman" w:hAnsi="Times New Roman" w:cs="Times New Roman"/>
        </w:rPr>
        <w:t xml:space="preserve">Apabila dilihat dari ketentuan Undang-Undang No. 5 Tahun 1999 maka perjanjian distribusi yang berisi perjanjian keagenan yang menyimpangi ketentuan Pasal 50 huruf d Undang-Undang No. 5 Tahun 1999 dapat dikatakan; </w:t>
      </w:r>
    </w:p>
    <w:p w:rsidR="009422F4" w:rsidRPr="009422F4" w:rsidRDefault="009422F4" w:rsidP="001E22C6">
      <w:pPr>
        <w:spacing w:after="0" w:line="360" w:lineRule="auto"/>
        <w:ind w:firstLine="720"/>
        <w:jc w:val="both"/>
        <w:rPr>
          <w:rFonts w:ascii="Times New Roman" w:hAnsi="Times New Roman" w:cs="Times New Roman"/>
        </w:rPr>
      </w:pPr>
      <w:r w:rsidRPr="009422F4">
        <w:rPr>
          <w:rFonts w:ascii="Times New Roman" w:hAnsi="Times New Roman" w:cs="Times New Roman"/>
        </w:rPr>
        <w:t xml:space="preserve">Pertama, terrmasuk pada perilaku-perilaku usaha yang dapat menghambat perdagangan (restraint of trade) yang di larang melalui aturan hukum persaingan usaha berbagai negara. Doktrin restraint of trade  adalah </w:t>
      </w:r>
      <w:r w:rsidRPr="009422F4">
        <w:rPr>
          <w:rFonts w:ascii="Times New Roman" w:hAnsi="Times New Roman" w:cs="Times New Roman"/>
        </w:rPr>
        <w:lastRenderedPageBreak/>
        <w:t xml:space="preserve">merupakan karya pikir normatif  ilmuwan hukum yang menjadi dasar larangan terhadap praktik monopoli dan persaingan usaha tidak sehat. Doktrin ini lahir jauh sebelum ilmu ekonomi mampu memberikan penjelasan ilmiah dampak buruk praktik monopoli dan persaingan tidak sehat dalam perdagangan. </w:t>
      </w:r>
    </w:p>
    <w:p w:rsidR="009422F4" w:rsidRPr="009422F4" w:rsidRDefault="009422F4" w:rsidP="001E22C6">
      <w:pPr>
        <w:spacing w:after="0" w:line="360" w:lineRule="auto"/>
        <w:ind w:firstLine="720"/>
        <w:jc w:val="both"/>
        <w:rPr>
          <w:rFonts w:ascii="Times New Roman" w:hAnsi="Times New Roman" w:cs="Times New Roman"/>
        </w:rPr>
      </w:pPr>
      <w:r w:rsidRPr="009422F4">
        <w:rPr>
          <w:rFonts w:ascii="Times New Roman" w:hAnsi="Times New Roman" w:cs="Times New Roman"/>
        </w:rPr>
        <w:t>Terdapat dua jenis hambatan perdagangan, yakni hambatan horizontal dan hambatan vertikal. Ketika para pesaing dalam bidang usaha tertentu terlibat dalam perjanjian yang mempengaruhi perdagangan diwilayah tertentu maka tindakan ini disebut dengan hambatan horizontal.  Hambatan horizontal diartikan secara luas sebagai suatu perjanjian yang bersifat membatasi dan praktek kerjasama, termasuk perjanjian secara langsung atau tidak langsung menetapkan harga atau persyaratan lainnya, seperti perjanjian yang menetapkan pengawasan atas produksi dan distribusi, alokasi kuota atau wilayah atau pertukaran informasi mengenai pasar, dan perjanjian penetapan kerjasama dalam penjualan maupun pembelian secara terorganisasi, atau menciptakan hambatan masuk pasar (entry barriers).  Perjanjian yang bersifat membatasi (</w:t>
      </w:r>
      <w:r w:rsidRPr="009422F4">
        <w:rPr>
          <w:rFonts w:ascii="Times New Roman" w:hAnsi="Times New Roman" w:cs="Times New Roman"/>
          <w:i/>
        </w:rPr>
        <w:t>retrictive agreements</w:t>
      </w:r>
      <w:r w:rsidRPr="009422F4">
        <w:rPr>
          <w:rFonts w:ascii="Times New Roman" w:hAnsi="Times New Roman" w:cs="Times New Roman"/>
        </w:rPr>
        <w:t xml:space="preserve">) adalah terlarang jika dilakukan antar pelaku usaha privat maupun publik, dengan kata lain bahwa perjanjian tersebut disetujui oleh semua individu, </w:t>
      </w:r>
      <w:r w:rsidRPr="009422F4">
        <w:rPr>
          <w:rFonts w:ascii="Times New Roman" w:hAnsi="Times New Roman" w:cs="Times New Roman"/>
        </w:rPr>
        <w:lastRenderedPageBreak/>
        <w:t xml:space="preserve">rekanan, perusahaan yang melakukan kegiatan usaha tertentu dalam hal penjualan barang atau jasa perdagangan yang berkaitan dengan pelaku usaha. </w:t>
      </w:r>
    </w:p>
    <w:p w:rsidR="009422F4" w:rsidRPr="009422F4" w:rsidRDefault="009422F4" w:rsidP="001E22C6">
      <w:pPr>
        <w:spacing w:after="0" w:line="360" w:lineRule="auto"/>
        <w:ind w:firstLine="720"/>
        <w:jc w:val="both"/>
        <w:rPr>
          <w:rFonts w:ascii="Times New Roman" w:hAnsi="Times New Roman" w:cs="Times New Roman"/>
        </w:rPr>
      </w:pPr>
      <w:r w:rsidRPr="009422F4">
        <w:rPr>
          <w:rFonts w:ascii="Times New Roman" w:hAnsi="Times New Roman" w:cs="Times New Roman"/>
        </w:rPr>
        <w:t xml:space="preserve">Hambatan vertikal adalah hambatan perdagangan yang dilakukan oleh pelaku usaha dari tingkat (level) yang berbeda dari rangkaian produksi dan distribusi.  Secara umum hambatan vertikal adalah hambatan-hambatan yang ditetapkan oleh pabrikan atau distributor atas kegiatan usaha dari pengecer.  Analisis atas hambatan vertikal terdiri dari dua kategori, pertama, adalah perjanjian yang dilakukan oleh penjual untuk mengontrol faktor-faktor yang berkaitan dengan produk yang akan di jual kembali. Kedua, adalah meliputi usaha-usaha penjual untuk membatasi pembelian yang dilakukan oleh pembeli atas penjualan produk pesaingnya. </w:t>
      </w:r>
    </w:p>
    <w:p w:rsidR="009422F4" w:rsidRPr="009422F4" w:rsidRDefault="009422F4" w:rsidP="001E22C6">
      <w:pPr>
        <w:spacing w:after="0" w:line="360" w:lineRule="auto"/>
        <w:ind w:firstLine="720"/>
        <w:jc w:val="both"/>
        <w:rPr>
          <w:rFonts w:ascii="Times New Roman" w:hAnsi="Times New Roman" w:cs="Times New Roman"/>
        </w:rPr>
      </w:pPr>
      <w:r w:rsidRPr="009422F4">
        <w:rPr>
          <w:rFonts w:ascii="Times New Roman" w:hAnsi="Times New Roman" w:cs="Times New Roman"/>
        </w:rPr>
        <w:t>Kedua, perjanjian distribusi yang berisi perjanjian keagenan dapat mengakibatkan persaingan usaha tidak sehat sebagaimana terdapat dalam Pasal 8 Undang-Undang No. 5 Tahun 1999 yang berbunyi :</w:t>
      </w:r>
    </w:p>
    <w:p w:rsidR="009422F4" w:rsidRPr="009422F4" w:rsidRDefault="009422F4" w:rsidP="001E22C6">
      <w:pPr>
        <w:spacing w:after="0" w:line="360" w:lineRule="auto"/>
        <w:ind w:firstLine="720"/>
        <w:jc w:val="both"/>
        <w:rPr>
          <w:rFonts w:ascii="Times New Roman" w:hAnsi="Times New Roman" w:cs="Times New Roman"/>
        </w:rPr>
      </w:pPr>
      <w:r w:rsidRPr="009422F4">
        <w:rPr>
          <w:rFonts w:ascii="Times New Roman" w:hAnsi="Times New Roman" w:cs="Times New Roman"/>
        </w:rPr>
        <w:t xml:space="preserve">“Pelaku usaha dilarang membuat perjanjian dengan pelaku usaha lain yang memuat persyaratan bahwa penerima barang dan atau jasa tidak akan menjual atau memasok kembali barang dan atau jasa yang diterimanya, dengan harga yang lebih rendah daripada harga yang telah </w:t>
      </w:r>
      <w:r w:rsidRPr="009422F4">
        <w:rPr>
          <w:rFonts w:ascii="Times New Roman" w:hAnsi="Times New Roman" w:cs="Times New Roman"/>
        </w:rPr>
        <w:lastRenderedPageBreak/>
        <w:t>diperjanjikan sehingga dapat mengakibatkan terjadinya persaingan usaha tidak sehat.”</w:t>
      </w:r>
    </w:p>
    <w:p w:rsidR="00892CD2" w:rsidRPr="001E22C6" w:rsidRDefault="0070736E" w:rsidP="001E22C6">
      <w:pPr>
        <w:spacing w:after="0" w:line="360" w:lineRule="auto"/>
        <w:jc w:val="both"/>
        <w:rPr>
          <w:rFonts w:ascii="Times New Roman" w:hAnsi="Times New Roman" w:cs="Times New Roman"/>
          <w:b/>
        </w:rPr>
      </w:pPr>
      <w:r>
        <w:rPr>
          <w:rFonts w:ascii="Times New Roman" w:hAnsi="Times New Roman" w:cs="Times New Roman"/>
          <w:b/>
        </w:rPr>
        <w:t>PENUTUP</w:t>
      </w:r>
    </w:p>
    <w:p w:rsidR="006B0BAE" w:rsidRPr="009422F4" w:rsidRDefault="006B0BAE" w:rsidP="001E22C6">
      <w:pPr>
        <w:numPr>
          <w:ilvl w:val="0"/>
          <w:numId w:val="4"/>
        </w:numPr>
        <w:spacing w:after="0" w:line="360" w:lineRule="auto"/>
        <w:ind w:left="426" w:hanging="426"/>
        <w:rPr>
          <w:rFonts w:ascii="Times New Roman" w:hAnsi="Times New Roman" w:cs="Times New Roman"/>
          <w:b/>
          <w:bCs/>
          <w:lang w:val="id-ID"/>
        </w:rPr>
      </w:pPr>
      <w:r w:rsidRPr="009422F4">
        <w:rPr>
          <w:rFonts w:ascii="Times New Roman" w:hAnsi="Times New Roman" w:cs="Times New Roman"/>
          <w:b/>
          <w:bCs/>
          <w:lang w:val="id-ID"/>
        </w:rPr>
        <w:t>Kesimpulan</w:t>
      </w:r>
    </w:p>
    <w:p w:rsidR="006B0BAE" w:rsidRPr="009422F4" w:rsidRDefault="006B0BAE" w:rsidP="001E22C6">
      <w:pPr>
        <w:spacing w:line="360" w:lineRule="auto"/>
        <w:ind w:firstLine="851"/>
        <w:jc w:val="both"/>
        <w:rPr>
          <w:rFonts w:ascii="Times New Roman" w:hAnsi="Times New Roman" w:cs="Times New Roman"/>
          <w:lang w:val="id-ID"/>
        </w:rPr>
      </w:pPr>
      <w:r w:rsidRPr="009422F4">
        <w:rPr>
          <w:rFonts w:ascii="Times New Roman" w:hAnsi="Times New Roman" w:cs="Times New Roman"/>
          <w:lang w:val="id-ID"/>
        </w:rPr>
        <w:t>Kebebasan para pihak yang terlibat dalam suatu perjanjian untuk dapat menyusun dan menyetujui klausul-kl</w:t>
      </w:r>
      <w:r w:rsidRPr="009422F4">
        <w:rPr>
          <w:rFonts w:ascii="Times New Roman" w:hAnsi="Times New Roman" w:cs="Times New Roman"/>
        </w:rPr>
        <w:t>a</w:t>
      </w:r>
      <w:r w:rsidRPr="009422F4">
        <w:rPr>
          <w:rFonts w:ascii="Times New Roman" w:hAnsi="Times New Roman" w:cs="Times New Roman"/>
          <w:lang w:val="id-ID"/>
        </w:rPr>
        <w:t>usul dalam sebuah perjanjian dapat melahirkan berbagai macam bentuk perjanjian. Asas kebebasan berkontrak tidak hanya melahirkan berbagai macam bentuk perjanjian sebagaimana dikehendaki oleh para pihak namun juga mengakibatkan terjadinya pencampur-adukan antara bentuk yang satu dengan yang lain. Misalnya, perjanjian distribusi dengan perjanjian keagenan di mana keduanya adalah bentuk perjanjian yang sangat berbeda.</w:t>
      </w:r>
    </w:p>
    <w:p w:rsidR="006B0BAE" w:rsidRPr="009422F4" w:rsidRDefault="006B0BAE" w:rsidP="001E22C6">
      <w:pPr>
        <w:spacing w:after="0" w:line="360" w:lineRule="auto"/>
        <w:ind w:firstLine="851"/>
        <w:jc w:val="both"/>
        <w:rPr>
          <w:rFonts w:ascii="Times New Roman" w:hAnsi="Times New Roman" w:cs="Times New Roman"/>
          <w:lang w:val="id-ID"/>
        </w:rPr>
      </w:pPr>
      <w:r w:rsidRPr="009422F4">
        <w:rPr>
          <w:rFonts w:ascii="Times New Roman" w:hAnsi="Times New Roman" w:cs="Times New Roman"/>
          <w:lang w:val="id-ID"/>
        </w:rPr>
        <w:t xml:space="preserve">Perjanjian distribusi adalah perjanjian yang berdasarkan jual beli dan bukan pemberian kuasa sebagaimana dalam perjanjian keagenan sehingga distributor memiliki kewenangan terhadap barang yang telah dibelinya. Kewenangan tersebut dapat berupa kewenangan untuk menjual dengan harga yang dia inginkan atau pun kewenangan lainnya sehingga wajar apabila kerugian ditanggung oleh distributor. Sedangkan dalam perjanjian keagenan, agen tidak memiliki kewenangan untuk menentukan harga </w:t>
      </w:r>
      <w:r w:rsidRPr="009422F4">
        <w:rPr>
          <w:rFonts w:ascii="Times New Roman" w:hAnsi="Times New Roman" w:cs="Times New Roman"/>
          <w:lang w:val="id-ID"/>
        </w:rPr>
        <w:lastRenderedPageBreak/>
        <w:t xml:space="preserve">barang atau pun kewenangan lainnya karena posisi agen hanya bertindak untuk dan atas nama prinsipalnya sehingga agen tidak akan menanggung resiko atau kerugian. </w:t>
      </w:r>
    </w:p>
    <w:p w:rsidR="006B0BAE" w:rsidRPr="009422F4" w:rsidRDefault="006B0BAE" w:rsidP="001E22C6">
      <w:pPr>
        <w:spacing w:after="0" w:line="360" w:lineRule="auto"/>
        <w:ind w:firstLine="851"/>
        <w:jc w:val="both"/>
        <w:rPr>
          <w:rFonts w:ascii="Times New Roman" w:hAnsi="Times New Roman" w:cs="Times New Roman"/>
          <w:lang w:val="id-ID"/>
        </w:rPr>
      </w:pPr>
      <w:r w:rsidRPr="009422F4">
        <w:rPr>
          <w:rFonts w:ascii="Times New Roman" w:hAnsi="Times New Roman" w:cs="Times New Roman"/>
          <w:lang w:val="id-ID"/>
        </w:rPr>
        <w:t>Pencampur-adukan antara perjanjian distribusi dan keagenan mempunyai konsekuensi dalam hukum, karena Undang-Undang No</w:t>
      </w:r>
      <w:r w:rsidRPr="009422F4">
        <w:rPr>
          <w:rFonts w:ascii="Times New Roman" w:hAnsi="Times New Roman" w:cs="Times New Roman"/>
        </w:rPr>
        <w:t>.</w:t>
      </w:r>
      <w:r w:rsidRPr="009422F4">
        <w:rPr>
          <w:rFonts w:ascii="Times New Roman" w:hAnsi="Times New Roman" w:cs="Times New Roman"/>
          <w:lang w:val="id-ID"/>
        </w:rPr>
        <w:t xml:space="preserve"> 5 Tahun 1999 </w:t>
      </w:r>
      <w:r w:rsidRPr="009422F4">
        <w:rPr>
          <w:rFonts w:ascii="Times New Roman" w:hAnsi="Times New Roman" w:cs="Times New Roman"/>
        </w:rPr>
        <w:t>t</w:t>
      </w:r>
      <w:r w:rsidRPr="009422F4">
        <w:rPr>
          <w:rFonts w:ascii="Times New Roman" w:hAnsi="Times New Roman" w:cs="Times New Roman"/>
          <w:lang w:val="id-ID"/>
        </w:rPr>
        <w:t xml:space="preserve">entang Larangan Praktek Monopoli dan Persaingan Usaha Tidak Sehat memberikan pengecualian bagi perjanjian keagenan dengan syarat di dalam perjanjian tersebut tidak memuat ketentuan untuk memasok kembali barang dan atau jasa dengan harga yang lebih rendah dari harga yang telah diperjanjikan. </w:t>
      </w:r>
    </w:p>
    <w:p w:rsidR="006B0BAE" w:rsidRPr="009422F4" w:rsidRDefault="006B0BAE" w:rsidP="001E22C6">
      <w:pPr>
        <w:spacing w:line="360" w:lineRule="auto"/>
        <w:jc w:val="both"/>
        <w:rPr>
          <w:rFonts w:ascii="Times New Roman" w:hAnsi="Times New Roman" w:cs="Times New Roman"/>
          <w:lang w:val="id-ID"/>
        </w:rPr>
      </w:pPr>
      <w:r w:rsidRPr="009422F4">
        <w:rPr>
          <w:rFonts w:ascii="Times New Roman" w:hAnsi="Times New Roman" w:cs="Times New Roman"/>
          <w:lang w:val="id-ID"/>
        </w:rPr>
        <w:t>Dari hasil penelitian dapat disimpulkan sebagai berikut:</w:t>
      </w:r>
    </w:p>
    <w:p w:rsidR="006B0BAE" w:rsidRPr="009422F4" w:rsidRDefault="006B0BAE" w:rsidP="001E22C6">
      <w:pPr>
        <w:numPr>
          <w:ilvl w:val="0"/>
          <w:numId w:val="2"/>
        </w:numPr>
        <w:spacing w:after="0" w:line="360" w:lineRule="auto"/>
        <w:ind w:left="709" w:hanging="567"/>
        <w:jc w:val="both"/>
        <w:rPr>
          <w:rFonts w:ascii="Times New Roman" w:hAnsi="Times New Roman" w:cs="Times New Roman"/>
        </w:rPr>
      </w:pPr>
      <w:r w:rsidRPr="009422F4">
        <w:rPr>
          <w:rFonts w:ascii="Times New Roman" w:hAnsi="Times New Roman" w:cs="Times New Roman"/>
          <w:lang w:val="id-ID"/>
        </w:rPr>
        <w:t xml:space="preserve">Perjanjian distribusi yang berisi perjanjian keagenan apabila di tinjau dengan menggunakan Undang-Undang No. 5 Tahun 1999 </w:t>
      </w:r>
      <w:r w:rsidRPr="009422F4">
        <w:rPr>
          <w:rFonts w:ascii="Times New Roman" w:hAnsi="Times New Roman" w:cs="Times New Roman"/>
        </w:rPr>
        <w:t>t</w:t>
      </w:r>
      <w:r w:rsidRPr="009422F4">
        <w:rPr>
          <w:rFonts w:ascii="Times New Roman" w:hAnsi="Times New Roman" w:cs="Times New Roman"/>
          <w:lang w:val="id-ID"/>
        </w:rPr>
        <w:t xml:space="preserve">entang Larangan Praktek Monopoli dan Persaingan Usaha Tidak Sehat dapat dikategorikan sebagai perjanjian distribusi apabila dasar perjanjian di antara para pihak adalah perjanjian jual beli  sehingga dia bertindak untuk dan atas namanya sendiri sehingga dapat mempunyai kebebasan untuk menentukan harga jual barang </w:t>
      </w:r>
      <w:r w:rsidRPr="009422F4">
        <w:rPr>
          <w:rFonts w:ascii="Times New Roman" w:hAnsi="Times New Roman" w:cs="Times New Roman"/>
          <w:lang w:val="id-ID"/>
        </w:rPr>
        <w:lastRenderedPageBreak/>
        <w:t>atau jasa yang telah dibelinya. Karena kewenangan tersebut maka segala kerugian pun menjadi tanggung jawabnya sebagai pemilik barang.</w:t>
      </w:r>
      <w:r w:rsidRPr="009422F4">
        <w:rPr>
          <w:rFonts w:ascii="Times New Roman" w:hAnsi="Times New Roman" w:cs="Times New Roman"/>
        </w:rPr>
        <w:t xml:space="preserve"> </w:t>
      </w:r>
      <w:r w:rsidRPr="009422F4">
        <w:rPr>
          <w:rFonts w:ascii="Times New Roman" w:hAnsi="Times New Roman" w:cs="Times New Roman"/>
          <w:lang w:val="id-ID"/>
        </w:rPr>
        <w:t xml:space="preserve">Namun sebaliknya apabila perjanjiannya adalah perjanjian distributor akan tetapi substansinya adalah sebagaimana yang terdapat dalam perjanjian keagenan yaitu agen bertindak untuk dan atas nama prinsipalnya, agen tidak memiliki kewenangan untuk menentukan harga jual barang atau jasa yang diperjanjikan, dan agen tidak menanggung resiko dari kerugian yang diakibatkan dari perjanjian tersebut, serta agen mendapatkan keuntungan melalui komisi yang diberikan oleh prinsipal, maka perjanjian tersebut dikecualikan dari Undang-Undang No. 5 Tahun 1999 selama </w:t>
      </w:r>
      <w:r w:rsidRPr="009422F4">
        <w:rPr>
          <w:rFonts w:ascii="Times New Roman" w:hAnsi="Times New Roman" w:cs="Times New Roman"/>
          <w:iCs/>
          <w:lang w:val="id-ID"/>
        </w:rPr>
        <w:t>tidak memuat ketentuan untuk memasok kembali barang dan atau jasa dengan harga yang lebih rendah daripada harga yang telah diperjanjikan</w:t>
      </w:r>
      <w:r w:rsidRPr="009422F4">
        <w:rPr>
          <w:rFonts w:ascii="Times New Roman" w:hAnsi="Times New Roman" w:cs="Times New Roman"/>
          <w:iCs/>
        </w:rPr>
        <w:t>.</w:t>
      </w:r>
    </w:p>
    <w:p w:rsidR="006B0BAE" w:rsidRPr="009422F4" w:rsidRDefault="006B0BAE" w:rsidP="001E22C6">
      <w:pPr>
        <w:numPr>
          <w:ilvl w:val="0"/>
          <w:numId w:val="2"/>
        </w:numPr>
        <w:spacing w:after="0" w:line="360" w:lineRule="auto"/>
        <w:ind w:left="709" w:hanging="425"/>
        <w:jc w:val="both"/>
        <w:rPr>
          <w:rFonts w:ascii="Times New Roman" w:hAnsi="Times New Roman" w:cs="Times New Roman"/>
          <w:lang w:val="id-ID"/>
        </w:rPr>
      </w:pPr>
      <w:r w:rsidRPr="009422F4">
        <w:rPr>
          <w:rFonts w:ascii="Times New Roman" w:hAnsi="Times New Roman" w:cs="Times New Roman"/>
          <w:lang w:val="id-ID"/>
        </w:rPr>
        <w:t xml:space="preserve">Setiap pelaku usaha (produsen) dalam perjanjian distribusi berdasarkan asas kebebasan berkontrak, yang meliputi bebas menentukan pihak distributor suatu produk di pasar sesuai dengan hukum pasar atau bebas </w:t>
      </w:r>
      <w:r w:rsidRPr="009422F4">
        <w:rPr>
          <w:rFonts w:ascii="Times New Roman" w:hAnsi="Times New Roman" w:cs="Times New Roman"/>
          <w:lang w:val="id-ID"/>
        </w:rPr>
        <w:lastRenderedPageBreak/>
        <w:t xml:space="preserve">memilih bentuk perjanjian, dengan menetapkan berlakunya suatu harga atas satu produk pada suatu pasar, maka perjanjian yang dibuat berdasarkan asas kebebasan berkontrak yang tidak bertentangan dengan hukum pasar dan dapat mempengaruhi serta mengakibatkan persaingan usaha tidak sehat, praktik monopoli dan mengakibatkan terjadinya hambatan dalam perdagangan baik secara vertikal maupun horizontal. </w:t>
      </w:r>
    </w:p>
    <w:p w:rsidR="006B0BAE" w:rsidRPr="009422F4" w:rsidRDefault="006B0BAE" w:rsidP="001E22C6">
      <w:pPr>
        <w:numPr>
          <w:ilvl w:val="0"/>
          <w:numId w:val="2"/>
        </w:numPr>
        <w:spacing w:after="0" w:line="360" w:lineRule="auto"/>
        <w:ind w:left="709" w:hanging="425"/>
        <w:jc w:val="both"/>
        <w:rPr>
          <w:rFonts w:ascii="Times New Roman" w:hAnsi="Times New Roman" w:cs="Times New Roman"/>
          <w:lang w:val="id-ID"/>
        </w:rPr>
      </w:pPr>
      <w:r w:rsidRPr="009422F4">
        <w:rPr>
          <w:rFonts w:ascii="Times New Roman" w:hAnsi="Times New Roman" w:cs="Times New Roman"/>
          <w:lang w:val="id-ID"/>
        </w:rPr>
        <w:t>Dalam praktiknya di Indonesia, perjanjian distribusi memiliki berbagai macam bentuk dan substansi yang berbeda sesuai dengan kehendak para pihak</w:t>
      </w:r>
      <w:r w:rsidRPr="009422F4">
        <w:rPr>
          <w:rFonts w:ascii="Times New Roman" w:hAnsi="Times New Roman" w:cs="Times New Roman"/>
        </w:rPr>
        <w:t>, s</w:t>
      </w:r>
      <w:r w:rsidRPr="009422F4">
        <w:rPr>
          <w:rFonts w:ascii="Times New Roman" w:hAnsi="Times New Roman" w:cs="Times New Roman"/>
          <w:lang w:val="id-ID"/>
        </w:rPr>
        <w:t xml:space="preserve">ehingga dalam menentukan apakah perjanjian yang dibuat tersebut termasuk perjanjian distribusi atau perjanjian keagenan harusnya dilihat dari substansi dalam perjanjian tersebut. Misalnya dalam kasus distribusi semen gresik oleh PT. Semen Gresik, didapati bahwa perjanjian di antara  PT. Semen Gresik dan para distributornya adalah perjanjian distribusi dengan dasar perjanjian jual beli lepas sehingga kebijakan penetapan harga jual kembali atau RPM yang diterapkan oleh </w:t>
      </w:r>
      <w:r w:rsidRPr="009422F4">
        <w:rPr>
          <w:rFonts w:ascii="Times New Roman" w:hAnsi="Times New Roman" w:cs="Times New Roman"/>
          <w:lang w:val="id-ID"/>
        </w:rPr>
        <w:lastRenderedPageBreak/>
        <w:t>PT. Semen Gresik kepada para distributornya melalui distribusi</w:t>
      </w:r>
      <w:r w:rsidRPr="009422F4">
        <w:rPr>
          <w:rFonts w:ascii="Times New Roman" w:hAnsi="Times New Roman" w:cs="Times New Roman"/>
          <w:i/>
          <w:lang w:val="id-ID"/>
        </w:rPr>
        <w:t xml:space="preserve"> Vertikal Marketing System</w:t>
      </w:r>
      <w:r w:rsidRPr="009422F4">
        <w:rPr>
          <w:rFonts w:ascii="Times New Roman" w:hAnsi="Times New Roman" w:cs="Times New Roman"/>
          <w:lang w:val="id-ID"/>
        </w:rPr>
        <w:t xml:space="preserve"> (VM</w:t>
      </w:r>
      <w:r w:rsidRPr="009422F4">
        <w:rPr>
          <w:rFonts w:ascii="Times New Roman" w:hAnsi="Times New Roman" w:cs="Times New Roman"/>
        </w:rPr>
        <w:t>S</w:t>
      </w:r>
      <w:r w:rsidRPr="009422F4">
        <w:rPr>
          <w:rFonts w:ascii="Times New Roman" w:hAnsi="Times New Roman" w:cs="Times New Roman"/>
          <w:lang w:val="id-ID"/>
        </w:rPr>
        <w:t xml:space="preserve">) adalah perbuatan yang dilarang oleh Undang-Undang No. 5 Tahun 1999 </w:t>
      </w:r>
      <w:r w:rsidRPr="009422F4">
        <w:rPr>
          <w:rFonts w:ascii="Times New Roman" w:hAnsi="Times New Roman" w:cs="Times New Roman"/>
        </w:rPr>
        <w:t>t</w:t>
      </w:r>
      <w:r w:rsidRPr="009422F4">
        <w:rPr>
          <w:rFonts w:ascii="Times New Roman" w:hAnsi="Times New Roman" w:cs="Times New Roman"/>
          <w:lang w:val="id-ID"/>
        </w:rPr>
        <w:t>entang Larangan Praktek Monopoli dan Persaingan Usaha Tidak Sehat.</w:t>
      </w:r>
    </w:p>
    <w:p w:rsidR="006B0BAE" w:rsidRPr="009422F4" w:rsidRDefault="006B0BAE" w:rsidP="001E22C6">
      <w:pPr>
        <w:spacing w:line="360" w:lineRule="auto"/>
        <w:ind w:left="709"/>
        <w:jc w:val="both"/>
        <w:rPr>
          <w:rFonts w:ascii="Times New Roman" w:hAnsi="Times New Roman" w:cs="Times New Roman"/>
        </w:rPr>
      </w:pPr>
      <w:r w:rsidRPr="009422F4">
        <w:rPr>
          <w:rFonts w:ascii="Times New Roman" w:hAnsi="Times New Roman" w:cs="Times New Roman"/>
          <w:lang w:val="id-ID"/>
        </w:rPr>
        <w:t xml:space="preserve">Kasus lain yaitu dalam kasus distribusi motor merek Yamaha di Sulawesi Selatan yang dilakukan oleh Sucaro sebagai main dealer dari </w:t>
      </w:r>
      <w:r w:rsidRPr="009422F4">
        <w:rPr>
          <w:rFonts w:ascii="Times New Roman" w:hAnsi="Times New Roman" w:cs="Times New Roman"/>
          <w:i/>
          <w:lang w:val="id-ID"/>
        </w:rPr>
        <w:t>Yamaha Indonesia Marketing Manufacturing</w:t>
      </w:r>
      <w:r w:rsidRPr="009422F4">
        <w:rPr>
          <w:rFonts w:ascii="Times New Roman" w:hAnsi="Times New Roman" w:cs="Times New Roman"/>
          <w:lang w:val="id-ID"/>
        </w:rPr>
        <w:t xml:space="preserve"> (YIMM) di mana Suraco melarang para sub dealer untuk menjual motor Yamaha kepada </w:t>
      </w:r>
      <w:r w:rsidRPr="009422F4">
        <w:rPr>
          <w:rFonts w:ascii="Times New Roman" w:hAnsi="Times New Roman" w:cs="Times New Roman"/>
          <w:i/>
          <w:lang w:val="id-ID"/>
        </w:rPr>
        <w:t>mixed channel</w:t>
      </w:r>
      <w:r w:rsidRPr="009422F4">
        <w:rPr>
          <w:rFonts w:ascii="Times New Roman" w:hAnsi="Times New Roman" w:cs="Times New Roman"/>
          <w:lang w:val="id-ID"/>
        </w:rPr>
        <w:t xml:space="preserve"> yang kemudian melahirkan perbedaan antara channel murni dan mixed channel. Larangan tersebut tidak terdapat dalam perjanjian antara Suraco dan sub dealer sehingga larangan tersebut hanya merupakan kebijakan Suraco. Karena terbukti bahwa perjanjian di antara Suraco dan sub dealer adalah perjanjian distribusi maka larangan tersebut merupakan praktik diskriminasi dan mengakibatkan persaingan usaha tidak sehat</w:t>
      </w:r>
      <w:r w:rsidRPr="009422F4">
        <w:rPr>
          <w:rFonts w:ascii="Times New Roman" w:hAnsi="Times New Roman" w:cs="Times New Roman"/>
        </w:rPr>
        <w:t>.</w:t>
      </w:r>
    </w:p>
    <w:p w:rsidR="006B0BAE" w:rsidRPr="009422F4" w:rsidRDefault="006B0BAE" w:rsidP="001E22C6">
      <w:pPr>
        <w:numPr>
          <w:ilvl w:val="0"/>
          <w:numId w:val="4"/>
        </w:numPr>
        <w:tabs>
          <w:tab w:val="left" w:pos="426"/>
        </w:tabs>
        <w:spacing w:after="0" w:line="360" w:lineRule="auto"/>
        <w:ind w:left="426" w:hanging="426"/>
        <w:jc w:val="both"/>
        <w:rPr>
          <w:rFonts w:ascii="Times New Roman" w:hAnsi="Times New Roman" w:cs="Times New Roman"/>
          <w:b/>
          <w:bCs/>
          <w:lang w:val="id-ID"/>
        </w:rPr>
      </w:pPr>
      <w:r w:rsidRPr="009422F4">
        <w:rPr>
          <w:rFonts w:ascii="Times New Roman" w:hAnsi="Times New Roman" w:cs="Times New Roman"/>
          <w:b/>
          <w:bCs/>
          <w:lang w:val="id-ID"/>
        </w:rPr>
        <w:t>Saran</w:t>
      </w:r>
    </w:p>
    <w:p w:rsidR="00403712" w:rsidRDefault="006B0BAE" w:rsidP="00403712">
      <w:pPr>
        <w:pStyle w:val="PreformattedText"/>
        <w:spacing w:line="360" w:lineRule="auto"/>
        <w:ind w:firstLine="426"/>
        <w:jc w:val="both"/>
        <w:rPr>
          <w:rFonts w:ascii="Times New Roman" w:hAnsi="Times New Roman" w:cs="Times New Roman"/>
          <w:sz w:val="22"/>
          <w:szCs w:val="22"/>
        </w:rPr>
      </w:pPr>
      <w:r w:rsidRPr="009422F4">
        <w:rPr>
          <w:rFonts w:ascii="Times New Roman" w:hAnsi="Times New Roman" w:cs="Times New Roman"/>
          <w:sz w:val="22"/>
          <w:szCs w:val="22"/>
          <w:lang w:val="id-ID"/>
        </w:rPr>
        <w:t xml:space="preserve">Komisi Pengawas Persaingan </w:t>
      </w:r>
      <w:r w:rsidRPr="009422F4">
        <w:rPr>
          <w:rFonts w:ascii="Times New Roman" w:hAnsi="Times New Roman" w:cs="Times New Roman"/>
          <w:sz w:val="22"/>
          <w:szCs w:val="22"/>
          <w:lang w:val="id-ID"/>
        </w:rPr>
        <w:lastRenderedPageBreak/>
        <w:t xml:space="preserve">Usaha (KPPU) harus segera melakukan audit terhadap pola perilaku yang terjadi untuk mendapatkan gambaran secara utuh pola perilakunya langsung dan diharapkan dapat menemukan indikator kuat seperti bentuk perjanjian distribusi atau perjanjian keagenan atau petunjuk akan adanya upaya membuat kebijakan yang melanggar hukum persaingan. </w:t>
      </w:r>
    </w:p>
    <w:p w:rsidR="006B0BAE" w:rsidRPr="009422F4" w:rsidRDefault="006B0BAE" w:rsidP="00403712">
      <w:pPr>
        <w:pStyle w:val="PreformattedText"/>
        <w:spacing w:line="360" w:lineRule="auto"/>
        <w:ind w:firstLine="426"/>
        <w:jc w:val="both"/>
        <w:rPr>
          <w:rFonts w:ascii="Times New Roman" w:hAnsi="Times New Roman" w:cs="Times New Roman"/>
          <w:sz w:val="22"/>
          <w:szCs w:val="22"/>
        </w:rPr>
      </w:pPr>
      <w:r w:rsidRPr="009422F4">
        <w:rPr>
          <w:rFonts w:ascii="Times New Roman" w:hAnsi="Times New Roman" w:cs="Times New Roman"/>
          <w:sz w:val="22"/>
          <w:szCs w:val="22"/>
        </w:rPr>
        <w:t xml:space="preserve">Perlu ditingkatkannya peran anggota KPPU dan kesiapan KPPU dalam menilai, mengawasi dan menangani suatu kasus persaingan usaha sehingga diharapkan mampu mengurangi </w:t>
      </w:r>
      <w:r w:rsidRPr="009422F4">
        <w:rPr>
          <w:rFonts w:ascii="Times New Roman" w:hAnsi="Times New Roman" w:cs="Times New Roman"/>
          <w:sz w:val="22"/>
          <w:szCs w:val="22"/>
          <w:lang w:val="id-ID"/>
        </w:rPr>
        <w:t>perilaku-perilaku para pelaku usaha yang dapat menghambat persaingan yang sehat.</w:t>
      </w:r>
    </w:p>
    <w:p w:rsidR="00892CD2" w:rsidRPr="009422F4" w:rsidRDefault="00892CD2" w:rsidP="009422F4">
      <w:pPr>
        <w:spacing w:after="0" w:line="240" w:lineRule="auto"/>
        <w:jc w:val="both"/>
        <w:rPr>
          <w:rFonts w:ascii="Times New Roman" w:hAnsi="Times New Roman" w:cs="Times New Roman"/>
          <w:b/>
        </w:rPr>
      </w:pPr>
    </w:p>
    <w:p w:rsidR="00EF485F" w:rsidRPr="009422F4" w:rsidRDefault="00EF485F" w:rsidP="009422F4">
      <w:pPr>
        <w:spacing w:after="0" w:line="240" w:lineRule="auto"/>
        <w:jc w:val="both"/>
        <w:rPr>
          <w:rFonts w:ascii="Times New Roman" w:hAnsi="Times New Roman" w:cs="Times New Roman"/>
          <w:b/>
        </w:rPr>
      </w:pPr>
    </w:p>
    <w:p w:rsidR="00EF485F" w:rsidRPr="009422F4" w:rsidRDefault="00EF485F" w:rsidP="009422F4">
      <w:pPr>
        <w:spacing w:after="400" w:line="240" w:lineRule="auto"/>
        <w:ind w:left="851" w:hanging="851"/>
        <w:jc w:val="center"/>
        <w:rPr>
          <w:rFonts w:ascii="Times New Roman" w:hAnsi="Times New Roman" w:cs="Times New Roman"/>
          <w:b/>
          <w:bCs/>
        </w:rPr>
      </w:pPr>
      <w:r w:rsidRPr="009422F4">
        <w:rPr>
          <w:rFonts w:ascii="Times New Roman" w:hAnsi="Times New Roman" w:cs="Times New Roman"/>
          <w:b/>
          <w:bCs/>
          <w:lang w:val="id-ID"/>
        </w:rPr>
        <w:t>DAFTAR PUSTAKA</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rPr>
        <w:t xml:space="preserve">Ahmad Yani dan Gunawan Widjaja, </w:t>
      </w:r>
      <w:r w:rsidRPr="009422F4">
        <w:rPr>
          <w:rFonts w:ascii="Times New Roman" w:hAnsi="Times New Roman" w:cs="Times New Roman"/>
          <w:i/>
          <w:iCs/>
          <w:sz w:val="22"/>
          <w:szCs w:val="22"/>
        </w:rPr>
        <w:t>Seri Hukum BIsnis Anti Monopoli</w:t>
      </w:r>
      <w:r w:rsidRPr="009422F4">
        <w:rPr>
          <w:rFonts w:ascii="Times New Roman" w:hAnsi="Times New Roman" w:cs="Times New Roman"/>
          <w:sz w:val="22"/>
          <w:szCs w:val="22"/>
        </w:rPr>
        <w:t xml:space="preserve">, (Jakarta :  Raja Grafindo Persada, 1999). </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rPr>
        <w:t>A.M Tri Anggraini, Larangan Praktik Monopoli dan Persaingan Tidak Sehat Perse Illegal atau Rule of Reason (Jakarta, Fakultas Hukum Universitas Indonesia, 2003).</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rPr>
        <w:t xml:space="preserve">Arie Siswanto, </w:t>
      </w:r>
      <w:r w:rsidRPr="009422F4">
        <w:rPr>
          <w:rFonts w:ascii="Times New Roman" w:hAnsi="Times New Roman" w:cs="Times New Roman"/>
          <w:i/>
          <w:iCs/>
          <w:sz w:val="22"/>
          <w:szCs w:val="22"/>
        </w:rPr>
        <w:t xml:space="preserve">Hukum Persaingan Usaha </w:t>
      </w:r>
      <w:r w:rsidRPr="009422F4">
        <w:rPr>
          <w:rFonts w:ascii="Times New Roman" w:hAnsi="Times New Roman" w:cs="Times New Roman"/>
          <w:sz w:val="22"/>
          <w:szCs w:val="22"/>
        </w:rPr>
        <w:t>(Jakarta: Penerbit Ghalia Indonesia, 2002).</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lang w:val="id-ID"/>
        </w:rPr>
        <w:t xml:space="preserve">Asril Sitompul, </w:t>
      </w:r>
      <w:r w:rsidRPr="009422F4">
        <w:rPr>
          <w:rFonts w:ascii="Times New Roman" w:hAnsi="Times New Roman" w:cs="Times New Roman"/>
          <w:i/>
          <w:sz w:val="22"/>
          <w:szCs w:val="22"/>
          <w:lang w:val="id-ID"/>
        </w:rPr>
        <w:t>Praktek Monopoli dan Persaingan Usaha Tidak Sehat (Tinjauan Terhadap Undnag-Undang No. 5 Tahun 1999),</w:t>
      </w:r>
      <w:r w:rsidRPr="009422F4">
        <w:rPr>
          <w:rFonts w:ascii="Times New Roman" w:hAnsi="Times New Roman" w:cs="Times New Roman"/>
          <w:sz w:val="22"/>
          <w:szCs w:val="22"/>
          <w:lang w:val="id-ID"/>
        </w:rPr>
        <w:t xml:space="preserve"> </w:t>
      </w:r>
      <w:r w:rsidRPr="009422F4">
        <w:rPr>
          <w:rFonts w:ascii="Times New Roman" w:hAnsi="Times New Roman" w:cs="Times New Roman"/>
          <w:sz w:val="22"/>
          <w:szCs w:val="22"/>
          <w:lang w:val="id-ID"/>
        </w:rPr>
        <w:lastRenderedPageBreak/>
        <w:t xml:space="preserve">(Bandung: Citra Aditya Bakti, 1999). </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lang w:val="id-ID"/>
        </w:rPr>
        <w:t>Ayudha D. Prayoga Et, al, Persaingan Usaha dan Hukum Yang Mengaturnya di Indonesia, (Jakarta, Elips, Cetakan Pertama, 2000)</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rPr>
        <w:t xml:space="preserve">Bayu Swastha, Ibnu Sukotjo, </w:t>
      </w:r>
      <w:r w:rsidRPr="009422F4">
        <w:rPr>
          <w:rFonts w:ascii="Times New Roman" w:hAnsi="Times New Roman" w:cs="Times New Roman"/>
          <w:i/>
          <w:sz w:val="22"/>
          <w:szCs w:val="22"/>
        </w:rPr>
        <w:t>Pengantar Bisnis Modern</w:t>
      </w:r>
      <w:r w:rsidRPr="009422F4">
        <w:rPr>
          <w:rFonts w:ascii="Times New Roman" w:hAnsi="Times New Roman" w:cs="Times New Roman"/>
          <w:sz w:val="22"/>
          <w:szCs w:val="22"/>
        </w:rPr>
        <w:t xml:space="preserve"> (Yogyakarta, Liberty, Cetakan Kesembilan, 2001).</w:t>
      </w:r>
    </w:p>
    <w:p w:rsidR="00EF485F" w:rsidRPr="009422F4" w:rsidRDefault="00EF485F" w:rsidP="009422F4">
      <w:pPr>
        <w:pStyle w:val="FootnoteText"/>
        <w:spacing w:after="400"/>
        <w:ind w:left="851" w:hanging="851"/>
        <w:jc w:val="both"/>
        <w:rPr>
          <w:rFonts w:ascii="Times New Roman" w:hAnsi="Times New Roman" w:cs="Times New Roman"/>
          <w:sz w:val="22"/>
          <w:szCs w:val="22"/>
        </w:rPr>
      </w:pPr>
      <w:r w:rsidRPr="009422F4">
        <w:rPr>
          <w:rFonts w:ascii="Times New Roman" w:hAnsi="Times New Roman" w:cs="Times New Roman"/>
          <w:sz w:val="22"/>
          <w:szCs w:val="22"/>
        </w:rPr>
        <w:t xml:space="preserve">Editorial, </w:t>
      </w:r>
      <w:r w:rsidRPr="009422F4">
        <w:rPr>
          <w:rFonts w:ascii="Times New Roman" w:hAnsi="Times New Roman" w:cs="Times New Roman"/>
          <w:i/>
          <w:iCs/>
          <w:sz w:val="22"/>
          <w:szCs w:val="22"/>
        </w:rPr>
        <w:t>Membudayakan Persaingan Sehat</w:t>
      </w:r>
      <w:r w:rsidRPr="009422F4">
        <w:rPr>
          <w:rFonts w:ascii="Times New Roman" w:hAnsi="Times New Roman" w:cs="Times New Roman"/>
          <w:sz w:val="22"/>
          <w:szCs w:val="22"/>
        </w:rPr>
        <w:t>, Jurnal Hukum Bisnis, Volume 19. Jakarta : Yayasan Penggembangan Hukum Bisnis, 2002.</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rPr>
        <w:t>Elyta</w:t>
      </w:r>
      <w:r w:rsidRPr="009422F4">
        <w:rPr>
          <w:rFonts w:ascii="Times New Roman" w:hAnsi="Times New Roman" w:cs="Times New Roman"/>
          <w:sz w:val="22"/>
          <w:szCs w:val="22"/>
          <w:lang w:val="id-ID"/>
        </w:rPr>
        <w:t xml:space="preserve"> Ras</w:t>
      </w:r>
      <w:r w:rsidRPr="009422F4">
        <w:rPr>
          <w:rFonts w:ascii="Times New Roman" w:hAnsi="Times New Roman" w:cs="Times New Roman"/>
          <w:sz w:val="22"/>
          <w:szCs w:val="22"/>
        </w:rPr>
        <w:t xml:space="preserve"> Ginting, </w:t>
      </w:r>
      <w:r w:rsidRPr="009422F4">
        <w:rPr>
          <w:rFonts w:ascii="Times New Roman" w:hAnsi="Times New Roman" w:cs="Times New Roman"/>
          <w:i/>
          <w:iCs/>
          <w:sz w:val="22"/>
          <w:szCs w:val="22"/>
        </w:rPr>
        <w:t>Hukum Anti Monopoli Indonesia: Analisis dan Perbandingan Undang-Undang No. 5 Tahun 1999</w:t>
      </w:r>
      <w:r w:rsidRPr="009422F4">
        <w:rPr>
          <w:rFonts w:ascii="Times New Roman" w:hAnsi="Times New Roman" w:cs="Times New Roman"/>
          <w:sz w:val="22"/>
          <w:szCs w:val="22"/>
        </w:rPr>
        <w:t xml:space="preserve"> (Bandung, Citra Aditya Bakti, Ctk Pertama, 2001).</w:t>
      </w:r>
    </w:p>
    <w:p w:rsidR="00EF485F" w:rsidRPr="009422F4" w:rsidRDefault="00EF485F" w:rsidP="009422F4">
      <w:pPr>
        <w:pStyle w:val="FootnoteText"/>
        <w:spacing w:after="400"/>
        <w:ind w:left="851" w:hanging="851"/>
        <w:jc w:val="both"/>
        <w:rPr>
          <w:rFonts w:ascii="Times New Roman" w:hAnsi="Times New Roman" w:cs="Times New Roman"/>
          <w:sz w:val="22"/>
          <w:szCs w:val="22"/>
        </w:rPr>
      </w:pPr>
      <w:r w:rsidRPr="009422F4">
        <w:rPr>
          <w:rFonts w:ascii="Times New Roman" w:hAnsi="Times New Roman" w:cs="Times New Roman"/>
          <w:sz w:val="22"/>
          <w:szCs w:val="22"/>
        </w:rPr>
        <w:t xml:space="preserve">Elly Erawaty, </w:t>
      </w:r>
      <w:r w:rsidRPr="009422F4">
        <w:rPr>
          <w:rFonts w:ascii="Times New Roman" w:hAnsi="Times New Roman" w:cs="Times New Roman"/>
          <w:i/>
          <w:iCs/>
          <w:sz w:val="22"/>
          <w:szCs w:val="22"/>
        </w:rPr>
        <w:t>Seminar : Membenahi Perilaku Pelaku Bisnis Melalui Undang-Undang No. 5 Tahun 1999 tentang Praktek Monopoli dan Persaingan Usaha Tidak Sehat, Himpunan Makalah, Rangkuman Diskusi dan Kesimpulan Seminar</w:t>
      </w:r>
      <w:r w:rsidRPr="009422F4">
        <w:rPr>
          <w:rFonts w:ascii="Times New Roman" w:hAnsi="Times New Roman" w:cs="Times New Roman"/>
          <w:sz w:val="22"/>
          <w:szCs w:val="22"/>
        </w:rPr>
        <w:t xml:space="preserve"> (Bandung: Citra Aditya Bakti, 1999).</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 xml:space="preserve">Erman Rajagukguk, “Filosofi dan Latar Belakang Undang-Undang No. 5 Tahun 1999 (secara ekonomis) dan status/Kelembagaan, Wewenang dan Tugas KPPU”, dalam </w:t>
      </w:r>
      <w:r w:rsidRPr="009422F4">
        <w:rPr>
          <w:rFonts w:ascii="Times New Roman" w:hAnsi="Times New Roman" w:cs="Times New Roman"/>
          <w:i/>
          <w:lang w:val="id-ID"/>
        </w:rPr>
        <w:t>Prosiding Rangkaian Lokakarya Terbatas Masalah-Masalah Kepailitan dan Wawasan Hukum Bisnis Lainnya Tahun 2004</w:t>
      </w:r>
      <w:r w:rsidRPr="009422F4">
        <w:rPr>
          <w:rFonts w:ascii="Times New Roman" w:hAnsi="Times New Roman" w:cs="Times New Roman"/>
          <w:lang w:val="id-ID"/>
        </w:rPr>
        <w:t xml:space="preserve">, (Jakarta: </w:t>
      </w:r>
      <w:r w:rsidRPr="009422F4">
        <w:rPr>
          <w:rFonts w:ascii="Times New Roman" w:hAnsi="Times New Roman" w:cs="Times New Roman"/>
          <w:lang w:val="id-ID"/>
        </w:rPr>
        <w:lastRenderedPageBreak/>
        <w:t>Pusat Pengkajian Hukum, Ctk Kedua, 2005).</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rPr>
        <w:t>Farid F Nasution. “Perjanjian Distribusi Menurut Hukum Persaingan Usaha</w:t>
      </w:r>
      <w:r w:rsidRPr="009422F4">
        <w:rPr>
          <w:rFonts w:ascii="Times New Roman" w:hAnsi="Times New Roman" w:cs="Times New Roman"/>
          <w:i/>
          <w:iCs/>
        </w:rPr>
        <w:t>”</w:t>
      </w:r>
      <w:r w:rsidRPr="009422F4">
        <w:rPr>
          <w:rFonts w:ascii="Times New Roman" w:hAnsi="Times New Roman" w:cs="Times New Roman"/>
        </w:rPr>
        <w:t xml:space="preserve">, </w:t>
      </w:r>
      <w:r w:rsidRPr="009422F4">
        <w:rPr>
          <w:rFonts w:ascii="Times New Roman" w:hAnsi="Times New Roman" w:cs="Times New Roman"/>
          <w:i/>
          <w:iCs/>
        </w:rPr>
        <w:t>Jurnal Hukum Bisnis</w:t>
      </w:r>
      <w:r w:rsidRPr="009422F4">
        <w:rPr>
          <w:rFonts w:ascii="Times New Roman" w:hAnsi="Times New Roman" w:cs="Times New Roman"/>
        </w:rPr>
        <w:t>. Volume 26. No.</w:t>
      </w:r>
      <w:r w:rsidRPr="009422F4">
        <w:rPr>
          <w:rFonts w:ascii="Times New Roman" w:hAnsi="Times New Roman" w:cs="Times New Roman"/>
          <w:lang w:val="id-ID"/>
        </w:rPr>
        <w:t xml:space="preserve"> </w:t>
      </w:r>
      <w:r w:rsidRPr="009422F4">
        <w:rPr>
          <w:rFonts w:ascii="Times New Roman" w:hAnsi="Times New Roman" w:cs="Times New Roman"/>
        </w:rPr>
        <w:t>2. Jakarta: Yayasan Pengembangan Hukum Bisnis,  2007.</w:t>
      </w:r>
    </w:p>
    <w:p w:rsidR="00EF485F" w:rsidRPr="009422F4" w:rsidRDefault="00EF485F" w:rsidP="009422F4">
      <w:pPr>
        <w:pStyle w:val="FootnoteText"/>
        <w:spacing w:after="400"/>
        <w:ind w:left="851" w:hanging="851"/>
        <w:jc w:val="both"/>
        <w:rPr>
          <w:rFonts w:ascii="Times New Roman" w:hAnsi="Times New Roman" w:cs="Times New Roman"/>
          <w:sz w:val="22"/>
          <w:szCs w:val="22"/>
        </w:rPr>
      </w:pPr>
      <w:r w:rsidRPr="009422F4">
        <w:rPr>
          <w:rFonts w:ascii="Times New Roman" w:hAnsi="Times New Roman" w:cs="Times New Roman"/>
          <w:sz w:val="22"/>
          <w:szCs w:val="22"/>
        </w:rPr>
        <w:t xml:space="preserve">Hermansyah, </w:t>
      </w:r>
      <w:r w:rsidRPr="009422F4">
        <w:rPr>
          <w:rFonts w:ascii="Times New Roman" w:hAnsi="Times New Roman" w:cs="Times New Roman"/>
          <w:i/>
          <w:iCs/>
          <w:sz w:val="22"/>
          <w:szCs w:val="22"/>
        </w:rPr>
        <w:t>Pokok-Pokok Hukum Persaingan Usaha di Indonesia</w:t>
      </w:r>
      <w:r w:rsidRPr="009422F4">
        <w:rPr>
          <w:rFonts w:ascii="Times New Roman" w:hAnsi="Times New Roman" w:cs="Times New Roman"/>
          <w:sz w:val="22"/>
          <w:szCs w:val="22"/>
        </w:rPr>
        <w:t xml:space="preserve"> (Jakarta: Kencana Prenada Media Group, Cetakan pertama, 2008). </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spacing w:val="-4"/>
        </w:rPr>
        <w:t xml:space="preserve">Hikmahanto Juwana et al., </w:t>
      </w:r>
      <w:r w:rsidRPr="009422F4">
        <w:rPr>
          <w:rFonts w:ascii="Times New Roman" w:hAnsi="Times New Roman" w:cs="Times New Roman"/>
          <w:i/>
          <w:iCs/>
          <w:spacing w:val="-4"/>
        </w:rPr>
        <w:t>Persaingan Usaha dan Hukum Yang</w:t>
      </w:r>
      <w:r w:rsidRPr="009422F4">
        <w:rPr>
          <w:rFonts w:ascii="Times New Roman" w:hAnsi="Times New Roman" w:cs="Times New Roman"/>
          <w:i/>
          <w:iCs/>
          <w:spacing w:val="-4"/>
          <w:lang w:val="id-ID"/>
        </w:rPr>
        <w:t xml:space="preserve"> Mengaturnya di Indonesia, </w:t>
      </w:r>
      <w:r w:rsidRPr="009422F4">
        <w:rPr>
          <w:rFonts w:ascii="Times New Roman" w:hAnsi="Times New Roman" w:cs="Times New Roman"/>
          <w:iCs/>
          <w:spacing w:val="-4"/>
          <w:lang w:val="id-ID"/>
        </w:rPr>
        <w:t>(Jakarta: Proyek ELIPS, Departemen Kehakiman Republik Indonesia, 1999.</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_______, Filosofi Pengecualian Dalam Undang-Undang No. 5 Tahun 1999, Procceeding Rangkaian Lokakarya Terbatas Masalah-Masalah Kepailitan dan Wawasan Hukum Bisnis Lainnya, (Jakarta: Kerjasama Pusat Kajian Hukum dan Mahkamah Agung RI, Cetakan Pertama, 2004)</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_______,</w:t>
      </w:r>
      <w:r w:rsidRPr="009422F4">
        <w:rPr>
          <w:rFonts w:ascii="Times New Roman" w:hAnsi="Times New Roman" w:cs="Times New Roman"/>
          <w:i/>
          <w:lang w:val="id-ID"/>
        </w:rPr>
        <w:t>Bunga Rampai Hukum Ekonomi dan Hukum Internasional</w:t>
      </w:r>
      <w:r w:rsidRPr="009422F4">
        <w:rPr>
          <w:rFonts w:ascii="Times New Roman" w:hAnsi="Times New Roman" w:cs="Times New Roman"/>
          <w:lang w:val="id-ID"/>
        </w:rPr>
        <w:t>, (Jakarta: Lentera Hati, Cetakkan Pertama, 2002)</w:t>
      </w:r>
    </w:p>
    <w:p w:rsidR="00EF485F" w:rsidRPr="009422F4" w:rsidRDefault="00EF485F" w:rsidP="009422F4">
      <w:pPr>
        <w:spacing w:after="400" w:line="240" w:lineRule="auto"/>
        <w:ind w:left="851" w:hanging="851"/>
        <w:jc w:val="both"/>
        <w:rPr>
          <w:rFonts w:ascii="Times New Roman" w:hAnsi="Times New Roman" w:cs="Times New Roman"/>
          <w:lang w:val="id-ID"/>
        </w:rPr>
      </w:pPr>
      <w:r w:rsidRPr="009422F4">
        <w:rPr>
          <w:rFonts w:ascii="Times New Roman" w:hAnsi="Times New Roman" w:cs="Times New Roman"/>
          <w:lang w:val="id-ID"/>
        </w:rPr>
        <w:t xml:space="preserve">H. P. </w:t>
      </w:r>
      <w:r w:rsidRPr="009422F4">
        <w:rPr>
          <w:rFonts w:ascii="Times New Roman" w:hAnsi="Times New Roman" w:cs="Times New Roman"/>
        </w:rPr>
        <w:t>Panggabean</w:t>
      </w:r>
      <w:r w:rsidRPr="009422F4">
        <w:rPr>
          <w:rFonts w:ascii="Times New Roman" w:hAnsi="Times New Roman" w:cs="Times New Roman"/>
          <w:i/>
        </w:rPr>
        <w:t xml:space="preserve">,Penyalahgunaan Keadaan (Misbruik van Omstandigheden) </w:t>
      </w:r>
      <w:r w:rsidRPr="009422F4">
        <w:rPr>
          <w:rFonts w:ascii="Times New Roman" w:hAnsi="Times New Roman" w:cs="Times New Roman"/>
          <w:i/>
          <w:lang w:val="id-ID"/>
        </w:rPr>
        <w:t>s</w:t>
      </w:r>
      <w:r w:rsidRPr="009422F4">
        <w:rPr>
          <w:rFonts w:ascii="Times New Roman" w:hAnsi="Times New Roman" w:cs="Times New Roman"/>
          <w:i/>
        </w:rPr>
        <w:t>ebagai Alasan (Baru) untuk Pembatalan Perjanjian (Berbagai Perkembangan Hukum di Negeri Belanda)</w:t>
      </w:r>
      <w:r w:rsidRPr="009422F4">
        <w:rPr>
          <w:rFonts w:ascii="Times New Roman" w:hAnsi="Times New Roman" w:cs="Times New Roman"/>
        </w:rPr>
        <w:t>,</w:t>
      </w:r>
      <w:r w:rsidRPr="009422F4">
        <w:rPr>
          <w:rFonts w:ascii="Times New Roman" w:hAnsi="Times New Roman" w:cs="Times New Roman"/>
          <w:lang w:val="id-ID"/>
        </w:rPr>
        <w:t>(</w:t>
      </w:r>
      <w:r w:rsidRPr="009422F4">
        <w:rPr>
          <w:rFonts w:ascii="Times New Roman" w:hAnsi="Times New Roman" w:cs="Times New Roman"/>
        </w:rPr>
        <w:t xml:space="preserve"> </w:t>
      </w:r>
      <w:r w:rsidRPr="009422F4">
        <w:rPr>
          <w:rFonts w:ascii="Times New Roman" w:hAnsi="Times New Roman" w:cs="Times New Roman"/>
          <w:lang w:val="id-ID"/>
        </w:rPr>
        <w:t xml:space="preserve">Yogyakarta: </w:t>
      </w:r>
      <w:r w:rsidRPr="009422F4">
        <w:rPr>
          <w:rFonts w:ascii="Times New Roman" w:hAnsi="Times New Roman" w:cs="Times New Roman"/>
        </w:rPr>
        <w:t xml:space="preserve">Cetakan Pertama, Penerbit Liberty, </w:t>
      </w:r>
      <w:r w:rsidRPr="009422F4">
        <w:rPr>
          <w:rFonts w:ascii="Times New Roman" w:hAnsi="Times New Roman" w:cs="Times New Roman"/>
          <w:lang w:val="id-ID"/>
        </w:rPr>
        <w:t>2001)</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lastRenderedPageBreak/>
        <w:t>_______</w:t>
      </w:r>
      <w:r w:rsidRPr="009422F4">
        <w:rPr>
          <w:rFonts w:ascii="Times New Roman" w:hAnsi="Times New Roman" w:cs="Times New Roman"/>
        </w:rPr>
        <w:t>, “Sekilas Tentang Hukum Persaingan dan UU No. 5 Tahun 1999.” (</w:t>
      </w:r>
      <w:r w:rsidRPr="009422F4">
        <w:rPr>
          <w:rFonts w:ascii="Times New Roman" w:hAnsi="Times New Roman" w:cs="Times New Roman"/>
          <w:i/>
          <w:iCs/>
        </w:rPr>
        <w:t>Jurnal Magister Hukum</w:t>
      </w:r>
      <w:r w:rsidRPr="009422F4">
        <w:rPr>
          <w:rFonts w:ascii="Times New Roman" w:hAnsi="Times New Roman" w:cs="Times New Roman"/>
        </w:rPr>
        <w:t xml:space="preserve"> 1, 1999), </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rPr>
        <w:t xml:space="preserve">Insan Budi Maulana, </w:t>
      </w:r>
      <w:r w:rsidRPr="009422F4">
        <w:rPr>
          <w:rFonts w:ascii="Times New Roman" w:hAnsi="Times New Roman" w:cs="Times New Roman"/>
          <w:i/>
          <w:iCs/>
        </w:rPr>
        <w:t xml:space="preserve">Bunga Rampai </w:t>
      </w:r>
      <w:r w:rsidRPr="009422F4">
        <w:rPr>
          <w:rFonts w:ascii="Times New Roman" w:hAnsi="Times New Roman" w:cs="Times New Roman"/>
          <w:i/>
          <w:iCs/>
          <w:spacing w:val="-7"/>
        </w:rPr>
        <w:t>Pandangan 21 Wanita Terhadap Hak Kekayaau Inteletual</w:t>
      </w:r>
      <w:r w:rsidRPr="009422F4">
        <w:rPr>
          <w:rFonts w:ascii="Times New Roman" w:hAnsi="Times New Roman" w:cs="Times New Roman"/>
          <w:spacing w:val="-7"/>
        </w:rPr>
        <w:t xml:space="preserve"> (Jakarta: Yayasan Klinik HaKI, Fakultas Hukum, Universitas Krisna Dwipayana, </w:t>
      </w:r>
      <w:r w:rsidRPr="009422F4">
        <w:rPr>
          <w:rFonts w:ascii="Times New Roman" w:hAnsi="Times New Roman" w:cs="Times New Roman"/>
        </w:rPr>
        <w:t>2005).</w:t>
      </w:r>
    </w:p>
    <w:p w:rsidR="00EF485F" w:rsidRPr="009422F4" w:rsidRDefault="00EF485F" w:rsidP="009422F4">
      <w:pPr>
        <w:pStyle w:val="FootnoteText"/>
        <w:spacing w:after="400"/>
        <w:ind w:left="851" w:hanging="851"/>
        <w:jc w:val="both"/>
        <w:rPr>
          <w:rFonts w:ascii="Times New Roman" w:hAnsi="Times New Roman" w:cs="Times New Roman"/>
          <w:sz w:val="22"/>
          <w:szCs w:val="22"/>
        </w:rPr>
      </w:pPr>
      <w:r w:rsidRPr="009422F4">
        <w:rPr>
          <w:rFonts w:ascii="Times New Roman" w:hAnsi="Times New Roman" w:cs="Times New Roman"/>
          <w:sz w:val="22"/>
          <w:szCs w:val="22"/>
        </w:rPr>
        <w:t xml:space="preserve">Johnny Ibrahim, </w:t>
      </w:r>
      <w:r w:rsidRPr="009422F4">
        <w:rPr>
          <w:rFonts w:ascii="Times New Roman" w:hAnsi="Times New Roman" w:cs="Times New Roman"/>
          <w:i/>
          <w:iCs/>
          <w:sz w:val="22"/>
          <w:szCs w:val="22"/>
        </w:rPr>
        <w:t xml:space="preserve">Hukum Pesaingan Usahaa, Filosofi, Teori, dam Implikasi </w:t>
      </w:r>
      <w:r w:rsidRPr="009422F4">
        <w:rPr>
          <w:rFonts w:ascii="Times New Roman" w:hAnsi="Times New Roman" w:cs="Times New Roman"/>
          <w:i/>
          <w:iCs/>
          <w:sz w:val="22"/>
          <w:szCs w:val="22"/>
          <w:lang w:val="id-ID"/>
        </w:rPr>
        <w:t>P</w:t>
      </w:r>
      <w:r w:rsidRPr="009422F4">
        <w:rPr>
          <w:rFonts w:ascii="Times New Roman" w:hAnsi="Times New Roman" w:cs="Times New Roman"/>
          <w:i/>
          <w:iCs/>
          <w:sz w:val="22"/>
          <w:szCs w:val="22"/>
        </w:rPr>
        <w:t>enerapannya di Indonesia</w:t>
      </w:r>
      <w:r w:rsidRPr="009422F4">
        <w:rPr>
          <w:rFonts w:ascii="Times New Roman" w:hAnsi="Times New Roman" w:cs="Times New Roman"/>
          <w:sz w:val="22"/>
          <w:szCs w:val="22"/>
        </w:rPr>
        <w:t>, (Malang: Bayumedia, Cetakan Kedua, 2007).</w:t>
      </w:r>
    </w:p>
    <w:p w:rsidR="00EF485F" w:rsidRPr="009422F4" w:rsidRDefault="00EF485F" w:rsidP="009422F4">
      <w:pPr>
        <w:spacing w:after="400" w:line="240" w:lineRule="auto"/>
        <w:jc w:val="both"/>
        <w:rPr>
          <w:rFonts w:ascii="Times New Roman" w:hAnsi="Times New Roman" w:cs="Times New Roman"/>
          <w:lang w:val="id-ID"/>
        </w:rPr>
      </w:pPr>
      <w:r w:rsidRPr="009422F4">
        <w:rPr>
          <w:rFonts w:ascii="Times New Roman" w:hAnsi="Times New Roman" w:cs="Times New Roman"/>
          <w:lang w:val="id-ID"/>
        </w:rPr>
        <w:t>________, “Implikasi Pengaturan Larangan Praktik Monopoli dan Persaingan Usaha Tidak Sehat di Indonesia</w:t>
      </w:r>
      <w:r w:rsidRPr="009422F4">
        <w:rPr>
          <w:rFonts w:ascii="Times New Roman" w:hAnsi="Times New Roman" w:cs="Times New Roman"/>
          <w:i/>
          <w:lang w:val="id-ID"/>
        </w:rPr>
        <w:t xml:space="preserve">”, </w:t>
      </w:r>
      <w:r w:rsidRPr="009422F4">
        <w:rPr>
          <w:rFonts w:ascii="Times New Roman" w:hAnsi="Times New Roman" w:cs="Times New Roman"/>
          <w:lang w:val="id-ID"/>
        </w:rPr>
        <w:t xml:space="preserve">dalam diakses dari </w:t>
      </w:r>
      <w:hyperlink r:id="rId10" w:history="1">
        <w:r w:rsidRPr="009422F4">
          <w:rPr>
            <w:rStyle w:val="Hyperlink"/>
            <w:rFonts w:ascii="Times New Roman" w:hAnsi="Times New Roman" w:cs="Times New Roman"/>
            <w:color w:val="auto"/>
          </w:rPr>
          <w:t>http://www.adln.lib.unair.ac.id/print.php</w:t>
        </w:r>
        <w:r w:rsidRPr="009422F4">
          <w:rPr>
            <w:rStyle w:val="Hyperlink"/>
            <w:rFonts w:ascii="Times New Roman" w:hAnsi="Times New Roman" w:cs="Times New Roman"/>
            <w:color w:val="auto"/>
            <w:lang w:val="id-ID"/>
          </w:rPr>
          <w:t xml:space="preserve">, 3 Juni 2010.  </w:t>
        </w:r>
      </w:hyperlink>
    </w:p>
    <w:p w:rsidR="00EF485F" w:rsidRPr="009422F4" w:rsidRDefault="00EF485F" w:rsidP="009422F4">
      <w:pPr>
        <w:spacing w:after="400" w:line="240" w:lineRule="auto"/>
        <w:ind w:left="851" w:hanging="851"/>
        <w:jc w:val="both"/>
        <w:rPr>
          <w:rFonts w:ascii="Times New Roman" w:hAnsi="Times New Roman" w:cs="Times New Roman"/>
          <w:lang w:val="id-ID"/>
        </w:rPr>
      </w:pPr>
      <w:r w:rsidRPr="009422F4">
        <w:rPr>
          <w:rFonts w:ascii="Times New Roman" w:hAnsi="Times New Roman" w:cs="Times New Roman"/>
          <w:lang w:val="id-ID"/>
        </w:rPr>
        <w:t xml:space="preserve">________,” Implikasi Pengaturan Larangan Praktik Monopoli dan Persaingan Usaha Tidak Sehat di Indonesia, Analisis Socio-Legal”, </w:t>
      </w:r>
      <w:hyperlink r:id="rId11" w:history="1">
        <w:r w:rsidRPr="009422F4">
          <w:rPr>
            <w:rStyle w:val="Hyperlink"/>
            <w:rFonts w:ascii="Times New Roman" w:hAnsi="Times New Roman" w:cs="Times New Roman"/>
            <w:color w:val="auto"/>
          </w:rPr>
          <w:t>http://www.adln.lib.unair.ac.id/print.php?id=jiptunair-gdl</w:t>
        </w:r>
        <w:r w:rsidRPr="009422F4">
          <w:rPr>
            <w:rStyle w:val="Hyperlink"/>
            <w:rFonts w:ascii="Times New Roman" w:hAnsi="Times New Roman" w:cs="Times New Roman"/>
            <w:color w:val="auto"/>
            <w:lang w:val="id-ID"/>
          </w:rPr>
          <w:t xml:space="preserve"> </w:t>
        </w:r>
        <w:r w:rsidRPr="009422F4">
          <w:rPr>
            <w:rStyle w:val="Hyperlink"/>
            <w:rFonts w:ascii="Times New Roman" w:hAnsi="Times New Roman" w:cs="Times New Roman"/>
            <w:color w:val="auto"/>
          </w:rPr>
          <w:t>-s3-2001-ibrahim2c-518-monopoli&amp;PHPSESSID=63ae3097d6893b616d8212e32b07e4d4</w:t>
        </w:r>
      </w:hyperlink>
      <w:r w:rsidRPr="009422F4">
        <w:rPr>
          <w:rFonts w:ascii="Times New Roman" w:hAnsi="Times New Roman" w:cs="Times New Roman"/>
          <w:lang w:val="id-ID"/>
        </w:rPr>
        <w:t>, di akses 20 Mei 2010 15: 47.</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rPr>
        <w:t>J</w:t>
      </w:r>
      <w:r w:rsidRPr="009422F4">
        <w:rPr>
          <w:rFonts w:ascii="Times New Roman" w:hAnsi="Times New Roman" w:cs="Times New Roman"/>
          <w:lang w:val="id-ID"/>
        </w:rPr>
        <w:t>.</w:t>
      </w:r>
      <w:r w:rsidRPr="009422F4">
        <w:rPr>
          <w:rFonts w:ascii="Times New Roman" w:hAnsi="Times New Roman" w:cs="Times New Roman"/>
        </w:rPr>
        <w:t xml:space="preserve"> Satrio, </w:t>
      </w:r>
      <w:r w:rsidRPr="009422F4">
        <w:rPr>
          <w:rFonts w:ascii="Times New Roman" w:hAnsi="Times New Roman" w:cs="Times New Roman"/>
          <w:i/>
          <w:lang w:val="id-ID"/>
        </w:rPr>
        <w:t>Hukum Perikatan</w:t>
      </w:r>
      <w:r w:rsidRPr="009422F4">
        <w:rPr>
          <w:rFonts w:ascii="Times New Roman" w:hAnsi="Times New Roman" w:cs="Times New Roman"/>
          <w:lang w:val="id-ID"/>
        </w:rPr>
        <w:t xml:space="preserve">, </w:t>
      </w:r>
      <w:r w:rsidRPr="009422F4">
        <w:rPr>
          <w:rFonts w:ascii="Times New Roman" w:hAnsi="Times New Roman" w:cs="Times New Roman"/>
          <w:i/>
          <w:lang w:val="id-ID"/>
        </w:rPr>
        <w:t>Perikatan Pada Umumnya</w:t>
      </w:r>
      <w:r w:rsidRPr="009422F4">
        <w:rPr>
          <w:rFonts w:ascii="Times New Roman" w:hAnsi="Times New Roman" w:cs="Times New Roman"/>
          <w:lang w:val="id-ID"/>
        </w:rPr>
        <w:t xml:space="preserve"> (Bandung: Ikapi. Ctk Ketiga, 1999)Kartini Muljadi dan Gunawan Widjaja, </w:t>
      </w:r>
      <w:r w:rsidRPr="009422F4">
        <w:rPr>
          <w:rFonts w:ascii="Times New Roman" w:hAnsi="Times New Roman" w:cs="Times New Roman"/>
          <w:i/>
          <w:lang w:val="id-ID"/>
        </w:rPr>
        <w:t>Perikatan Yang Lahir Dari</w:t>
      </w:r>
      <w:r w:rsidRPr="009422F4">
        <w:rPr>
          <w:rFonts w:ascii="Times New Roman" w:hAnsi="Times New Roman" w:cs="Times New Roman"/>
          <w:lang w:val="id-ID"/>
        </w:rPr>
        <w:t xml:space="preserve"> </w:t>
      </w:r>
      <w:r w:rsidRPr="009422F4">
        <w:rPr>
          <w:rFonts w:ascii="Times New Roman" w:hAnsi="Times New Roman" w:cs="Times New Roman"/>
          <w:i/>
          <w:lang w:val="id-ID"/>
        </w:rPr>
        <w:t>Perjanjian,</w:t>
      </w:r>
      <w:r w:rsidRPr="009422F4">
        <w:rPr>
          <w:rFonts w:ascii="Times New Roman" w:hAnsi="Times New Roman" w:cs="Times New Roman"/>
          <w:lang w:val="id-ID"/>
        </w:rPr>
        <w:t xml:space="preserve">  (Jakarta: Raja Grafindo Persada, Ctk Pertama, 2003), Mariam Darus Badrulzaman, </w:t>
      </w:r>
      <w:r w:rsidRPr="009422F4">
        <w:rPr>
          <w:rFonts w:ascii="Times New Roman" w:hAnsi="Times New Roman" w:cs="Times New Roman"/>
          <w:i/>
          <w:lang w:val="id-ID"/>
        </w:rPr>
        <w:t>Kompilasi Hukum Perikatan,</w:t>
      </w:r>
      <w:r w:rsidRPr="009422F4">
        <w:rPr>
          <w:rFonts w:ascii="Times New Roman" w:hAnsi="Times New Roman" w:cs="Times New Roman"/>
          <w:lang w:val="id-ID"/>
        </w:rPr>
        <w:t xml:space="preserve"> </w:t>
      </w:r>
      <w:r w:rsidRPr="009422F4">
        <w:rPr>
          <w:rFonts w:ascii="Times New Roman" w:hAnsi="Times New Roman" w:cs="Times New Roman"/>
          <w:lang w:val="id-ID"/>
        </w:rPr>
        <w:lastRenderedPageBreak/>
        <w:t>(Bandung: Citra Aditya Bakti, Ctk Pertama, 2001).</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spacing w:val="-12"/>
          <w:lang w:val="id-ID"/>
        </w:rPr>
      </w:pPr>
      <w:r w:rsidRPr="009422F4">
        <w:rPr>
          <w:rFonts w:ascii="Times New Roman" w:hAnsi="Times New Roman" w:cs="Times New Roman"/>
          <w:lang w:val="id-ID"/>
        </w:rPr>
        <w:t xml:space="preserve">Mariam Darus Badrulzaman, </w:t>
      </w:r>
      <w:r w:rsidRPr="009422F4">
        <w:rPr>
          <w:rFonts w:ascii="Times New Roman" w:hAnsi="Times New Roman" w:cs="Times New Roman"/>
          <w:i/>
          <w:lang w:val="id-ID"/>
        </w:rPr>
        <w:t>Kitab Undang-Undang Hukum Perdata Buku III Tentang Hukum Perikatan Dengan Penjelasan</w:t>
      </w:r>
      <w:r w:rsidRPr="009422F4">
        <w:rPr>
          <w:rFonts w:ascii="Times New Roman" w:hAnsi="Times New Roman" w:cs="Times New Roman"/>
          <w:lang w:val="id-ID"/>
        </w:rPr>
        <w:t xml:space="preserve">, (Bandung: Alumni, Ctk Pertama, 1983), </w:t>
      </w:r>
      <w:r w:rsidRPr="009422F4">
        <w:rPr>
          <w:rFonts w:ascii="Times New Roman" w:hAnsi="Times New Roman" w:cs="Times New Roman"/>
        </w:rPr>
        <w:t xml:space="preserve">Munir Fuady. </w:t>
      </w:r>
      <w:r w:rsidRPr="009422F4">
        <w:rPr>
          <w:rFonts w:ascii="Times New Roman" w:hAnsi="Times New Roman" w:cs="Times New Roman"/>
          <w:i/>
          <w:iCs/>
        </w:rPr>
        <w:t xml:space="preserve">Hukum Antimonopoli, Menyongsong Era Persaingan </w:t>
      </w:r>
      <w:r w:rsidRPr="009422F4">
        <w:rPr>
          <w:rFonts w:ascii="Times New Roman" w:hAnsi="Times New Roman" w:cs="Times New Roman"/>
          <w:i/>
          <w:iCs/>
          <w:spacing w:val="-12"/>
        </w:rPr>
        <w:t>Sehat</w:t>
      </w:r>
      <w:r w:rsidRPr="009422F4">
        <w:rPr>
          <w:rFonts w:ascii="Times New Roman" w:hAnsi="Times New Roman" w:cs="Times New Roman"/>
          <w:spacing w:val="-12"/>
        </w:rPr>
        <w:t xml:space="preserve"> (Bandung: Citra Aditya Bakti, </w:t>
      </w:r>
      <w:r w:rsidRPr="009422F4">
        <w:rPr>
          <w:rFonts w:ascii="Times New Roman" w:hAnsi="Times New Roman" w:cs="Times New Roman"/>
          <w:i/>
          <w:iCs/>
          <w:spacing w:val="-12"/>
        </w:rPr>
        <w:t xml:space="preserve">, </w:t>
      </w:r>
      <w:r w:rsidRPr="009422F4">
        <w:rPr>
          <w:rFonts w:ascii="Times New Roman" w:hAnsi="Times New Roman" w:cs="Times New Roman"/>
          <w:spacing w:val="-12"/>
        </w:rPr>
        <w:t>Ctk. Pertama, 1999)</w:t>
      </w:r>
      <w:r w:rsidRPr="009422F4">
        <w:rPr>
          <w:rFonts w:ascii="Times New Roman" w:hAnsi="Times New Roman" w:cs="Times New Roman"/>
          <w:spacing w:val="-12"/>
          <w:lang w:val="id-ID"/>
        </w:rPr>
        <w:t>.</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 xml:space="preserve">_______, </w:t>
      </w:r>
      <w:r w:rsidRPr="009422F4">
        <w:rPr>
          <w:rFonts w:ascii="Times New Roman" w:hAnsi="Times New Roman" w:cs="Times New Roman"/>
          <w:i/>
          <w:lang w:val="id-ID"/>
        </w:rPr>
        <w:t>Aneka Hukum Bisnis</w:t>
      </w:r>
      <w:r w:rsidRPr="009422F4">
        <w:rPr>
          <w:rFonts w:ascii="Times New Roman" w:hAnsi="Times New Roman" w:cs="Times New Roman"/>
          <w:lang w:val="id-ID"/>
        </w:rPr>
        <w:t xml:space="preserve">, (Bandung: Alumni. 1994). </w:t>
      </w:r>
    </w:p>
    <w:p w:rsidR="00EF485F" w:rsidRPr="009422F4" w:rsidRDefault="00EF485F" w:rsidP="009422F4">
      <w:pPr>
        <w:pStyle w:val="FootnoteText"/>
        <w:spacing w:after="400"/>
        <w:ind w:left="851" w:hanging="851"/>
        <w:rPr>
          <w:rFonts w:ascii="Times New Roman" w:hAnsi="Times New Roman" w:cs="Times New Roman"/>
          <w:sz w:val="22"/>
          <w:szCs w:val="22"/>
          <w:lang w:val="id-ID"/>
        </w:rPr>
      </w:pPr>
      <w:r w:rsidRPr="009422F4">
        <w:rPr>
          <w:rFonts w:ascii="Times New Roman" w:hAnsi="Times New Roman" w:cs="Times New Roman"/>
          <w:sz w:val="22"/>
          <w:szCs w:val="22"/>
          <w:lang w:val="id-ID"/>
        </w:rPr>
        <w:t xml:space="preserve">_______, “Asas Kebebasan Berkontrak dan Batasannya dalam Hukum Perjanjian di Indonesia”, </w:t>
      </w:r>
      <w:r w:rsidRPr="009422F4">
        <w:rPr>
          <w:rFonts w:ascii="Times New Roman" w:hAnsi="Times New Roman" w:cs="Times New Roman"/>
          <w:sz w:val="22"/>
          <w:szCs w:val="22"/>
        </w:rPr>
        <w:t xml:space="preserve">http://www.theceli.com/dokumen/jurnal/r001.shtml. Diakses </w:t>
      </w:r>
      <w:r w:rsidRPr="009422F4">
        <w:rPr>
          <w:rFonts w:ascii="Times New Roman" w:hAnsi="Times New Roman" w:cs="Times New Roman"/>
          <w:sz w:val="22"/>
          <w:szCs w:val="22"/>
          <w:lang w:val="id-ID"/>
        </w:rPr>
        <w:t>20 Januari 2010 07:31.</w:t>
      </w:r>
    </w:p>
    <w:p w:rsidR="00EF485F" w:rsidRPr="009422F4" w:rsidRDefault="00EF485F" w:rsidP="009422F4">
      <w:pPr>
        <w:pStyle w:val="FootnoteText"/>
        <w:spacing w:after="400"/>
        <w:ind w:left="851" w:hanging="851"/>
        <w:rPr>
          <w:rFonts w:ascii="Times New Roman" w:hAnsi="Times New Roman" w:cs="Times New Roman"/>
          <w:sz w:val="22"/>
          <w:szCs w:val="22"/>
          <w:lang w:val="id-ID"/>
        </w:rPr>
      </w:pPr>
      <w:r w:rsidRPr="009422F4">
        <w:rPr>
          <w:rFonts w:ascii="Times New Roman" w:hAnsi="Times New Roman" w:cs="Times New Roman"/>
          <w:sz w:val="22"/>
          <w:szCs w:val="22"/>
          <w:lang w:val="id-ID"/>
        </w:rPr>
        <w:t xml:space="preserve">Michael L. Katz dan Harvey S.Rosen, </w:t>
      </w:r>
      <w:r w:rsidRPr="009422F4">
        <w:rPr>
          <w:rFonts w:ascii="Times New Roman" w:hAnsi="Times New Roman" w:cs="Times New Roman"/>
          <w:i/>
          <w:sz w:val="22"/>
          <w:szCs w:val="22"/>
          <w:lang w:val="id-ID"/>
        </w:rPr>
        <w:t>Microeconomies</w:t>
      </w:r>
      <w:r w:rsidRPr="009422F4">
        <w:rPr>
          <w:rFonts w:ascii="Times New Roman" w:hAnsi="Times New Roman" w:cs="Times New Roman"/>
          <w:sz w:val="22"/>
          <w:szCs w:val="22"/>
          <w:lang w:val="id-ID"/>
        </w:rPr>
        <w:t>, 2nd ed., (USA : Richard D. Irwin Inc., 1994)</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rPr>
        <w:t xml:space="preserve">Munir Fuady, </w:t>
      </w:r>
      <w:r w:rsidRPr="009422F4">
        <w:rPr>
          <w:rFonts w:ascii="Times New Roman" w:hAnsi="Times New Roman" w:cs="Times New Roman"/>
          <w:i/>
        </w:rPr>
        <w:t>Pengantar Hukum Bisnis Menata Bisnis Modern di Era Global</w:t>
      </w:r>
      <w:r w:rsidRPr="009422F4">
        <w:rPr>
          <w:rFonts w:ascii="Times New Roman" w:hAnsi="Times New Roman" w:cs="Times New Roman"/>
        </w:rPr>
        <w:t>, (Bandung: Penerbit Citra Aditya Bakti, Ct</w:t>
      </w:r>
      <w:r w:rsidRPr="009422F4">
        <w:rPr>
          <w:rFonts w:ascii="Times New Roman" w:hAnsi="Times New Roman" w:cs="Times New Roman"/>
          <w:lang w:val="id-ID"/>
        </w:rPr>
        <w:t>k</w:t>
      </w:r>
      <w:r w:rsidRPr="009422F4">
        <w:rPr>
          <w:rFonts w:ascii="Times New Roman" w:hAnsi="Times New Roman" w:cs="Times New Roman"/>
        </w:rPr>
        <w:t xml:space="preserve">. Kedua, 2005), </w:t>
      </w:r>
      <w:r w:rsidRPr="009422F4">
        <w:rPr>
          <w:rFonts w:ascii="Times New Roman" w:hAnsi="Times New Roman" w:cs="Times New Roman"/>
          <w:spacing w:val="-8"/>
        </w:rPr>
        <w:t xml:space="preserve">Rainer Adam, Samuel Siahaan, dan A.M. Tri Anggraini, </w:t>
      </w:r>
      <w:r w:rsidRPr="009422F4">
        <w:rPr>
          <w:rFonts w:ascii="Times New Roman" w:hAnsi="Times New Roman" w:cs="Times New Roman"/>
          <w:i/>
          <w:iCs/>
        </w:rPr>
        <w:t xml:space="preserve">Persaingan dan Ekonomi Pasar di Indonesia </w:t>
      </w:r>
      <w:r w:rsidRPr="009422F4">
        <w:rPr>
          <w:rFonts w:ascii="Times New Roman" w:hAnsi="Times New Roman" w:cs="Times New Roman"/>
        </w:rPr>
        <w:t xml:space="preserve">(Jakarta: Friedrich Naumann Stiftung-Indonesia, Ctk. Pertama, 2006). </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lang w:val="id-ID"/>
        </w:rPr>
        <w:t>_______</w:t>
      </w:r>
      <w:r w:rsidRPr="009422F4">
        <w:rPr>
          <w:rFonts w:ascii="Times New Roman" w:hAnsi="Times New Roman" w:cs="Times New Roman"/>
        </w:rPr>
        <w:t xml:space="preserve">, </w:t>
      </w:r>
      <w:r w:rsidRPr="009422F4">
        <w:rPr>
          <w:rFonts w:ascii="Times New Roman" w:hAnsi="Times New Roman" w:cs="Times New Roman"/>
          <w:i/>
        </w:rPr>
        <w:t>Hukum Bisnis Dalam Teori Dan Praktek</w:t>
      </w:r>
      <w:r w:rsidRPr="009422F4">
        <w:rPr>
          <w:rFonts w:ascii="Times New Roman" w:hAnsi="Times New Roman" w:cs="Times New Roman"/>
        </w:rPr>
        <w:t>, (Bandung: Citra Aditya Bakti, C</w:t>
      </w:r>
      <w:r w:rsidRPr="009422F4">
        <w:rPr>
          <w:rFonts w:ascii="Times New Roman" w:hAnsi="Times New Roman" w:cs="Times New Roman"/>
          <w:lang w:val="id-ID"/>
        </w:rPr>
        <w:t>tk</w:t>
      </w:r>
      <w:r w:rsidRPr="009422F4">
        <w:rPr>
          <w:rFonts w:ascii="Times New Roman" w:hAnsi="Times New Roman" w:cs="Times New Roman"/>
        </w:rPr>
        <w:t xml:space="preserve"> Kedua, 2002), Syamsul Maarif, "Perjanjian Penetapan Harga Dalam Perspektif UU No. 5 Tahun 1999 Tentang Larangan Praktek Monopoli dan </w:t>
      </w:r>
      <w:r w:rsidRPr="009422F4">
        <w:rPr>
          <w:rFonts w:ascii="Times New Roman" w:hAnsi="Times New Roman" w:cs="Times New Roman"/>
        </w:rPr>
        <w:lastRenderedPageBreak/>
        <w:t>Persaingan Usaha Tidak Sehat," (Makalah disampaikan pada Lokakarya Terbatas UU No. 5 Tahun 1999 dan KPPU,   Jakarta,   17-18 Mei  2004).</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 xml:space="preserve">Salim H.S., </w:t>
      </w:r>
      <w:r w:rsidRPr="009422F4">
        <w:rPr>
          <w:rFonts w:ascii="Times New Roman" w:hAnsi="Times New Roman" w:cs="Times New Roman"/>
          <w:i/>
          <w:lang w:val="id-ID"/>
        </w:rPr>
        <w:t>Perkembangan Hukum Kontrak Innominaat di Indonesia</w:t>
      </w:r>
      <w:r w:rsidRPr="009422F4">
        <w:rPr>
          <w:rFonts w:ascii="Times New Roman" w:hAnsi="Times New Roman" w:cs="Times New Roman"/>
          <w:lang w:val="id-ID"/>
        </w:rPr>
        <w:t>, (Jakarta: Sinar Grafika, Ctk Ketiga, 2005).</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spacing w:val="-2"/>
        </w:rPr>
      </w:pPr>
      <w:r w:rsidRPr="009422F4">
        <w:rPr>
          <w:rFonts w:ascii="Times New Roman" w:hAnsi="Times New Roman" w:cs="Times New Roman"/>
          <w:spacing w:val="-2"/>
        </w:rPr>
        <w:t xml:space="preserve">Soerjono Soekanto, </w:t>
      </w:r>
      <w:r w:rsidRPr="009422F4">
        <w:rPr>
          <w:rFonts w:ascii="Times New Roman" w:hAnsi="Times New Roman" w:cs="Times New Roman"/>
          <w:i/>
          <w:iCs/>
          <w:spacing w:val="-2"/>
        </w:rPr>
        <w:t>Pengantar Penelitian Hukum,</w:t>
      </w:r>
      <w:r w:rsidRPr="009422F4">
        <w:rPr>
          <w:rFonts w:ascii="Times New Roman" w:hAnsi="Times New Roman" w:cs="Times New Roman"/>
          <w:spacing w:val="-2"/>
        </w:rPr>
        <w:t>(Jakarta: Penerbit Universitas Indonesia, Cetakan. Ketiga,  2007).</w:t>
      </w:r>
    </w:p>
    <w:p w:rsidR="00EF485F" w:rsidRPr="009422F4" w:rsidRDefault="00EF485F" w:rsidP="009422F4">
      <w:pPr>
        <w:spacing w:after="400" w:line="240" w:lineRule="auto"/>
        <w:ind w:left="851" w:hanging="851"/>
        <w:jc w:val="both"/>
        <w:rPr>
          <w:rFonts w:ascii="Times New Roman" w:hAnsi="Times New Roman" w:cs="Times New Roman"/>
          <w:lang w:val="id-ID"/>
        </w:rPr>
      </w:pPr>
      <w:r w:rsidRPr="009422F4">
        <w:rPr>
          <w:rFonts w:ascii="Times New Roman" w:hAnsi="Times New Roman" w:cs="Times New Roman"/>
          <w:lang w:val="id-ID"/>
        </w:rPr>
        <w:t xml:space="preserve">Soy M. Pardede, Pengecualian dalam Undang-Undang No. 5 Tahun 1999 Tentang Larangan Praktek Monopoli dan Persaingan Usaha Tidak Sehat (Pasal 50 dan Pasal 51), </w:t>
      </w:r>
      <w:r w:rsidRPr="009422F4">
        <w:rPr>
          <w:rFonts w:ascii="Times New Roman" w:hAnsi="Times New Roman" w:cs="Times New Roman"/>
          <w:i/>
          <w:lang w:val="id-ID"/>
        </w:rPr>
        <w:t>Proceedings, Rangkaian Lokakarya Terbatas Hukum Persaingan dan Wawasan Hukum Bisnis Lainnya</w:t>
      </w:r>
      <w:r w:rsidRPr="009422F4">
        <w:rPr>
          <w:rFonts w:ascii="Times New Roman" w:hAnsi="Times New Roman" w:cs="Times New Roman"/>
          <w:lang w:val="id-ID"/>
        </w:rPr>
        <w:t>, (Jakarta:Pusat Pengkajian Hukum bekerja sama dengan Pusdiklat Mahkamah Agung RI, Cetakan Pertama, 2003)</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rPr>
        <w:t xml:space="preserve">Sri Rejeki Hartono, </w:t>
      </w:r>
      <w:r w:rsidRPr="009422F4">
        <w:rPr>
          <w:rFonts w:ascii="Times New Roman" w:hAnsi="Times New Roman" w:cs="Times New Roman"/>
          <w:i/>
          <w:iCs/>
        </w:rPr>
        <w:t>Hukum Ekonomi Indonesia</w:t>
      </w:r>
      <w:r w:rsidRPr="009422F4">
        <w:rPr>
          <w:rFonts w:ascii="Times New Roman" w:hAnsi="Times New Roman" w:cs="Times New Roman"/>
        </w:rPr>
        <w:t xml:space="preserve"> (Malang: Bayumedia Publishing, Ctk Pertama, 2007).</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 xml:space="preserve">Sutan Remy Sjahdeini, </w:t>
      </w:r>
      <w:r w:rsidRPr="009422F4">
        <w:rPr>
          <w:rFonts w:ascii="Times New Roman" w:hAnsi="Times New Roman" w:cs="Times New Roman"/>
          <w:i/>
          <w:lang w:val="id-ID"/>
        </w:rPr>
        <w:t>Kebebasan Berkontrak dan Perlindungan Yang Seimbang Bagi Para Pihak Dalam Perjanjian Kredit Bank di Indonesia,</w:t>
      </w:r>
      <w:r w:rsidRPr="009422F4">
        <w:rPr>
          <w:rFonts w:ascii="Times New Roman" w:hAnsi="Times New Roman" w:cs="Times New Roman"/>
          <w:lang w:val="id-ID"/>
        </w:rPr>
        <w:t xml:space="preserve"> (Jakarta: Institute Bankir Indonesia, 1993). </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lang w:val="id-ID"/>
        </w:rPr>
        <w:t>_______</w:t>
      </w:r>
      <w:r w:rsidRPr="009422F4">
        <w:rPr>
          <w:rFonts w:ascii="Times New Roman" w:hAnsi="Times New Roman" w:cs="Times New Roman"/>
        </w:rPr>
        <w:t xml:space="preserve">, </w:t>
      </w:r>
      <w:r w:rsidRPr="009422F4">
        <w:rPr>
          <w:rFonts w:ascii="Times New Roman" w:hAnsi="Times New Roman" w:cs="Times New Roman"/>
          <w:i/>
          <w:iCs/>
        </w:rPr>
        <w:t>Latar Belakang, Sejarah, dan Tujuan UU Larangan Monopoli</w:t>
      </w:r>
      <w:r w:rsidRPr="009422F4">
        <w:rPr>
          <w:rFonts w:ascii="Times New Roman" w:hAnsi="Times New Roman" w:cs="Times New Roman"/>
        </w:rPr>
        <w:t xml:space="preserve">, Jurnal Hukum Bisnis, Yayasan Penggembangan Hukum Bisnis, Jakarta Volume 19, </w:t>
      </w:r>
      <w:r w:rsidRPr="009422F4">
        <w:rPr>
          <w:rFonts w:ascii="Times New Roman" w:hAnsi="Times New Roman" w:cs="Times New Roman"/>
        </w:rPr>
        <w:lastRenderedPageBreak/>
        <w:t>Jakarta: Yayasan Pengembangan Hukum Bisnis, 2002.</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rPr>
        <w:t xml:space="preserve">Subekti, </w:t>
      </w:r>
      <w:r w:rsidRPr="009422F4">
        <w:rPr>
          <w:rFonts w:ascii="Times New Roman" w:hAnsi="Times New Roman" w:cs="Times New Roman"/>
          <w:i/>
          <w:iCs/>
        </w:rPr>
        <w:t>Hukum Perjanjian</w:t>
      </w:r>
      <w:r w:rsidRPr="009422F4">
        <w:rPr>
          <w:rFonts w:ascii="Times New Roman" w:hAnsi="Times New Roman" w:cs="Times New Roman"/>
        </w:rPr>
        <w:t xml:space="preserve">  (Jakarta: Intermasa</w:t>
      </w:r>
      <w:r w:rsidRPr="009422F4">
        <w:rPr>
          <w:rFonts w:ascii="Times New Roman" w:hAnsi="Times New Roman" w:cs="Times New Roman"/>
          <w:lang w:val="id-ID"/>
        </w:rPr>
        <w:t>,</w:t>
      </w:r>
      <w:r w:rsidRPr="009422F4">
        <w:rPr>
          <w:rFonts w:ascii="Times New Roman" w:hAnsi="Times New Roman" w:cs="Times New Roman"/>
        </w:rPr>
        <w:t xml:space="preserve"> Ctk Keduabelas</w:t>
      </w:r>
      <w:r w:rsidRPr="009422F4">
        <w:rPr>
          <w:rFonts w:ascii="Times New Roman" w:hAnsi="Times New Roman" w:cs="Times New Roman"/>
          <w:lang w:val="id-ID"/>
        </w:rPr>
        <w:t>, 1990</w:t>
      </w:r>
      <w:r w:rsidRPr="009422F4">
        <w:rPr>
          <w:rFonts w:ascii="Times New Roman" w:hAnsi="Times New Roman" w:cs="Times New Roman"/>
        </w:rPr>
        <w:t xml:space="preserve">), A.M Trianggarani, </w:t>
      </w:r>
      <w:r w:rsidRPr="009422F4">
        <w:rPr>
          <w:rFonts w:ascii="Times New Roman" w:hAnsi="Times New Roman" w:cs="Times New Roman"/>
          <w:i/>
          <w:iCs/>
        </w:rPr>
        <w:t>Larangan Praktek Monopoli dan Persaingan Tidak Sehat</w:t>
      </w:r>
      <w:r w:rsidRPr="009422F4">
        <w:rPr>
          <w:rFonts w:ascii="Times New Roman" w:hAnsi="Times New Roman" w:cs="Times New Roman"/>
        </w:rPr>
        <w:t>, (Jakarta: Universitas Indonesia, 2003).</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spacing w:val="-64"/>
          <w:vertAlign w:val="superscript"/>
          <w:lang w:val="id-ID"/>
        </w:rPr>
        <w:t xml:space="preserve">       </w:t>
      </w:r>
      <w:r w:rsidRPr="009422F4">
        <w:rPr>
          <w:rFonts w:ascii="Times New Roman" w:hAnsi="Times New Roman" w:cs="Times New Roman"/>
          <w:lang w:val="id-ID"/>
        </w:rPr>
        <w:t>_______</w:t>
      </w:r>
      <w:r w:rsidRPr="009422F4">
        <w:rPr>
          <w:rFonts w:ascii="Times New Roman" w:hAnsi="Times New Roman" w:cs="Times New Roman"/>
        </w:rPr>
        <w:t xml:space="preserve">, </w:t>
      </w:r>
      <w:r w:rsidRPr="009422F4">
        <w:rPr>
          <w:rFonts w:ascii="Times New Roman" w:hAnsi="Times New Roman" w:cs="Times New Roman"/>
          <w:i/>
          <w:iCs/>
        </w:rPr>
        <w:t>Pokok-pokok Hukum Perdata</w:t>
      </w:r>
      <w:r w:rsidRPr="009422F4">
        <w:rPr>
          <w:rFonts w:ascii="Times New Roman" w:hAnsi="Times New Roman" w:cs="Times New Roman"/>
        </w:rPr>
        <w:t>, (</w:t>
      </w:r>
      <w:r w:rsidRPr="009422F4">
        <w:rPr>
          <w:rFonts w:ascii="Times New Roman" w:hAnsi="Times New Roman" w:cs="Times New Roman"/>
          <w:lang w:val="id-ID"/>
        </w:rPr>
        <w:t>Jakarta: Intermasa, Ctk Ketiga, 2000</w:t>
      </w:r>
      <w:r w:rsidRPr="009422F4">
        <w:rPr>
          <w:rFonts w:ascii="Times New Roman" w:hAnsi="Times New Roman" w:cs="Times New Roman"/>
        </w:rPr>
        <w:t>), Bambang P. Adiwiyoto, "</w:t>
      </w:r>
      <w:r w:rsidRPr="009422F4">
        <w:rPr>
          <w:rFonts w:ascii="Times New Roman" w:hAnsi="Times New Roman" w:cs="Times New Roman"/>
          <w:i/>
          <w:iCs/>
        </w:rPr>
        <w:t xml:space="preserve">Konsep Dasar Persaingan Usaha Tidak </w:t>
      </w:r>
      <w:r w:rsidRPr="009422F4">
        <w:rPr>
          <w:rFonts w:ascii="Times New Roman" w:hAnsi="Times New Roman" w:cs="Times New Roman"/>
          <w:i/>
          <w:iCs/>
          <w:spacing w:val="-26"/>
        </w:rPr>
        <w:t xml:space="preserve">Sehat," </w:t>
      </w:r>
      <w:r w:rsidRPr="009422F4">
        <w:rPr>
          <w:rFonts w:ascii="Times New Roman" w:hAnsi="Times New Roman" w:cs="Times New Roman"/>
          <w:spacing w:val="-26"/>
        </w:rPr>
        <w:t xml:space="preserve">(Makalah disampaikan pada Lokakarya Terbatas UU No. 5 Tahun </w:t>
      </w:r>
      <w:r w:rsidRPr="009422F4">
        <w:rPr>
          <w:rFonts w:ascii="Times New Roman" w:hAnsi="Times New Roman" w:cs="Times New Roman"/>
        </w:rPr>
        <w:t>1999 dan KPPU (Jakarta, 17 - 18 Mei 2004).</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rPr>
      </w:pPr>
      <w:r w:rsidRPr="009422F4">
        <w:rPr>
          <w:rFonts w:ascii="Times New Roman" w:hAnsi="Times New Roman" w:cs="Times New Roman"/>
          <w:lang w:val="id-ID"/>
        </w:rPr>
        <w:t xml:space="preserve">_______, </w:t>
      </w:r>
      <w:r w:rsidRPr="009422F4">
        <w:rPr>
          <w:rFonts w:ascii="Times New Roman" w:hAnsi="Times New Roman" w:cs="Times New Roman"/>
          <w:i/>
          <w:lang w:val="id-ID"/>
        </w:rPr>
        <w:t>Aspek-Aspek Hukum Perikatan Nasional</w:t>
      </w:r>
      <w:r w:rsidRPr="009422F4">
        <w:rPr>
          <w:rFonts w:ascii="Times New Roman" w:hAnsi="Times New Roman" w:cs="Times New Roman"/>
          <w:lang w:val="id-ID"/>
        </w:rPr>
        <w:t xml:space="preserve">, (Bandung: Alumni, 1986), </w:t>
      </w:r>
      <w:r w:rsidRPr="009422F4">
        <w:rPr>
          <w:rFonts w:ascii="Times New Roman" w:hAnsi="Times New Roman" w:cs="Times New Roman"/>
        </w:rPr>
        <w:t xml:space="preserve">Modul Pelatiahan Kontrak Bisnis, Pusdiklat, 2008. </w:t>
      </w:r>
    </w:p>
    <w:p w:rsidR="00EF485F" w:rsidRPr="009422F4" w:rsidRDefault="00EF485F" w:rsidP="009422F4">
      <w:pPr>
        <w:spacing w:after="400" w:line="240" w:lineRule="auto"/>
        <w:ind w:left="851" w:hanging="851"/>
        <w:jc w:val="both"/>
        <w:rPr>
          <w:rFonts w:ascii="Times New Roman" w:hAnsi="Times New Roman" w:cs="Times New Roman"/>
          <w:lang w:val="id-ID"/>
        </w:rPr>
      </w:pPr>
      <w:r w:rsidRPr="009422F4">
        <w:rPr>
          <w:rFonts w:ascii="Times New Roman" w:hAnsi="Times New Roman" w:cs="Times New Roman"/>
        </w:rPr>
        <w:t>Sudikno</w:t>
      </w:r>
      <w:r w:rsidRPr="009422F4">
        <w:rPr>
          <w:rFonts w:ascii="Times New Roman" w:hAnsi="Times New Roman" w:cs="Times New Roman"/>
          <w:lang w:val="id-ID"/>
        </w:rPr>
        <w:t xml:space="preserve"> </w:t>
      </w:r>
      <w:r w:rsidRPr="009422F4">
        <w:rPr>
          <w:rFonts w:ascii="Times New Roman" w:hAnsi="Times New Roman" w:cs="Times New Roman"/>
        </w:rPr>
        <w:t xml:space="preserve">Mertokusumo, Mengenal Hukum, </w:t>
      </w:r>
      <w:r w:rsidRPr="009422F4">
        <w:rPr>
          <w:rFonts w:ascii="Times New Roman" w:hAnsi="Times New Roman" w:cs="Times New Roman"/>
          <w:lang w:val="id-ID"/>
        </w:rPr>
        <w:t>(</w:t>
      </w:r>
      <w:r w:rsidRPr="009422F4">
        <w:rPr>
          <w:rFonts w:ascii="Times New Roman" w:hAnsi="Times New Roman" w:cs="Times New Roman"/>
        </w:rPr>
        <w:t>Yogyakarta</w:t>
      </w:r>
      <w:r w:rsidRPr="009422F4">
        <w:rPr>
          <w:rFonts w:ascii="Times New Roman" w:hAnsi="Times New Roman" w:cs="Times New Roman"/>
          <w:lang w:val="id-ID"/>
        </w:rPr>
        <w:t xml:space="preserve">: Cetakan Pertama, </w:t>
      </w:r>
      <w:r w:rsidRPr="009422F4">
        <w:rPr>
          <w:rFonts w:ascii="Times New Roman" w:hAnsi="Times New Roman" w:cs="Times New Roman"/>
        </w:rPr>
        <w:t>Penerbit Liberty, 1988</w:t>
      </w:r>
      <w:r w:rsidRPr="009422F4">
        <w:rPr>
          <w:rFonts w:ascii="Times New Roman" w:hAnsi="Times New Roman" w:cs="Times New Roman"/>
          <w:lang w:val="id-ID"/>
        </w:rPr>
        <w:t>),</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Putusan Perkara Nomor : 11/KPPU-I/2005 Tentang Semen Gresik.</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 xml:space="preserve">Putusan Perkara Nomor : 04/KPPU-L/2006 Tentang Distribusi Yamaha di Sulawesi Selatan. </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spacing w:val="-6"/>
          <w:lang w:val="id-ID"/>
        </w:rPr>
      </w:pPr>
      <w:r w:rsidRPr="009422F4">
        <w:rPr>
          <w:rFonts w:ascii="Times New Roman" w:hAnsi="Times New Roman" w:cs="Times New Roman"/>
          <w:lang w:val="id-ID"/>
        </w:rPr>
        <w:t>Pedoman Pelaksanaan Pasal 50 huruf D Undang-Undang No. 5 Tahun 1999 Tentang Pengecualian Terhadap Perjanjian Keagenan,</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spacing w:val="-6"/>
          <w:lang w:val="id-ID"/>
        </w:rPr>
      </w:pPr>
      <w:r w:rsidRPr="009422F4">
        <w:rPr>
          <w:rFonts w:ascii="Times New Roman" w:hAnsi="Times New Roman" w:cs="Times New Roman"/>
          <w:i/>
          <w:lang w:val="id-ID"/>
        </w:rPr>
        <w:t xml:space="preserve">Proceeding Rangkaian Lokakarya Terbatas Hukum Kepailitan dan Wawasan Hukum Bisnis </w:t>
      </w:r>
      <w:r w:rsidRPr="009422F4">
        <w:rPr>
          <w:rFonts w:ascii="Times New Roman" w:hAnsi="Times New Roman" w:cs="Times New Roman"/>
          <w:i/>
          <w:lang w:val="id-ID"/>
        </w:rPr>
        <w:lastRenderedPageBreak/>
        <w:t>Lainnya, Undang-Undang No. 5 Tahun 1999 dan KPPU</w:t>
      </w:r>
      <w:r w:rsidRPr="009422F4">
        <w:rPr>
          <w:rFonts w:ascii="Times New Roman" w:hAnsi="Times New Roman" w:cs="Times New Roman"/>
          <w:lang w:val="id-ID"/>
        </w:rPr>
        <w:t>, Jakarta, 10-11 September 2002, Kerjasama antara Pusat Pengkajian Hukum dan Mahkamah Agung RI.</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i/>
          <w:lang w:val="id-ID"/>
        </w:rPr>
        <w:t>Prosiding Rangkaian Lokakarya Terbatas Masalah-Masalah Kepailitan Dan Wawasan Hukum Bisnis Lainnya Tahun 2004</w:t>
      </w:r>
      <w:r w:rsidRPr="009422F4">
        <w:rPr>
          <w:rFonts w:ascii="Times New Roman" w:hAnsi="Times New Roman" w:cs="Times New Roman"/>
          <w:lang w:val="id-ID"/>
        </w:rPr>
        <w:t>, (Jakarta: Pusat Pengkajian Hukum, 2004).</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lang w:val="id-ID"/>
        </w:rPr>
      </w:pPr>
      <w:r w:rsidRPr="009422F4">
        <w:rPr>
          <w:rFonts w:ascii="Times New Roman" w:hAnsi="Times New Roman" w:cs="Times New Roman"/>
          <w:lang w:val="id-ID"/>
        </w:rPr>
        <w:t xml:space="preserve">Rainer Adam. Et all, </w:t>
      </w:r>
      <w:r w:rsidRPr="009422F4">
        <w:rPr>
          <w:rFonts w:ascii="Times New Roman" w:hAnsi="Times New Roman" w:cs="Times New Roman"/>
          <w:i/>
          <w:lang w:val="id-ID"/>
        </w:rPr>
        <w:t xml:space="preserve">Persaingan dan Ekomomi Pasar di Indoesia, </w:t>
      </w:r>
      <w:r w:rsidRPr="009422F4">
        <w:rPr>
          <w:rFonts w:ascii="Times New Roman" w:hAnsi="Times New Roman" w:cs="Times New Roman"/>
          <w:lang w:val="id-ID"/>
        </w:rPr>
        <w:t>(Jakarta: Friedrich Naumann Stiftung, Cetakan Pertama, 2006)</w:t>
      </w:r>
    </w:p>
    <w:p w:rsidR="00EF485F" w:rsidRPr="009422F4" w:rsidRDefault="00EF485F" w:rsidP="009422F4">
      <w:pPr>
        <w:shd w:val="clear" w:color="auto" w:fill="FFFFFF"/>
        <w:tabs>
          <w:tab w:val="left" w:pos="1145"/>
        </w:tabs>
        <w:spacing w:after="400" w:line="240" w:lineRule="auto"/>
        <w:ind w:left="851" w:right="14" w:hanging="851"/>
        <w:jc w:val="both"/>
        <w:rPr>
          <w:rFonts w:ascii="Times New Roman" w:hAnsi="Times New Roman" w:cs="Times New Roman"/>
          <w:spacing w:val="-6"/>
        </w:rPr>
      </w:pPr>
      <w:r w:rsidRPr="009422F4">
        <w:rPr>
          <w:rFonts w:ascii="Times New Roman" w:hAnsi="Times New Roman" w:cs="Times New Roman"/>
        </w:rPr>
        <w:t>R</w:t>
      </w:r>
      <w:r w:rsidRPr="009422F4">
        <w:rPr>
          <w:rFonts w:ascii="Times New Roman" w:hAnsi="Times New Roman" w:cs="Times New Roman"/>
          <w:lang w:val="id-ID"/>
        </w:rPr>
        <w:t>osa Agustina, “Asas Kebebasan Berkontrak dan Batasan-Batasannya dalam Hukum Perjanjian”, http//www.hukumonline.com/cetak.artikel.php?id=156, di akses 13 Juni 2010 02:40.</w:t>
      </w:r>
    </w:p>
    <w:p w:rsidR="00EF485F" w:rsidRPr="009422F4" w:rsidRDefault="00EF485F" w:rsidP="009422F4">
      <w:pPr>
        <w:spacing w:after="400" w:line="240" w:lineRule="auto"/>
        <w:jc w:val="both"/>
        <w:rPr>
          <w:rFonts w:ascii="Times New Roman" w:hAnsi="Times New Roman" w:cs="Times New Roman"/>
          <w:lang w:val="id-ID"/>
        </w:rPr>
      </w:pPr>
      <w:r w:rsidRPr="009422F4">
        <w:rPr>
          <w:rFonts w:ascii="Times New Roman" w:hAnsi="Times New Roman" w:cs="Times New Roman"/>
        </w:rPr>
        <w:t>R.Z. Asikin Kesuma Atmadja, SH., Pembatasan Rentenir sebagai Perwujudan Pemerataan Keadilan</w:t>
      </w:r>
      <w:r w:rsidRPr="009422F4">
        <w:rPr>
          <w:rFonts w:ascii="Times New Roman" w:hAnsi="Times New Roman" w:cs="Times New Roman"/>
          <w:u w:val="single"/>
        </w:rPr>
        <w:t xml:space="preserve">, </w:t>
      </w:r>
      <w:r w:rsidRPr="009422F4">
        <w:rPr>
          <w:rFonts w:ascii="Times New Roman" w:hAnsi="Times New Roman" w:cs="Times New Roman"/>
        </w:rPr>
        <w:t>Varia Peradilan Tahun II, No. 27, Februari 1987</w:t>
      </w:r>
    </w:p>
    <w:p w:rsidR="00EF485F" w:rsidRPr="009422F4" w:rsidRDefault="00EF485F" w:rsidP="009422F4">
      <w:pPr>
        <w:spacing w:after="400" w:line="240" w:lineRule="auto"/>
        <w:ind w:left="851" w:hanging="851"/>
        <w:jc w:val="both"/>
        <w:rPr>
          <w:rFonts w:ascii="Times New Roman" w:hAnsi="Times New Roman" w:cs="Times New Roman"/>
          <w:lang w:val="id-ID"/>
        </w:rPr>
      </w:pPr>
      <w:r w:rsidRPr="009422F4">
        <w:rPr>
          <w:rFonts w:ascii="Times New Roman" w:hAnsi="Times New Roman" w:cs="Times New Roman"/>
          <w:lang w:val="id-ID"/>
        </w:rPr>
        <w:t>Ridwan Khairandy</w:t>
      </w:r>
      <w:r w:rsidRPr="009422F4">
        <w:rPr>
          <w:rFonts w:ascii="Times New Roman" w:hAnsi="Times New Roman" w:cs="Times New Roman"/>
          <w:i/>
          <w:lang w:val="id-ID"/>
        </w:rPr>
        <w:t>, Itikad Baik dalam Kebebasan Berkontrak</w:t>
      </w:r>
      <w:r w:rsidRPr="009422F4">
        <w:rPr>
          <w:rFonts w:ascii="Times New Roman" w:hAnsi="Times New Roman" w:cs="Times New Roman"/>
          <w:lang w:val="id-ID"/>
        </w:rPr>
        <w:t>, (Jakarta: Pusat Fakultas Hukum Indonesia, Studi Hukum Ekonomi, 2004)</w:t>
      </w:r>
    </w:p>
    <w:p w:rsidR="00EF485F" w:rsidRPr="009422F4" w:rsidRDefault="00EF485F" w:rsidP="009422F4">
      <w:pPr>
        <w:spacing w:after="400" w:line="240" w:lineRule="auto"/>
        <w:ind w:left="851" w:hanging="851"/>
        <w:jc w:val="both"/>
        <w:rPr>
          <w:rFonts w:ascii="Times New Roman" w:hAnsi="Times New Roman" w:cs="Times New Roman"/>
          <w:lang w:val="id-ID"/>
        </w:rPr>
      </w:pPr>
      <w:r w:rsidRPr="009422F4">
        <w:rPr>
          <w:rFonts w:ascii="Times New Roman" w:hAnsi="Times New Roman" w:cs="Times New Roman"/>
        </w:rPr>
        <w:t>Van dan Van der Burght</w:t>
      </w:r>
      <w:r w:rsidRPr="009422F4">
        <w:rPr>
          <w:rFonts w:ascii="Times New Roman" w:hAnsi="Times New Roman" w:cs="Times New Roman"/>
          <w:lang w:val="id-ID"/>
        </w:rPr>
        <w:t xml:space="preserve"> </w:t>
      </w:r>
      <w:r w:rsidRPr="009422F4">
        <w:rPr>
          <w:rFonts w:ascii="Times New Roman" w:hAnsi="Times New Roman" w:cs="Times New Roman"/>
        </w:rPr>
        <w:t xml:space="preserve">Dunné, </w:t>
      </w:r>
      <w:r w:rsidRPr="009422F4">
        <w:rPr>
          <w:rFonts w:ascii="Times New Roman" w:hAnsi="Times New Roman" w:cs="Times New Roman"/>
          <w:i/>
        </w:rPr>
        <w:t>Hukum Perjanjian</w:t>
      </w:r>
      <w:r w:rsidRPr="009422F4">
        <w:rPr>
          <w:rFonts w:ascii="Times New Roman" w:hAnsi="Times New Roman" w:cs="Times New Roman"/>
        </w:rPr>
        <w:t xml:space="preserve"> (terjemahan Lely Niwan), </w:t>
      </w:r>
      <w:r w:rsidRPr="009422F4">
        <w:rPr>
          <w:rFonts w:ascii="Times New Roman" w:hAnsi="Times New Roman" w:cs="Times New Roman"/>
          <w:lang w:val="id-ID"/>
        </w:rPr>
        <w:t>(Y</w:t>
      </w:r>
      <w:r w:rsidRPr="009422F4">
        <w:rPr>
          <w:rFonts w:ascii="Times New Roman" w:hAnsi="Times New Roman" w:cs="Times New Roman"/>
        </w:rPr>
        <w:t>og</w:t>
      </w:r>
      <w:r w:rsidRPr="009422F4">
        <w:rPr>
          <w:rFonts w:ascii="Times New Roman" w:hAnsi="Times New Roman" w:cs="Times New Roman"/>
          <w:lang w:val="id-ID"/>
        </w:rPr>
        <w:t>y</w:t>
      </w:r>
      <w:r w:rsidRPr="009422F4">
        <w:rPr>
          <w:rFonts w:ascii="Times New Roman" w:hAnsi="Times New Roman" w:cs="Times New Roman"/>
        </w:rPr>
        <w:t>akarta</w:t>
      </w:r>
      <w:r w:rsidRPr="009422F4">
        <w:rPr>
          <w:rFonts w:ascii="Times New Roman" w:hAnsi="Times New Roman" w:cs="Times New Roman"/>
          <w:lang w:val="id-ID"/>
        </w:rPr>
        <w:t xml:space="preserve">: </w:t>
      </w:r>
      <w:r w:rsidRPr="009422F4">
        <w:rPr>
          <w:rFonts w:ascii="Times New Roman" w:hAnsi="Times New Roman" w:cs="Times New Roman"/>
        </w:rPr>
        <w:t xml:space="preserve">Dewan </w:t>
      </w:r>
      <w:r w:rsidRPr="009422F4">
        <w:rPr>
          <w:rFonts w:ascii="Times New Roman" w:hAnsi="Times New Roman" w:cs="Times New Roman"/>
          <w:lang w:val="id-ID"/>
        </w:rPr>
        <w:t xml:space="preserve"> </w:t>
      </w:r>
      <w:r w:rsidRPr="009422F4">
        <w:rPr>
          <w:rFonts w:ascii="Times New Roman" w:hAnsi="Times New Roman" w:cs="Times New Roman"/>
        </w:rPr>
        <w:t>Kerjasama Ilmu Hukum Belanda dengan Indonesia Proyek hukum Perdata</w:t>
      </w:r>
      <w:r w:rsidRPr="009422F4">
        <w:rPr>
          <w:rFonts w:ascii="Times New Roman" w:hAnsi="Times New Roman" w:cs="Times New Roman"/>
          <w:lang w:val="id-ID"/>
        </w:rPr>
        <w:t xml:space="preserve">, </w:t>
      </w:r>
      <w:r w:rsidRPr="009422F4">
        <w:rPr>
          <w:rFonts w:ascii="Times New Roman" w:hAnsi="Times New Roman" w:cs="Times New Roman"/>
        </w:rPr>
        <w:t>1987</w:t>
      </w:r>
      <w:r w:rsidRPr="009422F4">
        <w:rPr>
          <w:rFonts w:ascii="Times New Roman" w:hAnsi="Times New Roman" w:cs="Times New Roman"/>
          <w:lang w:val="id-ID"/>
        </w:rPr>
        <w:t>)</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rPr>
        <w:t xml:space="preserve">Undang-Undang No. 5 Tahun 1999 </w:t>
      </w:r>
      <w:r w:rsidRPr="009422F4">
        <w:rPr>
          <w:rFonts w:ascii="Times New Roman" w:hAnsi="Times New Roman" w:cs="Times New Roman"/>
          <w:sz w:val="22"/>
          <w:szCs w:val="22"/>
          <w:lang w:val="id-ID"/>
        </w:rPr>
        <w:t>T</w:t>
      </w:r>
      <w:r w:rsidRPr="009422F4">
        <w:rPr>
          <w:rFonts w:ascii="Times New Roman" w:hAnsi="Times New Roman" w:cs="Times New Roman"/>
          <w:sz w:val="22"/>
          <w:szCs w:val="22"/>
        </w:rPr>
        <w:t xml:space="preserve">entang Larangan Praktik </w:t>
      </w:r>
      <w:r w:rsidRPr="009422F4">
        <w:rPr>
          <w:rFonts w:ascii="Times New Roman" w:hAnsi="Times New Roman" w:cs="Times New Roman"/>
          <w:sz w:val="22"/>
          <w:szCs w:val="22"/>
        </w:rPr>
        <w:lastRenderedPageBreak/>
        <w:t xml:space="preserve">Monopoli dan Persaingan Usaha Tidak Sehat. </w:t>
      </w:r>
    </w:p>
    <w:p w:rsidR="00EF485F" w:rsidRPr="009422F4" w:rsidRDefault="00EF485F" w:rsidP="009422F4">
      <w:pPr>
        <w:pStyle w:val="FootnoteText"/>
        <w:spacing w:after="400"/>
        <w:ind w:left="851" w:hanging="851"/>
        <w:jc w:val="both"/>
        <w:rPr>
          <w:rFonts w:ascii="Times New Roman" w:hAnsi="Times New Roman" w:cs="Times New Roman"/>
          <w:sz w:val="22"/>
          <w:szCs w:val="22"/>
          <w:lang w:val="id-ID"/>
        </w:rPr>
      </w:pPr>
      <w:r w:rsidRPr="009422F4">
        <w:rPr>
          <w:rFonts w:ascii="Times New Roman" w:hAnsi="Times New Roman" w:cs="Times New Roman"/>
          <w:sz w:val="22"/>
          <w:szCs w:val="22"/>
          <w:lang w:val="id-ID"/>
        </w:rPr>
        <w:t>Peraturan Menteri Perdagangan No. 11/MDAG/PER/3/2006 Tentang Ketentuan dan Tata Cara  Penerbitan Surat Tanda Pendaftaran Agen atau Distributor Barang dan atau Jasa.</w:t>
      </w:r>
    </w:p>
    <w:p w:rsidR="00EF485F" w:rsidRPr="009422F4" w:rsidRDefault="00AD1FEE" w:rsidP="009422F4">
      <w:pPr>
        <w:pStyle w:val="FootnoteText"/>
        <w:spacing w:after="200"/>
        <w:ind w:left="851" w:hanging="851"/>
        <w:jc w:val="both"/>
        <w:rPr>
          <w:rFonts w:ascii="Times New Roman" w:hAnsi="Times New Roman" w:cs="Times New Roman"/>
          <w:sz w:val="22"/>
          <w:szCs w:val="22"/>
        </w:rPr>
      </w:pPr>
      <w:hyperlink r:id="rId12" w:history="1">
        <w:r w:rsidR="00EF485F" w:rsidRPr="009422F4">
          <w:rPr>
            <w:rStyle w:val="Hyperlink"/>
            <w:rFonts w:ascii="Times New Roman" w:hAnsi="Times New Roman" w:cs="Times New Roman"/>
            <w:color w:val="auto"/>
            <w:sz w:val="22"/>
            <w:szCs w:val="22"/>
          </w:rPr>
          <w:t>http://www.kapanlagi.com/h/0000108726.html</w:t>
        </w:r>
      </w:hyperlink>
      <w:r w:rsidR="00EF485F" w:rsidRPr="009422F4">
        <w:rPr>
          <w:rFonts w:ascii="Times New Roman" w:hAnsi="Times New Roman" w:cs="Times New Roman"/>
          <w:sz w:val="22"/>
          <w:szCs w:val="22"/>
        </w:rPr>
        <w:t>, akses tanggal 29 Januari 2010.</w:t>
      </w:r>
    </w:p>
    <w:p w:rsidR="00EF485F" w:rsidRPr="009422F4" w:rsidRDefault="00AD1FEE" w:rsidP="009422F4">
      <w:pPr>
        <w:pStyle w:val="FootnoteText"/>
        <w:spacing w:after="200"/>
        <w:ind w:left="851" w:hanging="851"/>
        <w:jc w:val="both"/>
        <w:rPr>
          <w:rFonts w:ascii="Times New Roman" w:hAnsi="Times New Roman" w:cs="Times New Roman"/>
          <w:sz w:val="22"/>
          <w:szCs w:val="22"/>
        </w:rPr>
      </w:pPr>
      <w:hyperlink r:id="rId13" w:history="1">
        <w:r w:rsidR="00EF485F" w:rsidRPr="009422F4">
          <w:rPr>
            <w:rStyle w:val="Hyperlink"/>
            <w:rFonts w:ascii="Times New Roman" w:hAnsi="Times New Roman" w:cs="Times New Roman"/>
            <w:color w:val="auto"/>
            <w:sz w:val="22"/>
            <w:szCs w:val="22"/>
          </w:rPr>
          <w:t>http://www.ujungpandangekspres.com/view.php?id=328</w:t>
        </w:r>
      </w:hyperlink>
      <w:r w:rsidR="00EF485F" w:rsidRPr="009422F4">
        <w:rPr>
          <w:rFonts w:ascii="Times New Roman" w:hAnsi="Times New Roman" w:cs="Times New Roman"/>
          <w:sz w:val="22"/>
          <w:szCs w:val="22"/>
        </w:rPr>
        <w:t>, diakses tanggal 30 Januari 2010.</w:t>
      </w:r>
    </w:p>
    <w:p w:rsidR="00EF485F" w:rsidRPr="009422F4" w:rsidRDefault="00AD1FEE" w:rsidP="009422F4">
      <w:pPr>
        <w:shd w:val="clear" w:color="auto" w:fill="FFFFFF"/>
        <w:tabs>
          <w:tab w:val="left" w:pos="1145"/>
        </w:tabs>
        <w:spacing w:after="400" w:line="240" w:lineRule="auto"/>
        <w:ind w:left="851" w:right="14" w:hanging="851"/>
        <w:jc w:val="both"/>
        <w:rPr>
          <w:rFonts w:ascii="Times New Roman" w:hAnsi="Times New Roman" w:cs="Times New Roman"/>
          <w:bCs/>
          <w:u w:val="single"/>
          <w:lang w:val="id-ID"/>
        </w:rPr>
      </w:pPr>
      <w:hyperlink r:id="rId14" w:history="1">
        <w:r w:rsidR="00EF485F" w:rsidRPr="009422F4">
          <w:rPr>
            <w:rStyle w:val="Hyperlink"/>
            <w:rFonts w:ascii="Times New Roman" w:hAnsi="Times New Roman" w:cs="Times New Roman"/>
            <w:bCs/>
            <w:color w:val="auto"/>
            <w:lang w:val="id-ID"/>
          </w:rPr>
          <w:t>www.hukumonline.com</w:t>
        </w:r>
      </w:hyperlink>
    </w:p>
    <w:p w:rsidR="00EF485F" w:rsidRPr="009422F4" w:rsidRDefault="00AD1FEE" w:rsidP="009422F4">
      <w:pPr>
        <w:spacing w:after="0" w:line="240" w:lineRule="auto"/>
        <w:jc w:val="both"/>
        <w:rPr>
          <w:rFonts w:ascii="Times New Roman" w:hAnsi="Times New Roman" w:cs="Times New Roman"/>
          <w:b/>
        </w:rPr>
      </w:pPr>
      <w:hyperlink r:id="rId15" w:history="1">
        <w:r w:rsidR="00EF485F" w:rsidRPr="009422F4">
          <w:rPr>
            <w:rStyle w:val="Hyperlink"/>
            <w:rFonts w:ascii="Times New Roman" w:hAnsi="Times New Roman" w:cs="Times New Roman"/>
            <w:color w:val="auto"/>
            <w:lang w:val="id-ID"/>
          </w:rPr>
          <w:t>www.kppu.go.id</w:t>
        </w:r>
      </w:hyperlink>
    </w:p>
    <w:sectPr w:rsidR="00EF485F" w:rsidRPr="009422F4" w:rsidSect="00D77CCA">
      <w:type w:val="continuous"/>
      <w:pgSz w:w="11907" w:h="16840" w:code="9"/>
      <w:pgMar w:top="1559"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EE" w:rsidRDefault="00AD1FEE" w:rsidP="00FD2137">
      <w:pPr>
        <w:spacing w:after="0" w:line="240" w:lineRule="auto"/>
      </w:pPr>
      <w:r>
        <w:separator/>
      </w:r>
    </w:p>
  </w:endnote>
  <w:endnote w:type="continuationSeparator" w:id="0">
    <w:p w:rsidR="00AD1FEE" w:rsidRDefault="00AD1FEE" w:rsidP="00FD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67" w:rsidRPr="00754667" w:rsidRDefault="00AD1FEE" w:rsidP="00754667">
    <w:pPr>
      <w:tabs>
        <w:tab w:val="center" w:pos="4680"/>
        <w:tab w:val="right" w:pos="9360"/>
      </w:tabs>
      <w:spacing w:after="0" w:line="240" w:lineRule="auto"/>
      <w:rPr>
        <w:rFonts w:asciiTheme="minorHAnsi" w:eastAsiaTheme="minorHAnsi" w:hAnsiTheme="minorHAnsi" w:cstheme="minorBidi"/>
      </w:rPr>
    </w:pPr>
    <w:r>
      <w:rPr>
        <w:rFonts w:asciiTheme="minorHAnsi" w:eastAsiaTheme="minorHAnsi" w:hAnsiTheme="minorHAnsi" w:cstheme="minorBidi"/>
        <w:noProof/>
        <w:lang w:val="id-ID" w:eastAsia="id-ID"/>
      </w:rPr>
      <w:pict>
        <v:shapetype id="_x0000_t202" coordsize="21600,21600" o:spt="202" path="m,l,21600r21600,l21600,xe">
          <v:stroke joinstyle="miter"/>
          <v:path gradientshapeok="t" o:connecttype="rect"/>
        </v:shapetype>
        <v:shape id="_x0000_s2058" type="#_x0000_t202" style="position:absolute;margin-left:331.35pt;margin-top:10.65pt;width:67.5pt;height:24.6pt;z-index:251661312" filled="f" stroked="f">
          <v:textbox style="mso-next-textbox:#_x0000_s2058">
            <w:txbxContent>
              <w:p w:rsidR="00754667" w:rsidRPr="00C80D23" w:rsidRDefault="00754667" w:rsidP="00754667">
                <w:pPr>
                  <w:jc w:val="right"/>
                  <w:rPr>
                    <w:rFonts w:ascii="Times New Roman" w:hAnsi="Times New Roman" w:cs="Times New Roman"/>
                    <w:sz w:val="24"/>
                    <w:szCs w:val="24"/>
                  </w:rPr>
                </w:pPr>
                <w:r w:rsidRPr="00C80D23">
                  <w:rPr>
                    <w:rFonts w:ascii="Times New Roman" w:hAnsi="Times New Roman" w:cs="Times New Roman"/>
                    <w:sz w:val="24"/>
                    <w:szCs w:val="24"/>
                  </w:rPr>
                  <w:t>Halaman</w:t>
                </w:r>
              </w:p>
            </w:txbxContent>
          </v:textbox>
        </v:shape>
      </w:pict>
    </w:r>
    <w:r>
      <w:rPr>
        <w:rFonts w:asciiTheme="minorHAnsi" w:eastAsiaTheme="minorHAnsi" w:hAnsiTheme="minorHAnsi" w:cstheme="minorBidi"/>
        <w:noProof/>
      </w:rPr>
      <w:pict>
        <v:rect id="Rectangle 40" o:spid="_x0000_s2054" style="position:absolute;margin-left:0;margin-top:723.95pt;width:27.75pt;height:19.45pt;z-index:251659264;visibility:visible;mso-top-percent:200;mso-wrap-distance-left:0;mso-wrap-distance-top:0;mso-wrap-distance-right:0;mso-wrap-distance-bottom: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style="mso-next-textbox:#Rectangle 40">
            <w:txbxContent>
              <w:p w:rsidR="00754667" w:rsidRPr="00505004" w:rsidRDefault="00754667" w:rsidP="00754667">
                <w:pPr>
                  <w:jc w:val="center"/>
                  <w:rPr>
                    <w:rFonts w:ascii="Times New Roman" w:hAnsi="Times New Roman" w:cs="Times New Roman"/>
                    <w:color w:val="FFFFFF" w:themeColor="background1"/>
                    <w:sz w:val="24"/>
                    <w:szCs w:val="24"/>
                  </w:rPr>
                </w:pPr>
                <w:r w:rsidRPr="00505004">
                  <w:rPr>
                    <w:rFonts w:ascii="Times New Roman" w:hAnsi="Times New Roman" w:cs="Times New Roman"/>
                    <w:color w:val="FFFFFF" w:themeColor="background1"/>
                    <w:sz w:val="24"/>
                    <w:szCs w:val="24"/>
                  </w:rPr>
                  <w:fldChar w:fldCharType="begin"/>
                </w:r>
                <w:r w:rsidRPr="00505004">
                  <w:rPr>
                    <w:rFonts w:ascii="Times New Roman" w:hAnsi="Times New Roman" w:cs="Times New Roman"/>
                    <w:color w:val="FFFFFF" w:themeColor="background1"/>
                    <w:sz w:val="24"/>
                    <w:szCs w:val="24"/>
                  </w:rPr>
                  <w:instrText xml:space="preserve"> PAGE   \* MERGEFORMAT </w:instrText>
                </w:r>
                <w:r w:rsidRPr="00505004">
                  <w:rPr>
                    <w:rFonts w:ascii="Times New Roman" w:hAnsi="Times New Roman" w:cs="Times New Roman"/>
                    <w:color w:val="FFFFFF" w:themeColor="background1"/>
                    <w:sz w:val="24"/>
                    <w:szCs w:val="24"/>
                  </w:rPr>
                  <w:fldChar w:fldCharType="separate"/>
                </w:r>
                <w:r w:rsidR="004C7EB1">
                  <w:rPr>
                    <w:rFonts w:ascii="Times New Roman" w:hAnsi="Times New Roman" w:cs="Times New Roman"/>
                    <w:noProof/>
                    <w:color w:val="FFFFFF" w:themeColor="background1"/>
                    <w:sz w:val="24"/>
                    <w:szCs w:val="24"/>
                  </w:rPr>
                  <w:t>84</w:t>
                </w:r>
                <w:r w:rsidRPr="00505004">
                  <w:rPr>
                    <w:rFonts w:ascii="Times New Roman" w:hAnsi="Times New Roman" w:cs="Times New Roman"/>
                    <w:noProof/>
                    <w:color w:val="FFFFFF" w:themeColor="background1"/>
                    <w:sz w:val="24"/>
                    <w:szCs w:val="24"/>
                  </w:rPr>
                  <w:fldChar w:fldCharType="end"/>
                </w:r>
              </w:p>
            </w:txbxContent>
          </v:textbox>
          <w10:wrap type="square" anchorx="margin" anchory="margin"/>
        </v:rect>
      </w:pict>
    </w:r>
    <w:r>
      <w:rPr>
        <w:rFonts w:asciiTheme="minorHAnsi" w:eastAsiaTheme="minorHAnsi" w:hAnsiTheme="minorHAnsi" w:cstheme="minorBidi"/>
        <w:noProof/>
      </w:rPr>
      <w:pict>
        <v:group id="Group 37" o:spid="_x0000_s2055" style="position:absolute;margin-left:2084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6"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 id="Text Box 39" o:spid="_x0000_s2057"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Text Box 39" inset=",,,0">
              <w:txbxContent>
                <w:p w:rsidR="00754667" w:rsidRDefault="00754667" w:rsidP="00754667">
                  <w:pPr>
                    <w:jc w:val="right"/>
                    <w:rPr>
                      <w:color w:val="808080" w:themeColor="background1" w:themeShade="80"/>
                    </w:rPr>
                  </w:pPr>
                </w:p>
              </w:txbxContent>
            </v:textbox>
          </v:shape>
          <w10:wrap type="square" anchorx="margin" anchory="margin"/>
        </v:group>
      </w:pict>
    </w:r>
  </w:p>
  <w:p w:rsidR="00754667" w:rsidRPr="00754667" w:rsidRDefault="00754667" w:rsidP="00754667">
    <w:pPr>
      <w:tabs>
        <w:tab w:val="center" w:pos="4680"/>
        <w:tab w:val="right" w:pos="9360"/>
      </w:tabs>
      <w:spacing w:after="0" w:line="240" w:lineRule="auto"/>
      <w:rPr>
        <w:rFonts w:asciiTheme="minorHAnsi" w:eastAsiaTheme="minorHAnsi" w:hAnsiTheme="minorHAnsi" w:cstheme="minorBidi"/>
      </w:rPr>
    </w:pPr>
  </w:p>
  <w:p w:rsidR="00001747" w:rsidRPr="00754667" w:rsidRDefault="00001747" w:rsidP="0075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EE" w:rsidRDefault="00AD1FEE" w:rsidP="00FD2137">
      <w:pPr>
        <w:spacing w:after="0" w:line="240" w:lineRule="auto"/>
      </w:pPr>
      <w:r>
        <w:separator/>
      </w:r>
    </w:p>
  </w:footnote>
  <w:footnote w:type="continuationSeparator" w:id="0">
    <w:p w:rsidR="00AD1FEE" w:rsidRDefault="00AD1FEE" w:rsidP="00FD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67" w:rsidRPr="00754667" w:rsidRDefault="00754667" w:rsidP="00754667">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rPr>
    </w:pPr>
    <w:r w:rsidRPr="00556413">
      <w:rPr>
        <w:rFonts w:cs="Calibri"/>
        <w:b/>
        <w:bCs/>
        <w:lang w:val="id-ID" w:eastAsia="id-ID"/>
      </w:rPr>
      <w:t>Al’ Adl, Volume VIII  Nomor 1, Januari-April 2016                ISSN ELEKTRONIK 2477-0124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F89"/>
    <w:multiLevelType w:val="hybridMultilevel"/>
    <w:tmpl w:val="95E0351E"/>
    <w:lvl w:ilvl="0" w:tplc="F7B22E60">
      <w:start w:val="1"/>
      <w:numFmt w:val="decimal"/>
      <w:lvlText w:val="%1."/>
      <w:lvlJc w:val="left"/>
      <w:pPr>
        <w:ind w:left="78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0BC0AAC"/>
    <w:multiLevelType w:val="hybridMultilevel"/>
    <w:tmpl w:val="5934B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87964"/>
    <w:multiLevelType w:val="hybridMultilevel"/>
    <w:tmpl w:val="B5A03B8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D890C8C"/>
    <w:multiLevelType w:val="hybridMultilevel"/>
    <w:tmpl w:val="CC3E1DA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96"/>
    <w:rsid w:val="00001747"/>
    <w:rsid w:val="00003C9D"/>
    <w:rsid w:val="00004B39"/>
    <w:rsid w:val="000056FB"/>
    <w:rsid w:val="00006D5B"/>
    <w:rsid w:val="00007EE0"/>
    <w:rsid w:val="00011A2C"/>
    <w:rsid w:val="00012A23"/>
    <w:rsid w:val="00015350"/>
    <w:rsid w:val="00016124"/>
    <w:rsid w:val="00020F27"/>
    <w:rsid w:val="00021580"/>
    <w:rsid w:val="00022A38"/>
    <w:rsid w:val="00022C42"/>
    <w:rsid w:val="00022CCA"/>
    <w:rsid w:val="0002381C"/>
    <w:rsid w:val="00026E95"/>
    <w:rsid w:val="0003066F"/>
    <w:rsid w:val="000309DB"/>
    <w:rsid w:val="00034BA4"/>
    <w:rsid w:val="00043724"/>
    <w:rsid w:val="000452EC"/>
    <w:rsid w:val="00045EE1"/>
    <w:rsid w:val="00047D5E"/>
    <w:rsid w:val="00052F2E"/>
    <w:rsid w:val="00053705"/>
    <w:rsid w:val="00054E3C"/>
    <w:rsid w:val="000614FC"/>
    <w:rsid w:val="000625ED"/>
    <w:rsid w:val="00064272"/>
    <w:rsid w:val="0006476B"/>
    <w:rsid w:val="00066227"/>
    <w:rsid w:val="00067A06"/>
    <w:rsid w:val="00067B23"/>
    <w:rsid w:val="00070568"/>
    <w:rsid w:val="00070EB1"/>
    <w:rsid w:val="00074AA4"/>
    <w:rsid w:val="00074EFC"/>
    <w:rsid w:val="00083349"/>
    <w:rsid w:val="00084A34"/>
    <w:rsid w:val="0009449E"/>
    <w:rsid w:val="00094F27"/>
    <w:rsid w:val="000954E2"/>
    <w:rsid w:val="00095E53"/>
    <w:rsid w:val="000968F9"/>
    <w:rsid w:val="00097D8B"/>
    <w:rsid w:val="000A3B8D"/>
    <w:rsid w:val="000A5772"/>
    <w:rsid w:val="000A5D40"/>
    <w:rsid w:val="000B08AC"/>
    <w:rsid w:val="000B29AB"/>
    <w:rsid w:val="000B2EBE"/>
    <w:rsid w:val="000B3920"/>
    <w:rsid w:val="000B5746"/>
    <w:rsid w:val="000B6138"/>
    <w:rsid w:val="000B77BD"/>
    <w:rsid w:val="000C171E"/>
    <w:rsid w:val="000C64AC"/>
    <w:rsid w:val="000D0FD4"/>
    <w:rsid w:val="000D3885"/>
    <w:rsid w:val="000E19FE"/>
    <w:rsid w:val="000E1B84"/>
    <w:rsid w:val="000E43A5"/>
    <w:rsid w:val="000E4A1B"/>
    <w:rsid w:val="000E7DD2"/>
    <w:rsid w:val="000F123B"/>
    <w:rsid w:val="000F189A"/>
    <w:rsid w:val="000F29EF"/>
    <w:rsid w:val="0010285C"/>
    <w:rsid w:val="00103BE6"/>
    <w:rsid w:val="00103DEB"/>
    <w:rsid w:val="00104BF7"/>
    <w:rsid w:val="00107F73"/>
    <w:rsid w:val="0011070B"/>
    <w:rsid w:val="00111E3D"/>
    <w:rsid w:val="001138CD"/>
    <w:rsid w:val="00113DE6"/>
    <w:rsid w:val="00114947"/>
    <w:rsid w:val="00114967"/>
    <w:rsid w:val="00115FF9"/>
    <w:rsid w:val="00121A04"/>
    <w:rsid w:val="00122FE7"/>
    <w:rsid w:val="00127CF0"/>
    <w:rsid w:val="00133FE6"/>
    <w:rsid w:val="00134DB9"/>
    <w:rsid w:val="001444FD"/>
    <w:rsid w:val="00144765"/>
    <w:rsid w:val="00144EE1"/>
    <w:rsid w:val="001515A7"/>
    <w:rsid w:val="00152B7D"/>
    <w:rsid w:val="00153C2E"/>
    <w:rsid w:val="00154171"/>
    <w:rsid w:val="00157111"/>
    <w:rsid w:val="001572D3"/>
    <w:rsid w:val="001579B3"/>
    <w:rsid w:val="001610B5"/>
    <w:rsid w:val="001614F3"/>
    <w:rsid w:val="001615A3"/>
    <w:rsid w:val="001615AC"/>
    <w:rsid w:val="00163918"/>
    <w:rsid w:val="00166E33"/>
    <w:rsid w:val="00167216"/>
    <w:rsid w:val="001736D3"/>
    <w:rsid w:val="001771F1"/>
    <w:rsid w:val="00177AD0"/>
    <w:rsid w:val="00180CBE"/>
    <w:rsid w:val="0018135D"/>
    <w:rsid w:val="00181F66"/>
    <w:rsid w:val="00186C8B"/>
    <w:rsid w:val="00193156"/>
    <w:rsid w:val="00194F9B"/>
    <w:rsid w:val="001952DE"/>
    <w:rsid w:val="00195F27"/>
    <w:rsid w:val="001A122F"/>
    <w:rsid w:val="001A207E"/>
    <w:rsid w:val="001B2C95"/>
    <w:rsid w:val="001B3082"/>
    <w:rsid w:val="001B6C41"/>
    <w:rsid w:val="001B7A99"/>
    <w:rsid w:val="001C2E95"/>
    <w:rsid w:val="001C5524"/>
    <w:rsid w:val="001C6123"/>
    <w:rsid w:val="001C6518"/>
    <w:rsid w:val="001C77D1"/>
    <w:rsid w:val="001D19E6"/>
    <w:rsid w:val="001D20E1"/>
    <w:rsid w:val="001D5195"/>
    <w:rsid w:val="001D7AF7"/>
    <w:rsid w:val="001E22C6"/>
    <w:rsid w:val="001E4448"/>
    <w:rsid w:val="001F2C39"/>
    <w:rsid w:val="001F314D"/>
    <w:rsid w:val="002030BE"/>
    <w:rsid w:val="00206DD9"/>
    <w:rsid w:val="00207C99"/>
    <w:rsid w:val="002135E1"/>
    <w:rsid w:val="00220CD7"/>
    <w:rsid w:val="00225C4E"/>
    <w:rsid w:val="0022784C"/>
    <w:rsid w:val="00230EFE"/>
    <w:rsid w:val="002313DB"/>
    <w:rsid w:val="00233678"/>
    <w:rsid w:val="0023768F"/>
    <w:rsid w:val="002379CC"/>
    <w:rsid w:val="00240BB8"/>
    <w:rsid w:val="0024209D"/>
    <w:rsid w:val="00242C3B"/>
    <w:rsid w:val="002453B7"/>
    <w:rsid w:val="0025019C"/>
    <w:rsid w:val="00252BC7"/>
    <w:rsid w:val="00254602"/>
    <w:rsid w:val="00263558"/>
    <w:rsid w:val="002713A7"/>
    <w:rsid w:val="00271971"/>
    <w:rsid w:val="00274955"/>
    <w:rsid w:val="00274DA6"/>
    <w:rsid w:val="00275BAF"/>
    <w:rsid w:val="0027652E"/>
    <w:rsid w:val="0027655F"/>
    <w:rsid w:val="00277342"/>
    <w:rsid w:val="00281134"/>
    <w:rsid w:val="0028244A"/>
    <w:rsid w:val="002824E2"/>
    <w:rsid w:val="0028376A"/>
    <w:rsid w:val="00284540"/>
    <w:rsid w:val="00285221"/>
    <w:rsid w:val="00291C80"/>
    <w:rsid w:val="00293302"/>
    <w:rsid w:val="00294493"/>
    <w:rsid w:val="0029540C"/>
    <w:rsid w:val="00295626"/>
    <w:rsid w:val="00297BBF"/>
    <w:rsid w:val="002A0330"/>
    <w:rsid w:val="002A11DF"/>
    <w:rsid w:val="002A27F1"/>
    <w:rsid w:val="002A3E01"/>
    <w:rsid w:val="002A403C"/>
    <w:rsid w:val="002A6591"/>
    <w:rsid w:val="002B163B"/>
    <w:rsid w:val="002B3EBA"/>
    <w:rsid w:val="002B4752"/>
    <w:rsid w:val="002B5116"/>
    <w:rsid w:val="002C0C6D"/>
    <w:rsid w:val="002C1E38"/>
    <w:rsid w:val="002C1E87"/>
    <w:rsid w:val="002C257D"/>
    <w:rsid w:val="002C5481"/>
    <w:rsid w:val="002C6D7A"/>
    <w:rsid w:val="002C76CB"/>
    <w:rsid w:val="002D1107"/>
    <w:rsid w:val="002D2237"/>
    <w:rsid w:val="002D481B"/>
    <w:rsid w:val="002E03CC"/>
    <w:rsid w:val="002E0D2D"/>
    <w:rsid w:val="002E1699"/>
    <w:rsid w:val="002E1C66"/>
    <w:rsid w:val="002E2CE1"/>
    <w:rsid w:val="002E3E15"/>
    <w:rsid w:val="002E4246"/>
    <w:rsid w:val="002E5DF2"/>
    <w:rsid w:val="002F3BA7"/>
    <w:rsid w:val="0030363E"/>
    <w:rsid w:val="00305C38"/>
    <w:rsid w:val="00312913"/>
    <w:rsid w:val="00314099"/>
    <w:rsid w:val="00314403"/>
    <w:rsid w:val="0031532D"/>
    <w:rsid w:val="003160A5"/>
    <w:rsid w:val="0032095C"/>
    <w:rsid w:val="003256E1"/>
    <w:rsid w:val="00327955"/>
    <w:rsid w:val="003323BA"/>
    <w:rsid w:val="00333324"/>
    <w:rsid w:val="0034056A"/>
    <w:rsid w:val="0034394C"/>
    <w:rsid w:val="00343A9A"/>
    <w:rsid w:val="00345A33"/>
    <w:rsid w:val="00346EB2"/>
    <w:rsid w:val="003472EF"/>
    <w:rsid w:val="0035004F"/>
    <w:rsid w:val="00357814"/>
    <w:rsid w:val="003620E7"/>
    <w:rsid w:val="00363138"/>
    <w:rsid w:val="00363AF2"/>
    <w:rsid w:val="00365909"/>
    <w:rsid w:val="00374967"/>
    <w:rsid w:val="00376226"/>
    <w:rsid w:val="0037753C"/>
    <w:rsid w:val="0037761C"/>
    <w:rsid w:val="00377C9B"/>
    <w:rsid w:val="00382E52"/>
    <w:rsid w:val="00384E1B"/>
    <w:rsid w:val="0039069A"/>
    <w:rsid w:val="00391358"/>
    <w:rsid w:val="00392939"/>
    <w:rsid w:val="003934A9"/>
    <w:rsid w:val="003955D0"/>
    <w:rsid w:val="003A6A2E"/>
    <w:rsid w:val="003B1019"/>
    <w:rsid w:val="003B2B3B"/>
    <w:rsid w:val="003B2F82"/>
    <w:rsid w:val="003B56E2"/>
    <w:rsid w:val="003B6A24"/>
    <w:rsid w:val="003B6FE9"/>
    <w:rsid w:val="003C2A05"/>
    <w:rsid w:val="003C407F"/>
    <w:rsid w:val="003C70CA"/>
    <w:rsid w:val="003C7959"/>
    <w:rsid w:val="003D103E"/>
    <w:rsid w:val="003D4797"/>
    <w:rsid w:val="003E0887"/>
    <w:rsid w:val="003E33F0"/>
    <w:rsid w:val="003E3CD6"/>
    <w:rsid w:val="003E4B0A"/>
    <w:rsid w:val="003E52C4"/>
    <w:rsid w:val="003F1E08"/>
    <w:rsid w:val="003F255B"/>
    <w:rsid w:val="003F4958"/>
    <w:rsid w:val="003F5A3E"/>
    <w:rsid w:val="003F66AD"/>
    <w:rsid w:val="00400F82"/>
    <w:rsid w:val="004013A5"/>
    <w:rsid w:val="00403712"/>
    <w:rsid w:val="00403E7A"/>
    <w:rsid w:val="004040BF"/>
    <w:rsid w:val="00405145"/>
    <w:rsid w:val="00410BD4"/>
    <w:rsid w:val="00411A45"/>
    <w:rsid w:val="0041258D"/>
    <w:rsid w:val="0041353C"/>
    <w:rsid w:val="00414C28"/>
    <w:rsid w:val="004165E4"/>
    <w:rsid w:val="00416790"/>
    <w:rsid w:val="00417854"/>
    <w:rsid w:val="0042043C"/>
    <w:rsid w:val="00421DF5"/>
    <w:rsid w:val="00422949"/>
    <w:rsid w:val="004230CC"/>
    <w:rsid w:val="004244A1"/>
    <w:rsid w:val="0042466A"/>
    <w:rsid w:val="00427945"/>
    <w:rsid w:val="00427F11"/>
    <w:rsid w:val="0043078A"/>
    <w:rsid w:val="004315EF"/>
    <w:rsid w:val="00435124"/>
    <w:rsid w:val="00440C1B"/>
    <w:rsid w:val="00441559"/>
    <w:rsid w:val="00442F68"/>
    <w:rsid w:val="004528A1"/>
    <w:rsid w:val="00456B37"/>
    <w:rsid w:val="00460284"/>
    <w:rsid w:val="00467B1C"/>
    <w:rsid w:val="00470DD2"/>
    <w:rsid w:val="00473791"/>
    <w:rsid w:val="004738F1"/>
    <w:rsid w:val="0047622A"/>
    <w:rsid w:val="004762DE"/>
    <w:rsid w:val="00476C68"/>
    <w:rsid w:val="0048016F"/>
    <w:rsid w:val="0048181B"/>
    <w:rsid w:val="00484092"/>
    <w:rsid w:val="004840A9"/>
    <w:rsid w:val="00485063"/>
    <w:rsid w:val="00486BC7"/>
    <w:rsid w:val="00486EED"/>
    <w:rsid w:val="00487CBB"/>
    <w:rsid w:val="00487F45"/>
    <w:rsid w:val="00492216"/>
    <w:rsid w:val="00495B05"/>
    <w:rsid w:val="004A11A0"/>
    <w:rsid w:val="004A123B"/>
    <w:rsid w:val="004A1659"/>
    <w:rsid w:val="004A5CEE"/>
    <w:rsid w:val="004A6326"/>
    <w:rsid w:val="004A7522"/>
    <w:rsid w:val="004B000C"/>
    <w:rsid w:val="004B0B4D"/>
    <w:rsid w:val="004B0C54"/>
    <w:rsid w:val="004B0D61"/>
    <w:rsid w:val="004B1F01"/>
    <w:rsid w:val="004B3008"/>
    <w:rsid w:val="004B37C2"/>
    <w:rsid w:val="004B381C"/>
    <w:rsid w:val="004B3C3A"/>
    <w:rsid w:val="004B3E97"/>
    <w:rsid w:val="004B5934"/>
    <w:rsid w:val="004B59DE"/>
    <w:rsid w:val="004B61E2"/>
    <w:rsid w:val="004B6622"/>
    <w:rsid w:val="004B7424"/>
    <w:rsid w:val="004C103C"/>
    <w:rsid w:val="004C3A8E"/>
    <w:rsid w:val="004C45C5"/>
    <w:rsid w:val="004C684C"/>
    <w:rsid w:val="004C68D4"/>
    <w:rsid w:val="004C7EB1"/>
    <w:rsid w:val="004D0424"/>
    <w:rsid w:val="004D074B"/>
    <w:rsid w:val="004D37C2"/>
    <w:rsid w:val="004D479B"/>
    <w:rsid w:val="004D53D4"/>
    <w:rsid w:val="004D577D"/>
    <w:rsid w:val="004D5983"/>
    <w:rsid w:val="004E0952"/>
    <w:rsid w:val="004E2E93"/>
    <w:rsid w:val="004E773C"/>
    <w:rsid w:val="004F14F7"/>
    <w:rsid w:val="004F1BD8"/>
    <w:rsid w:val="004F2FCE"/>
    <w:rsid w:val="004F3A61"/>
    <w:rsid w:val="004F5E08"/>
    <w:rsid w:val="00505F39"/>
    <w:rsid w:val="00510A75"/>
    <w:rsid w:val="00510E0A"/>
    <w:rsid w:val="00510E4A"/>
    <w:rsid w:val="00515184"/>
    <w:rsid w:val="00515EEC"/>
    <w:rsid w:val="005203FA"/>
    <w:rsid w:val="0052178A"/>
    <w:rsid w:val="005257B7"/>
    <w:rsid w:val="00532232"/>
    <w:rsid w:val="00533C41"/>
    <w:rsid w:val="005378BE"/>
    <w:rsid w:val="005417E3"/>
    <w:rsid w:val="00546935"/>
    <w:rsid w:val="00550380"/>
    <w:rsid w:val="005505A4"/>
    <w:rsid w:val="005508A1"/>
    <w:rsid w:val="00555A6F"/>
    <w:rsid w:val="00562F5A"/>
    <w:rsid w:val="00564355"/>
    <w:rsid w:val="00566739"/>
    <w:rsid w:val="00566EE4"/>
    <w:rsid w:val="00585D11"/>
    <w:rsid w:val="00591718"/>
    <w:rsid w:val="00592FD1"/>
    <w:rsid w:val="005A07C8"/>
    <w:rsid w:val="005A2957"/>
    <w:rsid w:val="005A4547"/>
    <w:rsid w:val="005A6F3A"/>
    <w:rsid w:val="005B04B8"/>
    <w:rsid w:val="005B07A1"/>
    <w:rsid w:val="005B0B1B"/>
    <w:rsid w:val="005B0EB0"/>
    <w:rsid w:val="005B37D7"/>
    <w:rsid w:val="005B3AFB"/>
    <w:rsid w:val="005B3DD7"/>
    <w:rsid w:val="005B4DAD"/>
    <w:rsid w:val="005B5E96"/>
    <w:rsid w:val="005B7EBE"/>
    <w:rsid w:val="005C221E"/>
    <w:rsid w:val="005C554F"/>
    <w:rsid w:val="005C6624"/>
    <w:rsid w:val="005D2F31"/>
    <w:rsid w:val="005D660F"/>
    <w:rsid w:val="005E1C85"/>
    <w:rsid w:val="005E44B1"/>
    <w:rsid w:val="005E49BD"/>
    <w:rsid w:val="005E5A4D"/>
    <w:rsid w:val="005F10F8"/>
    <w:rsid w:val="005F330C"/>
    <w:rsid w:val="005F358A"/>
    <w:rsid w:val="005F4C55"/>
    <w:rsid w:val="005F5651"/>
    <w:rsid w:val="005F6619"/>
    <w:rsid w:val="005F7765"/>
    <w:rsid w:val="00600661"/>
    <w:rsid w:val="00600ADD"/>
    <w:rsid w:val="00600E57"/>
    <w:rsid w:val="0060486D"/>
    <w:rsid w:val="0061538C"/>
    <w:rsid w:val="006212CE"/>
    <w:rsid w:val="00621F54"/>
    <w:rsid w:val="00624FF8"/>
    <w:rsid w:val="006275F5"/>
    <w:rsid w:val="00627639"/>
    <w:rsid w:val="006304A7"/>
    <w:rsid w:val="00630FC4"/>
    <w:rsid w:val="00631F61"/>
    <w:rsid w:val="00632E73"/>
    <w:rsid w:val="00634D7A"/>
    <w:rsid w:val="006430CF"/>
    <w:rsid w:val="00643F96"/>
    <w:rsid w:val="00644A74"/>
    <w:rsid w:val="00647919"/>
    <w:rsid w:val="00650283"/>
    <w:rsid w:val="00651B6C"/>
    <w:rsid w:val="00652959"/>
    <w:rsid w:val="00654354"/>
    <w:rsid w:val="00655EF0"/>
    <w:rsid w:val="00656FF2"/>
    <w:rsid w:val="0065724C"/>
    <w:rsid w:val="00661290"/>
    <w:rsid w:val="00662BCD"/>
    <w:rsid w:val="00675514"/>
    <w:rsid w:val="00681300"/>
    <w:rsid w:val="00682DAF"/>
    <w:rsid w:val="00684832"/>
    <w:rsid w:val="00685D53"/>
    <w:rsid w:val="00686C2A"/>
    <w:rsid w:val="006914BA"/>
    <w:rsid w:val="00693E47"/>
    <w:rsid w:val="00694A06"/>
    <w:rsid w:val="00695361"/>
    <w:rsid w:val="006A42E9"/>
    <w:rsid w:val="006A5C1C"/>
    <w:rsid w:val="006A6305"/>
    <w:rsid w:val="006B0BAE"/>
    <w:rsid w:val="006B0E5E"/>
    <w:rsid w:val="006B2DE8"/>
    <w:rsid w:val="006B396B"/>
    <w:rsid w:val="006B3A8A"/>
    <w:rsid w:val="006B49E5"/>
    <w:rsid w:val="006B4DB2"/>
    <w:rsid w:val="006C2358"/>
    <w:rsid w:val="006C3333"/>
    <w:rsid w:val="006C666A"/>
    <w:rsid w:val="006C6A60"/>
    <w:rsid w:val="006D01EE"/>
    <w:rsid w:val="006D1D40"/>
    <w:rsid w:val="006D5003"/>
    <w:rsid w:val="006D51A5"/>
    <w:rsid w:val="006E1137"/>
    <w:rsid w:val="006E24EB"/>
    <w:rsid w:val="006E7063"/>
    <w:rsid w:val="006F0545"/>
    <w:rsid w:val="006F0DD0"/>
    <w:rsid w:val="006F56F9"/>
    <w:rsid w:val="006F5F9E"/>
    <w:rsid w:val="006F7ABF"/>
    <w:rsid w:val="007032A3"/>
    <w:rsid w:val="0070736E"/>
    <w:rsid w:val="0071136D"/>
    <w:rsid w:val="00713F49"/>
    <w:rsid w:val="00722504"/>
    <w:rsid w:val="00723FD9"/>
    <w:rsid w:val="007240CE"/>
    <w:rsid w:val="00734D51"/>
    <w:rsid w:val="0073548D"/>
    <w:rsid w:val="007369F8"/>
    <w:rsid w:val="00736CB5"/>
    <w:rsid w:val="00741494"/>
    <w:rsid w:val="00744B8B"/>
    <w:rsid w:val="00745C68"/>
    <w:rsid w:val="00746240"/>
    <w:rsid w:val="007473F7"/>
    <w:rsid w:val="00747874"/>
    <w:rsid w:val="00750D69"/>
    <w:rsid w:val="0075161C"/>
    <w:rsid w:val="0075381B"/>
    <w:rsid w:val="00754667"/>
    <w:rsid w:val="007552EC"/>
    <w:rsid w:val="00755712"/>
    <w:rsid w:val="0075573D"/>
    <w:rsid w:val="00755A31"/>
    <w:rsid w:val="0075654B"/>
    <w:rsid w:val="00756691"/>
    <w:rsid w:val="0075703A"/>
    <w:rsid w:val="00757A9F"/>
    <w:rsid w:val="00757B57"/>
    <w:rsid w:val="00757BA1"/>
    <w:rsid w:val="007636D3"/>
    <w:rsid w:val="00764E5A"/>
    <w:rsid w:val="00764F38"/>
    <w:rsid w:val="00772FC2"/>
    <w:rsid w:val="00773748"/>
    <w:rsid w:val="0077408E"/>
    <w:rsid w:val="007743B7"/>
    <w:rsid w:val="00775A2A"/>
    <w:rsid w:val="007765FE"/>
    <w:rsid w:val="00777BD3"/>
    <w:rsid w:val="0078053C"/>
    <w:rsid w:val="00780CA3"/>
    <w:rsid w:val="00780ED4"/>
    <w:rsid w:val="00781D77"/>
    <w:rsid w:val="0078212A"/>
    <w:rsid w:val="007824D1"/>
    <w:rsid w:val="007832DF"/>
    <w:rsid w:val="0078352D"/>
    <w:rsid w:val="0078753C"/>
    <w:rsid w:val="00787AB7"/>
    <w:rsid w:val="00795B5B"/>
    <w:rsid w:val="0079650C"/>
    <w:rsid w:val="007A6CE4"/>
    <w:rsid w:val="007B093B"/>
    <w:rsid w:val="007B0C23"/>
    <w:rsid w:val="007B1B91"/>
    <w:rsid w:val="007B3893"/>
    <w:rsid w:val="007B3FBA"/>
    <w:rsid w:val="007B49C6"/>
    <w:rsid w:val="007B4F0B"/>
    <w:rsid w:val="007B68F1"/>
    <w:rsid w:val="007B6AF5"/>
    <w:rsid w:val="007C0A39"/>
    <w:rsid w:val="007C310B"/>
    <w:rsid w:val="007C76E3"/>
    <w:rsid w:val="007D23DA"/>
    <w:rsid w:val="007D35A6"/>
    <w:rsid w:val="007D56FF"/>
    <w:rsid w:val="007D5EF9"/>
    <w:rsid w:val="007E5D4E"/>
    <w:rsid w:val="007F1123"/>
    <w:rsid w:val="007F212C"/>
    <w:rsid w:val="007F610D"/>
    <w:rsid w:val="00800FDF"/>
    <w:rsid w:val="00801991"/>
    <w:rsid w:val="0080246D"/>
    <w:rsid w:val="00806544"/>
    <w:rsid w:val="008071E7"/>
    <w:rsid w:val="008074AE"/>
    <w:rsid w:val="00810175"/>
    <w:rsid w:val="00811911"/>
    <w:rsid w:val="008140FF"/>
    <w:rsid w:val="0081604F"/>
    <w:rsid w:val="00817B79"/>
    <w:rsid w:val="00817E1F"/>
    <w:rsid w:val="00817E98"/>
    <w:rsid w:val="008211CE"/>
    <w:rsid w:val="00821CAF"/>
    <w:rsid w:val="0082316E"/>
    <w:rsid w:val="00823857"/>
    <w:rsid w:val="00824694"/>
    <w:rsid w:val="00824BC1"/>
    <w:rsid w:val="0082549F"/>
    <w:rsid w:val="0083097F"/>
    <w:rsid w:val="00830DC8"/>
    <w:rsid w:val="0083472F"/>
    <w:rsid w:val="00836772"/>
    <w:rsid w:val="008402E5"/>
    <w:rsid w:val="0084371C"/>
    <w:rsid w:val="00844807"/>
    <w:rsid w:val="0084692D"/>
    <w:rsid w:val="0084728E"/>
    <w:rsid w:val="00847A18"/>
    <w:rsid w:val="00850D0A"/>
    <w:rsid w:val="0085142A"/>
    <w:rsid w:val="008532AD"/>
    <w:rsid w:val="008533FD"/>
    <w:rsid w:val="00853957"/>
    <w:rsid w:val="0085426B"/>
    <w:rsid w:val="00854D06"/>
    <w:rsid w:val="0085750C"/>
    <w:rsid w:val="00862B13"/>
    <w:rsid w:val="008638D9"/>
    <w:rsid w:val="0086442C"/>
    <w:rsid w:val="00864706"/>
    <w:rsid w:val="0086488C"/>
    <w:rsid w:val="008669BD"/>
    <w:rsid w:val="00866F6D"/>
    <w:rsid w:val="00871707"/>
    <w:rsid w:val="00873436"/>
    <w:rsid w:val="0088148E"/>
    <w:rsid w:val="00881C23"/>
    <w:rsid w:val="008828E2"/>
    <w:rsid w:val="00886A7F"/>
    <w:rsid w:val="00887550"/>
    <w:rsid w:val="00890EB7"/>
    <w:rsid w:val="00890F5B"/>
    <w:rsid w:val="008918F6"/>
    <w:rsid w:val="00892330"/>
    <w:rsid w:val="00892CD2"/>
    <w:rsid w:val="00893366"/>
    <w:rsid w:val="00896208"/>
    <w:rsid w:val="008A04B9"/>
    <w:rsid w:val="008A3324"/>
    <w:rsid w:val="008A36CA"/>
    <w:rsid w:val="008A3D5D"/>
    <w:rsid w:val="008A566B"/>
    <w:rsid w:val="008A6785"/>
    <w:rsid w:val="008B2661"/>
    <w:rsid w:val="008B2BC0"/>
    <w:rsid w:val="008B353D"/>
    <w:rsid w:val="008B36A9"/>
    <w:rsid w:val="008C430B"/>
    <w:rsid w:val="008C66CA"/>
    <w:rsid w:val="008C7F23"/>
    <w:rsid w:val="008D17F6"/>
    <w:rsid w:val="008E2658"/>
    <w:rsid w:val="008E31D8"/>
    <w:rsid w:val="008E4DA7"/>
    <w:rsid w:val="008E5FE3"/>
    <w:rsid w:val="008E789F"/>
    <w:rsid w:val="008F4E61"/>
    <w:rsid w:val="008F547E"/>
    <w:rsid w:val="008F59F6"/>
    <w:rsid w:val="008F671C"/>
    <w:rsid w:val="008F6A9F"/>
    <w:rsid w:val="008F7E08"/>
    <w:rsid w:val="009052CE"/>
    <w:rsid w:val="00907A7E"/>
    <w:rsid w:val="0091009F"/>
    <w:rsid w:val="00910A15"/>
    <w:rsid w:val="009110D7"/>
    <w:rsid w:val="0091436D"/>
    <w:rsid w:val="009154B6"/>
    <w:rsid w:val="00917A8A"/>
    <w:rsid w:val="00921171"/>
    <w:rsid w:val="00921A3F"/>
    <w:rsid w:val="009238BC"/>
    <w:rsid w:val="00927EAC"/>
    <w:rsid w:val="00932820"/>
    <w:rsid w:val="00934996"/>
    <w:rsid w:val="009352B6"/>
    <w:rsid w:val="009367C0"/>
    <w:rsid w:val="009413D7"/>
    <w:rsid w:val="009422F4"/>
    <w:rsid w:val="00943ED0"/>
    <w:rsid w:val="009501C2"/>
    <w:rsid w:val="0095097A"/>
    <w:rsid w:val="00953026"/>
    <w:rsid w:val="0095378D"/>
    <w:rsid w:val="00957883"/>
    <w:rsid w:val="00960EE4"/>
    <w:rsid w:val="009621EF"/>
    <w:rsid w:val="00962DC8"/>
    <w:rsid w:val="00971500"/>
    <w:rsid w:val="009725E1"/>
    <w:rsid w:val="0097419E"/>
    <w:rsid w:val="0097499F"/>
    <w:rsid w:val="00980DBE"/>
    <w:rsid w:val="00985AB2"/>
    <w:rsid w:val="00985E2A"/>
    <w:rsid w:val="00986358"/>
    <w:rsid w:val="00986FC7"/>
    <w:rsid w:val="00987CD7"/>
    <w:rsid w:val="00990531"/>
    <w:rsid w:val="009909A7"/>
    <w:rsid w:val="009913B0"/>
    <w:rsid w:val="009925C8"/>
    <w:rsid w:val="009949C5"/>
    <w:rsid w:val="00995967"/>
    <w:rsid w:val="009A0908"/>
    <w:rsid w:val="009A2C7A"/>
    <w:rsid w:val="009A2EDE"/>
    <w:rsid w:val="009A4D6C"/>
    <w:rsid w:val="009A619F"/>
    <w:rsid w:val="009A7A7D"/>
    <w:rsid w:val="009B194F"/>
    <w:rsid w:val="009B3AAE"/>
    <w:rsid w:val="009C167C"/>
    <w:rsid w:val="009C53D1"/>
    <w:rsid w:val="009C6D71"/>
    <w:rsid w:val="009D007D"/>
    <w:rsid w:val="009D0C86"/>
    <w:rsid w:val="009D5F9E"/>
    <w:rsid w:val="009D7B76"/>
    <w:rsid w:val="009E270F"/>
    <w:rsid w:val="009E38A5"/>
    <w:rsid w:val="009E42D3"/>
    <w:rsid w:val="009F2A68"/>
    <w:rsid w:val="009F2CDA"/>
    <w:rsid w:val="009F644B"/>
    <w:rsid w:val="009F77CA"/>
    <w:rsid w:val="00A03E90"/>
    <w:rsid w:val="00A04FCB"/>
    <w:rsid w:val="00A1211D"/>
    <w:rsid w:val="00A123E3"/>
    <w:rsid w:val="00A12586"/>
    <w:rsid w:val="00A14755"/>
    <w:rsid w:val="00A165B3"/>
    <w:rsid w:val="00A16D6A"/>
    <w:rsid w:val="00A1768F"/>
    <w:rsid w:val="00A2752D"/>
    <w:rsid w:val="00A27FB0"/>
    <w:rsid w:val="00A357B8"/>
    <w:rsid w:val="00A36DE7"/>
    <w:rsid w:val="00A42973"/>
    <w:rsid w:val="00A440DC"/>
    <w:rsid w:val="00A50A54"/>
    <w:rsid w:val="00A66ABB"/>
    <w:rsid w:val="00A761B8"/>
    <w:rsid w:val="00A80828"/>
    <w:rsid w:val="00A846F0"/>
    <w:rsid w:val="00A85D6A"/>
    <w:rsid w:val="00A90E51"/>
    <w:rsid w:val="00A94480"/>
    <w:rsid w:val="00A9479D"/>
    <w:rsid w:val="00A949FA"/>
    <w:rsid w:val="00A97EFD"/>
    <w:rsid w:val="00AA0641"/>
    <w:rsid w:val="00AA2180"/>
    <w:rsid w:val="00AA2222"/>
    <w:rsid w:val="00AA3FAA"/>
    <w:rsid w:val="00AA7F54"/>
    <w:rsid w:val="00AB1FC6"/>
    <w:rsid w:val="00AB4511"/>
    <w:rsid w:val="00AC0DF1"/>
    <w:rsid w:val="00AC3BD3"/>
    <w:rsid w:val="00AC4DE5"/>
    <w:rsid w:val="00AC50E7"/>
    <w:rsid w:val="00AC5983"/>
    <w:rsid w:val="00AC6A04"/>
    <w:rsid w:val="00AC6B3A"/>
    <w:rsid w:val="00AC72DD"/>
    <w:rsid w:val="00AD16F4"/>
    <w:rsid w:val="00AD1FEE"/>
    <w:rsid w:val="00AD2847"/>
    <w:rsid w:val="00AD3D32"/>
    <w:rsid w:val="00AD43FA"/>
    <w:rsid w:val="00AD7BEE"/>
    <w:rsid w:val="00AD7F86"/>
    <w:rsid w:val="00AE0EE5"/>
    <w:rsid w:val="00AE1CDE"/>
    <w:rsid w:val="00AE6461"/>
    <w:rsid w:val="00AF0A21"/>
    <w:rsid w:val="00AF1620"/>
    <w:rsid w:val="00AF5081"/>
    <w:rsid w:val="00AF5DE7"/>
    <w:rsid w:val="00B00303"/>
    <w:rsid w:val="00B13ACA"/>
    <w:rsid w:val="00B22BE3"/>
    <w:rsid w:val="00B26070"/>
    <w:rsid w:val="00B30180"/>
    <w:rsid w:val="00B34146"/>
    <w:rsid w:val="00B35C4B"/>
    <w:rsid w:val="00B413C8"/>
    <w:rsid w:val="00B418A3"/>
    <w:rsid w:val="00B47A05"/>
    <w:rsid w:val="00B5072A"/>
    <w:rsid w:val="00B5096C"/>
    <w:rsid w:val="00B55226"/>
    <w:rsid w:val="00B56640"/>
    <w:rsid w:val="00B57C81"/>
    <w:rsid w:val="00B61620"/>
    <w:rsid w:val="00B6585A"/>
    <w:rsid w:val="00B7081F"/>
    <w:rsid w:val="00B7108D"/>
    <w:rsid w:val="00B715F3"/>
    <w:rsid w:val="00B728A8"/>
    <w:rsid w:val="00B77A4D"/>
    <w:rsid w:val="00B81CD8"/>
    <w:rsid w:val="00B838B3"/>
    <w:rsid w:val="00B84E1C"/>
    <w:rsid w:val="00B86D14"/>
    <w:rsid w:val="00B8757C"/>
    <w:rsid w:val="00B92E69"/>
    <w:rsid w:val="00B932C7"/>
    <w:rsid w:val="00B93748"/>
    <w:rsid w:val="00B95C6A"/>
    <w:rsid w:val="00BA0FF8"/>
    <w:rsid w:val="00BA3281"/>
    <w:rsid w:val="00BA41A1"/>
    <w:rsid w:val="00BA6647"/>
    <w:rsid w:val="00BB1A89"/>
    <w:rsid w:val="00BB1FCC"/>
    <w:rsid w:val="00BB292F"/>
    <w:rsid w:val="00BB2F95"/>
    <w:rsid w:val="00BB3D4C"/>
    <w:rsid w:val="00BB6222"/>
    <w:rsid w:val="00BC6151"/>
    <w:rsid w:val="00BC6D9A"/>
    <w:rsid w:val="00BD02EC"/>
    <w:rsid w:val="00BD035E"/>
    <w:rsid w:val="00BD3A16"/>
    <w:rsid w:val="00BE0D2F"/>
    <w:rsid w:val="00BE3B6C"/>
    <w:rsid w:val="00BE3D8E"/>
    <w:rsid w:val="00BE504C"/>
    <w:rsid w:val="00BE7BFD"/>
    <w:rsid w:val="00BF0A49"/>
    <w:rsid w:val="00BF0FBA"/>
    <w:rsid w:val="00BF4589"/>
    <w:rsid w:val="00BF79FC"/>
    <w:rsid w:val="00C0098D"/>
    <w:rsid w:val="00C02B8A"/>
    <w:rsid w:val="00C05285"/>
    <w:rsid w:val="00C0535E"/>
    <w:rsid w:val="00C064D5"/>
    <w:rsid w:val="00C1342B"/>
    <w:rsid w:val="00C1463E"/>
    <w:rsid w:val="00C14B08"/>
    <w:rsid w:val="00C16881"/>
    <w:rsid w:val="00C20463"/>
    <w:rsid w:val="00C2281C"/>
    <w:rsid w:val="00C263C7"/>
    <w:rsid w:val="00C357C0"/>
    <w:rsid w:val="00C5289D"/>
    <w:rsid w:val="00C6063A"/>
    <w:rsid w:val="00C60EB8"/>
    <w:rsid w:val="00C61D0F"/>
    <w:rsid w:val="00C6254E"/>
    <w:rsid w:val="00C63549"/>
    <w:rsid w:val="00C6498C"/>
    <w:rsid w:val="00C65E58"/>
    <w:rsid w:val="00C66890"/>
    <w:rsid w:val="00C70E28"/>
    <w:rsid w:val="00C71610"/>
    <w:rsid w:val="00C75C4C"/>
    <w:rsid w:val="00C77979"/>
    <w:rsid w:val="00C80A15"/>
    <w:rsid w:val="00C8208B"/>
    <w:rsid w:val="00C83F5B"/>
    <w:rsid w:val="00C83FDC"/>
    <w:rsid w:val="00C84E0C"/>
    <w:rsid w:val="00C862A6"/>
    <w:rsid w:val="00CA4B35"/>
    <w:rsid w:val="00CA5637"/>
    <w:rsid w:val="00CA56BE"/>
    <w:rsid w:val="00CA6403"/>
    <w:rsid w:val="00CA7D14"/>
    <w:rsid w:val="00CB1C5B"/>
    <w:rsid w:val="00CB3D2D"/>
    <w:rsid w:val="00CC08EB"/>
    <w:rsid w:val="00CC09B9"/>
    <w:rsid w:val="00CC0BF3"/>
    <w:rsid w:val="00CC14BD"/>
    <w:rsid w:val="00CC1E08"/>
    <w:rsid w:val="00CC2C2D"/>
    <w:rsid w:val="00CC4A1F"/>
    <w:rsid w:val="00CC584C"/>
    <w:rsid w:val="00CD0477"/>
    <w:rsid w:val="00CD162D"/>
    <w:rsid w:val="00CD2FD6"/>
    <w:rsid w:val="00CD3F16"/>
    <w:rsid w:val="00CD498E"/>
    <w:rsid w:val="00CD596B"/>
    <w:rsid w:val="00CD7A0F"/>
    <w:rsid w:val="00CE28DD"/>
    <w:rsid w:val="00CE33CB"/>
    <w:rsid w:val="00CE5E74"/>
    <w:rsid w:val="00CE5F7A"/>
    <w:rsid w:val="00CE6416"/>
    <w:rsid w:val="00CE693B"/>
    <w:rsid w:val="00CF465C"/>
    <w:rsid w:val="00CF4E8E"/>
    <w:rsid w:val="00D01263"/>
    <w:rsid w:val="00D01744"/>
    <w:rsid w:val="00D04B9D"/>
    <w:rsid w:val="00D07596"/>
    <w:rsid w:val="00D07CC0"/>
    <w:rsid w:val="00D11BC0"/>
    <w:rsid w:val="00D1204B"/>
    <w:rsid w:val="00D14908"/>
    <w:rsid w:val="00D17C8F"/>
    <w:rsid w:val="00D2667F"/>
    <w:rsid w:val="00D318A5"/>
    <w:rsid w:val="00D33139"/>
    <w:rsid w:val="00D34B52"/>
    <w:rsid w:val="00D34F57"/>
    <w:rsid w:val="00D3744C"/>
    <w:rsid w:val="00D413B9"/>
    <w:rsid w:val="00D41A4E"/>
    <w:rsid w:val="00D4772E"/>
    <w:rsid w:val="00D478D6"/>
    <w:rsid w:val="00D501DD"/>
    <w:rsid w:val="00D5446E"/>
    <w:rsid w:val="00D5518C"/>
    <w:rsid w:val="00D57E85"/>
    <w:rsid w:val="00D62E5A"/>
    <w:rsid w:val="00D63BEB"/>
    <w:rsid w:val="00D64D20"/>
    <w:rsid w:val="00D679F5"/>
    <w:rsid w:val="00D70155"/>
    <w:rsid w:val="00D707F5"/>
    <w:rsid w:val="00D77CCA"/>
    <w:rsid w:val="00D82EC5"/>
    <w:rsid w:val="00D83D8F"/>
    <w:rsid w:val="00D84255"/>
    <w:rsid w:val="00D8658E"/>
    <w:rsid w:val="00D90E2F"/>
    <w:rsid w:val="00D91F72"/>
    <w:rsid w:val="00D972E8"/>
    <w:rsid w:val="00DA0496"/>
    <w:rsid w:val="00DA0813"/>
    <w:rsid w:val="00DA4D3F"/>
    <w:rsid w:val="00DA5E38"/>
    <w:rsid w:val="00DA6429"/>
    <w:rsid w:val="00DB3907"/>
    <w:rsid w:val="00DB64F9"/>
    <w:rsid w:val="00DC02B4"/>
    <w:rsid w:val="00DC1BF9"/>
    <w:rsid w:val="00DC1F67"/>
    <w:rsid w:val="00DC27E7"/>
    <w:rsid w:val="00DC478D"/>
    <w:rsid w:val="00DC4A00"/>
    <w:rsid w:val="00DD0D2D"/>
    <w:rsid w:val="00DD3FC0"/>
    <w:rsid w:val="00DD7F00"/>
    <w:rsid w:val="00DE097C"/>
    <w:rsid w:val="00DE100B"/>
    <w:rsid w:val="00DE1D5B"/>
    <w:rsid w:val="00DE571E"/>
    <w:rsid w:val="00DF1690"/>
    <w:rsid w:val="00DF7E39"/>
    <w:rsid w:val="00E041EA"/>
    <w:rsid w:val="00E0448A"/>
    <w:rsid w:val="00E04BED"/>
    <w:rsid w:val="00E11604"/>
    <w:rsid w:val="00E128BE"/>
    <w:rsid w:val="00E12925"/>
    <w:rsid w:val="00E135F2"/>
    <w:rsid w:val="00E15C2C"/>
    <w:rsid w:val="00E15C3E"/>
    <w:rsid w:val="00E17649"/>
    <w:rsid w:val="00E32B3E"/>
    <w:rsid w:val="00E33593"/>
    <w:rsid w:val="00E34D8D"/>
    <w:rsid w:val="00E41835"/>
    <w:rsid w:val="00E42E5F"/>
    <w:rsid w:val="00E4593F"/>
    <w:rsid w:val="00E47572"/>
    <w:rsid w:val="00E5723B"/>
    <w:rsid w:val="00E57B0D"/>
    <w:rsid w:val="00E601B3"/>
    <w:rsid w:val="00E63E36"/>
    <w:rsid w:val="00E659A6"/>
    <w:rsid w:val="00E67529"/>
    <w:rsid w:val="00E8300A"/>
    <w:rsid w:val="00E84DE4"/>
    <w:rsid w:val="00E85756"/>
    <w:rsid w:val="00E872A7"/>
    <w:rsid w:val="00E87DA2"/>
    <w:rsid w:val="00E91BED"/>
    <w:rsid w:val="00E93534"/>
    <w:rsid w:val="00E95A97"/>
    <w:rsid w:val="00E96117"/>
    <w:rsid w:val="00E964BA"/>
    <w:rsid w:val="00EA04B0"/>
    <w:rsid w:val="00EA0A59"/>
    <w:rsid w:val="00EA16B0"/>
    <w:rsid w:val="00EA2D3A"/>
    <w:rsid w:val="00EA6C16"/>
    <w:rsid w:val="00EA6D94"/>
    <w:rsid w:val="00EA787D"/>
    <w:rsid w:val="00EB44DD"/>
    <w:rsid w:val="00EB7020"/>
    <w:rsid w:val="00EB7418"/>
    <w:rsid w:val="00EC0E33"/>
    <w:rsid w:val="00EC0F79"/>
    <w:rsid w:val="00EC245C"/>
    <w:rsid w:val="00EC3510"/>
    <w:rsid w:val="00EC3C87"/>
    <w:rsid w:val="00EC7C91"/>
    <w:rsid w:val="00ED0DA8"/>
    <w:rsid w:val="00ED5DAB"/>
    <w:rsid w:val="00EE2831"/>
    <w:rsid w:val="00EE301B"/>
    <w:rsid w:val="00EE453B"/>
    <w:rsid w:val="00EE521D"/>
    <w:rsid w:val="00EF1B6D"/>
    <w:rsid w:val="00EF485F"/>
    <w:rsid w:val="00EF6253"/>
    <w:rsid w:val="00EF6F1C"/>
    <w:rsid w:val="00F002C0"/>
    <w:rsid w:val="00F01CC1"/>
    <w:rsid w:val="00F02605"/>
    <w:rsid w:val="00F028B3"/>
    <w:rsid w:val="00F03103"/>
    <w:rsid w:val="00F05C4C"/>
    <w:rsid w:val="00F1358E"/>
    <w:rsid w:val="00F1638C"/>
    <w:rsid w:val="00F17FBD"/>
    <w:rsid w:val="00F263FB"/>
    <w:rsid w:val="00F27C9B"/>
    <w:rsid w:val="00F30668"/>
    <w:rsid w:val="00F334ED"/>
    <w:rsid w:val="00F35E98"/>
    <w:rsid w:val="00F4276E"/>
    <w:rsid w:val="00F42CE2"/>
    <w:rsid w:val="00F43017"/>
    <w:rsid w:val="00F43B98"/>
    <w:rsid w:val="00F45BA7"/>
    <w:rsid w:val="00F466D9"/>
    <w:rsid w:val="00F51E7C"/>
    <w:rsid w:val="00F54A0B"/>
    <w:rsid w:val="00F603D2"/>
    <w:rsid w:val="00F70B58"/>
    <w:rsid w:val="00F71840"/>
    <w:rsid w:val="00F722AC"/>
    <w:rsid w:val="00F734BB"/>
    <w:rsid w:val="00F74D63"/>
    <w:rsid w:val="00F80476"/>
    <w:rsid w:val="00F81AEE"/>
    <w:rsid w:val="00F82C7C"/>
    <w:rsid w:val="00F87EF3"/>
    <w:rsid w:val="00F92CF4"/>
    <w:rsid w:val="00F95096"/>
    <w:rsid w:val="00F97C22"/>
    <w:rsid w:val="00FA3266"/>
    <w:rsid w:val="00FA3DC3"/>
    <w:rsid w:val="00FA4684"/>
    <w:rsid w:val="00FA4735"/>
    <w:rsid w:val="00FA7466"/>
    <w:rsid w:val="00FA756A"/>
    <w:rsid w:val="00FA76BF"/>
    <w:rsid w:val="00FB070F"/>
    <w:rsid w:val="00FB3C33"/>
    <w:rsid w:val="00FB41FE"/>
    <w:rsid w:val="00FC123D"/>
    <w:rsid w:val="00FC242E"/>
    <w:rsid w:val="00FC24A9"/>
    <w:rsid w:val="00FC429A"/>
    <w:rsid w:val="00FC7DB1"/>
    <w:rsid w:val="00FD1EB9"/>
    <w:rsid w:val="00FD2137"/>
    <w:rsid w:val="00FD2F3B"/>
    <w:rsid w:val="00FD49BD"/>
    <w:rsid w:val="00FD49D0"/>
    <w:rsid w:val="00FE4E04"/>
    <w:rsid w:val="00FE5272"/>
    <w:rsid w:val="00FE5E52"/>
    <w:rsid w:val="00FE6130"/>
    <w:rsid w:val="00FF11F6"/>
    <w:rsid w:val="00FF16BF"/>
    <w:rsid w:val="00FF1D09"/>
    <w:rsid w:val="00FF2067"/>
    <w:rsid w:val="00FF4848"/>
    <w:rsid w:val="00FF4C59"/>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4AEFC571-4E35-47B7-B0A0-03D2A6E8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9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096"/>
    <w:rPr>
      <w:color w:val="0000FF" w:themeColor="hyperlink"/>
      <w:u w:val="single"/>
    </w:rPr>
  </w:style>
  <w:style w:type="paragraph" w:styleId="ListParagraph">
    <w:name w:val="List Paragraph"/>
    <w:basedOn w:val="Normal"/>
    <w:uiPriority w:val="34"/>
    <w:qFormat/>
    <w:rsid w:val="00F95096"/>
    <w:pPr>
      <w:ind w:left="720"/>
      <w:contextualSpacing/>
    </w:pPr>
  </w:style>
  <w:style w:type="paragraph" w:customStyle="1" w:styleId="Default">
    <w:name w:val="Default"/>
    <w:rsid w:val="00F95096"/>
    <w:pPr>
      <w:autoSpaceDE w:val="0"/>
      <w:autoSpaceDN w:val="0"/>
      <w:adjustRightInd w:val="0"/>
      <w:spacing w:after="0" w:line="240" w:lineRule="auto"/>
    </w:pPr>
    <w:rPr>
      <w:rFonts w:eastAsia="Times New Roman" w:cs="Times New Roman"/>
      <w:color w:val="000000"/>
      <w:sz w:val="24"/>
      <w:szCs w:val="24"/>
      <w:lang w:val="id-ID"/>
    </w:rPr>
  </w:style>
  <w:style w:type="paragraph" w:customStyle="1" w:styleId="PreformattedText">
    <w:name w:val="Preformatted Text"/>
    <w:basedOn w:val="Normal"/>
    <w:uiPriority w:val="99"/>
    <w:rsid w:val="006B0BAE"/>
    <w:pPr>
      <w:widowControl w:val="0"/>
      <w:suppressAutoHyphens/>
      <w:spacing w:after="0" w:line="240" w:lineRule="auto"/>
    </w:pPr>
    <w:rPr>
      <w:rFonts w:ascii="Courier New" w:hAnsi="Courier New" w:cs="Courier New"/>
      <w:sz w:val="20"/>
      <w:szCs w:val="20"/>
    </w:rPr>
  </w:style>
  <w:style w:type="paragraph" w:styleId="FootnoteText">
    <w:name w:val="footnote text"/>
    <w:basedOn w:val="Normal"/>
    <w:link w:val="FootnoteTextChar"/>
    <w:uiPriority w:val="99"/>
    <w:unhideWhenUsed/>
    <w:rsid w:val="00EF485F"/>
    <w:pPr>
      <w:spacing w:after="0" w:line="240" w:lineRule="auto"/>
    </w:pPr>
    <w:rPr>
      <w:sz w:val="20"/>
      <w:szCs w:val="20"/>
    </w:rPr>
  </w:style>
  <w:style w:type="character" w:customStyle="1" w:styleId="FootnoteTextChar">
    <w:name w:val="Footnote Text Char"/>
    <w:basedOn w:val="DefaultParagraphFont"/>
    <w:link w:val="FootnoteText"/>
    <w:uiPriority w:val="99"/>
    <w:rsid w:val="00EF485F"/>
    <w:rPr>
      <w:rFonts w:ascii="Calibri" w:eastAsia="Times New Roman" w:hAnsi="Calibri" w:cs="Arial"/>
      <w:sz w:val="20"/>
      <w:szCs w:val="20"/>
    </w:rPr>
  </w:style>
  <w:style w:type="paragraph" w:styleId="Header">
    <w:name w:val="header"/>
    <w:basedOn w:val="Normal"/>
    <w:link w:val="HeaderChar"/>
    <w:uiPriority w:val="99"/>
    <w:unhideWhenUsed/>
    <w:rsid w:val="0000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47"/>
    <w:rPr>
      <w:rFonts w:ascii="Calibri" w:eastAsia="Times New Roman" w:hAnsi="Calibri" w:cs="Arial"/>
    </w:rPr>
  </w:style>
  <w:style w:type="paragraph" w:styleId="Footer">
    <w:name w:val="footer"/>
    <w:basedOn w:val="Normal"/>
    <w:link w:val="FooterChar"/>
    <w:uiPriority w:val="99"/>
    <w:unhideWhenUsed/>
    <w:rsid w:val="0000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47"/>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jungpandangekspres.com/view.php?id=3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anlagi.com/h/000010872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ln.lib.unair.ac.id/print.php?id=jiptunair-gdl%20-s3-2001-ibrahim2c-518-monopoli&amp;PHPSESSID=63ae3097d6893b616d8212e32b07e4d4" TargetMode="External"/><Relationship Id="rId5" Type="http://schemas.openxmlformats.org/officeDocument/2006/relationships/webSettings" Target="webSettings.xml"/><Relationship Id="rId15" Type="http://schemas.openxmlformats.org/officeDocument/2006/relationships/hyperlink" Target="http://www.kppu.go.id" TargetMode="External"/><Relationship Id="rId10" Type="http://schemas.openxmlformats.org/officeDocument/2006/relationships/hyperlink" Target="http://www.adln.lib.unair.ac.id/print.php,%203%20Juni%202010.%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456B-1670-497A-B500-D86C29E8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nandi priatna</cp:lastModifiedBy>
  <cp:revision>9</cp:revision>
  <dcterms:created xsi:type="dcterms:W3CDTF">2016-02-23T13:59:00Z</dcterms:created>
  <dcterms:modified xsi:type="dcterms:W3CDTF">2016-02-25T01:08:00Z</dcterms:modified>
</cp:coreProperties>
</file>