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B9" w:rsidRPr="0056263F" w:rsidRDefault="00DB566D" w:rsidP="00FE2B40">
      <w:pPr>
        <w:spacing w:after="0" w:line="360" w:lineRule="auto"/>
        <w:jc w:val="center"/>
        <w:rPr>
          <w:rFonts w:asciiTheme="majorBidi" w:hAnsiTheme="majorBidi" w:cstheme="majorBidi"/>
          <w:b/>
          <w:bCs/>
          <w:sz w:val="24"/>
          <w:szCs w:val="24"/>
        </w:rPr>
      </w:pPr>
      <w:r w:rsidRPr="0056263F">
        <w:rPr>
          <w:rFonts w:asciiTheme="majorBidi" w:hAnsiTheme="majorBidi" w:cstheme="majorBidi"/>
          <w:b/>
          <w:bCs/>
          <w:sz w:val="24"/>
          <w:szCs w:val="24"/>
        </w:rPr>
        <w:t>“CERAI BELUM TENTU CERAI”</w:t>
      </w:r>
      <w:r w:rsidR="00511BAB" w:rsidRPr="0056263F">
        <w:rPr>
          <w:rStyle w:val="FootnoteReference"/>
          <w:rFonts w:asciiTheme="majorBidi" w:hAnsiTheme="majorBidi" w:cstheme="majorBidi"/>
          <w:b/>
          <w:bCs/>
          <w:sz w:val="24"/>
          <w:szCs w:val="24"/>
        </w:rPr>
        <w:footnoteReference w:id="2"/>
      </w:r>
    </w:p>
    <w:p w:rsidR="00DB566D" w:rsidRPr="0056263F" w:rsidRDefault="00DB566D" w:rsidP="00FE2B40">
      <w:pPr>
        <w:spacing w:after="120" w:line="360" w:lineRule="auto"/>
        <w:jc w:val="center"/>
        <w:rPr>
          <w:rFonts w:asciiTheme="majorBidi" w:hAnsiTheme="majorBidi" w:cstheme="majorBidi"/>
          <w:sz w:val="24"/>
          <w:szCs w:val="24"/>
        </w:rPr>
      </w:pPr>
      <w:r w:rsidRPr="0056263F">
        <w:rPr>
          <w:rFonts w:asciiTheme="majorBidi" w:hAnsiTheme="majorBidi" w:cstheme="majorBidi"/>
          <w:b/>
          <w:bCs/>
          <w:sz w:val="24"/>
          <w:szCs w:val="24"/>
        </w:rPr>
        <w:t>OLEH : IDHAM, SH, MH</w:t>
      </w:r>
    </w:p>
    <w:p w:rsidR="00442667" w:rsidRPr="0056263F" w:rsidRDefault="00442667" w:rsidP="00FE2B40">
      <w:pPr>
        <w:pStyle w:val="ListParagraph"/>
        <w:numPr>
          <w:ilvl w:val="0"/>
          <w:numId w:val="1"/>
        </w:numPr>
        <w:spacing w:after="120" w:line="360" w:lineRule="auto"/>
        <w:ind w:left="360"/>
        <w:jc w:val="both"/>
        <w:rPr>
          <w:rFonts w:asciiTheme="majorBidi" w:hAnsiTheme="majorBidi" w:cstheme="majorBidi"/>
          <w:b/>
          <w:bCs/>
          <w:sz w:val="24"/>
          <w:szCs w:val="24"/>
        </w:rPr>
      </w:pPr>
      <w:r w:rsidRPr="0056263F">
        <w:rPr>
          <w:rFonts w:asciiTheme="majorBidi" w:hAnsiTheme="majorBidi" w:cstheme="majorBidi"/>
          <w:b/>
          <w:bCs/>
          <w:sz w:val="24"/>
          <w:szCs w:val="24"/>
        </w:rPr>
        <w:t>Pengantar</w:t>
      </w:r>
    </w:p>
    <w:p w:rsidR="00DB566D" w:rsidRPr="0056263F" w:rsidRDefault="00DB566D"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Dalam Negara Republik Indonesia yang berdasarkan Pancasila dan Undang-Undang Dasar 1945, keadilan, kebenaran, ketertiban dan kepastian hukum dalam sistem penyelenggaraan hukum merupakan hal pokok yang sangat penting dalam usaha mewujudkan suasana perikehidupan yang aman, tenteram dan tertib. Oleh karena itu, untuk mewujudkan hal-hal tersebut dibutuhkan adanya lembaga yang bertugas untuk menyelenggarakan kekuasaan kehakiman</w:t>
      </w:r>
      <w:r w:rsidR="00643E88" w:rsidRPr="0056263F">
        <w:rPr>
          <w:rFonts w:asciiTheme="majorBidi" w:hAnsiTheme="majorBidi" w:cstheme="majorBidi"/>
          <w:sz w:val="24"/>
          <w:szCs w:val="24"/>
        </w:rPr>
        <w:t xml:space="preserve"> guna menegakkan hukum </w:t>
      </w:r>
      <w:r w:rsidR="00482945" w:rsidRPr="0056263F">
        <w:rPr>
          <w:rFonts w:asciiTheme="majorBidi" w:hAnsiTheme="majorBidi" w:cstheme="majorBidi"/>
          <w:sz w:val="24"/>
          <w:szCs w:val="24"/>
        </w:rPr>
        <w:t>dan keadilan. Agar keadilan, kebenaran, ketertiban dan kepastian hukum terwujud, sementara sangatlah diperlukan suatu aturan yang mengaturnya, yang dalam hal ini adalah Undang-Undang.</w:t>
      </w:r>
    </w:p>
    <w:p w:rsidR="00482945" w:rsidRPr="0056263F" w:rsidRDefault="005D3BA4"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Di Negara Indonesia yang berdasarkan atas Hukum, ada beberapa produk hukum yang mengatur masalah perkawinan. Tetapi dengan berlakunya Undang-Undang Nomor 1 Tahun 1974 tentang Perkawinan dan Peraturan Pemerintah Nomor 9 Tahun 1975 sebagai Peraturan Pelaksanaannya, maka terdapat unifikasi dibidang Hukum Perkawinan bagi seluruh Warga Negara Indonesia tanpa melihat agama, suku maupun golongan masing-masing. Hal ini dengan tegas telah disebut dalam Pasal 66 Undang-Undang Perkawinan yang menentukan bahwa berlakunya Undang-Undang </w:t>
      </w:r>
      <w:r w:rsidR="00511BAB" w:rsidRPr="0056263F">
        <w:rPr>
          <w:rFonts w:asciiTheme="majorBidi" w:hAnsiTheme="majorBidi" w:cstheme="majorBidi"/>
          <w:sz w:val="24"/>
          <w:szCs w:val="24"/>
        </w:rPr>
        <w:lastRenderedPageBreak/>
        <w:t>ini maka ketentuan yang diatur dalam Kitab Undang-Undang Hukum Perdata (</w:t>
      </w:r>
      <w:r w:rsidR="0021518E" w:rsidRPr="0056263F">
        <w:rPr>
          <w:rFonts w:asciiTheme="majorBidi" w:hAnsiTheme="majorBidi" w:cstheme="majorBidi"/>
          <w:sz w:val="24"/>
          <w:szCs w:val="24"/>
        </w:rPr>
        <w:t>Burgerlijk Wetboek)</w:t>
      </w:r>
      <w:r w:rsidR="00C44A71" w:rsidRPr="0056263F">
        <w:rPr>
          <w:rFonts w:asciiTheme="majorBidi" w:hAnsiTheme="majorBidi" w:cstheme="majorBidi"/>
          <w:sz w:val="24"/>
          <w:szCs w:val="24"/>
        </w:rPr>
        <w:t>, Ordonansi Perkawinan Indonesia Kristen</w:t>
      </w:r>
      <w:r w:rsidR="00EA494F" w:rsidRPr="0056263F">
        <w:rPr>
          <w:rFonts w:asciiTheme="majorBidi" w:hAnsiTheme="majorBidi" w:cstheme="majorBidi"/>
          <w:sz w:val="24"/>
          <w:szCs w:val="24"/>
        </w:rPr>
        <w:t xml:space="preserve"> (</w:t>
      </w:r>
      <w:r w:rsidR="0052730D" w:rsidRPr="0056263F">
        <w:rPr>
          <w:rFonts w:asciiTheme="majorBidi" w:hAnsiTheme="majorBidi" w:cstheme="majorBidi"/>
          <w:sz w:val="24"/>
          <w:szCs w:val="24"/>
        </w:rPr>
        <w:t>Huwelijks Ordonantie Cristen Indonesia Staatblat 1993 Nomor 74</w:t>
      </w:r>
      <w:r w:rsidR="00EA494F" w:rsidRPr="0056263F">
        <w:rPr>
          <w:rFonts w:asciiTheme="majorBidi" w:hAnsiTheme="majorBidi" w:cstheme="majorBidi"/>
          <w:sz w:val="24"/>
          <w:szCs w:val="24"/>
        </w:rPr>
        <w:t>)</w:t>
      </w:r>
      <w:r w:rsidR="0052730D" w:rsidRPr="0056263F">
        <w:rPr>
          <w:rFonts w:asciiTheme="majorBidi" w:hAnsiTheme="majorBidi" w:cstheme="majorBidi"/>
          <w:sz w:val="24"/>
          <w:szCs w:val="24"/>
        </w:rPr>
        <w:t xml:space="preserve">. </w:t>
      </w:r>
      <w:r w:rsidR="00C44A71" w:rsidRPr="0056263F">
        <w:rPr>
          <w:rFonts w:asciiTheme="majorBidi" w:hAnsiTheme="majorBidi" w:cstheme="majorBidi"/>
          <w:sz w:val="24"/>
          <w:szCs w:val="24"/>
        </w:rPr>
        <w:t xml:space="preserve"> </w:t>
      </w:r>
      <w:r w:rsidR="008E63DF" w:rsidRPr="0056263F">
        <w:rPr>
          <w:rFonts w:asciiTheme="majorBidi" w:hAnsiTheme="majorBidi" w:cstheme="majorBidi"/>
          <w:sz w:val="24"/>
          <w:szCs w:val="24"/>
        </w:rPr>
        <w:t>Peraturan Perkawinan Campuran (Regeling of de Gemengde Huwelijken Staatsblat 1989 Nomor 158)</w:t>
      </w:r>
      <w:r w:rsidR="0095104F" w:rsidRPr="0056263F">
        <w:rPr>
          <w:rFonts w:asciiTheme="majorBidi" w:hAnsiTheme="majorBidi" w:cstheme="majorBidi"/>
          <w:sz w:val="24"/>
          <w:szCs w:val="24"/>
        </w:rPr>
        <w:t xml:space="preserve"> dan Peraturan lain yang mengatur tentnag Perkawinan sejauh telah diatur Undang-Undang ini, dinyatakan tidak berlaku.</w:t>
      </w:r>
    </w:p>
    <w:p w:rsidR="0095104F" w:rsidRPr="0056263F" w:rsidRDefault="0095104F"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Di dalam Undang-Undang Perkawinan Nomor 1 Tahun 1974 Pasal 2 ayat (1) tersebut telah dinyatakan secara tegas bahwa syarat sahnya suatu perkawinan harus berdasarkan atas agama dan kepercayaan yang dianut oleh para pihak yang akan melangsungkan perkawinan, dengan demikian bagi Warga Negara Indonesia yang beragama Islam yang hendak melakukan perkawinan supaya sah perkawinannya harus dilaksanakan menurut kentuan Hukum Perkawinan Islam.</w:t>
      </w:r>
    </w:p>
    <w:p w:rsidR="0095104F" w:rsidRPr="0056263F" w:rsidRDefault="0095104F"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Begitu ketat dan tegasnya peraturan hukum yang mengatur perkawinan, hal ini didasarkan atas pertimbangan, bahwa tujuan dari perkawinan adalah sangat mulia yaitu agar manusia dapat melanjutkan keturunan di samping untuk menghindari perbuatan-perbuatan yang dilarang agama. Oleh karena itulah perkawinan yang telah dilaksanakan merupakan tali perkawinan yang seteguh-teguhnya dan kekal bagi suami istri, dalam arti untuk dipertahankan kelangsungannya. Dengan demikian terbentuklah suatu keluarga yang sakinah, mawaddah, dan warohmah.</w:t>
      </w:r>
    </w:p>
    <w:p w:rsidR="00CE78C8" w:rsidRPr="0056263F" w:rsidRDefault="0095104F"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lastRenderedPageBreak/>
        <w:t xml:space="preserve">Pada dasarnya Undang-Undang Perkawinan tidak menginginkan </w:t>
      </w:r>
      <w:r w:rsidR="00CE78C8" w:rsidRPr="0056263F">
        <w:rPr>
          <w:rFonts w:asciiTheme="majorBidi" w:hAnsiTheme="majorBidi" w:cstheme="majorBidi"/>
          <w:sz w:val="24"/>
          <w:szCs w:val="24"/>
        </w:rPr>
        <w:t>terjadinya perceraian antara suami istri. Demikian juga halnya dengan Hukum Islam, tidak menghendaki adanya perceraian atau talak walaupun talak itu halal, akan tetapi sangat dibenci oleh Allah SWT sebab antara lain dapat memutuskan hubungan kasih sayang antara suami dan istri. Hal ini sesuai dengan Sabda Rasulullah SAW yang berbunyi: “Demi Allah, di antara perbuatan halal yang sangat dibenci oleh Allah ialah Talak, Allah tidak suka kepada laki-laki dan perempuan yang sering kepada ganti-mengganti dalam persetubuhan, Allah menjatuhkan Laknat-Nya kepada laki-laki dan perempuan yang banyak mempergunakan Perceraian Guna Nafsu Birahinya. (H.R. Abu Daud).</w:t>
      </w:r>
    </w:p>
    <w:p w:rsidR="0095104F" w:rsidRDefault="00F5330E"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Dengan melihat isi Hadits Nabi tersebut di atas, dapat diketahui bahwa perceraian itu walaupun diperbolehkan oleh agama, tetapi pelaksanaannya harus berdasarkan suatu alasan yang kuat dan merupakan suatu jalan yang terakhir ditempuh oleh suami istri, apabila cara-cara lain yang telah diusahakan sebelumnya seperti mengadakan perdamaian antara suami istri, mengangkat </w:t>
      </w:r>
      <w:r w:rsidRPr="0056263F">
        <w:rPr>
          <w:rFonts w:asciiTheme="majorBidi" w:hAnsiTheme="majorBidi" w:cstheme="majorBidi"/>
          <w:i/>
          <w:iCs/>
          <w:sz w:val="24"/>
          <w:szCs w:val="24"/>
        </w:rPr>
        <w:t>hakam</w:t>
      </w:r>
      <w:r w:rsidRPr="0056263F">
        <w:rPr>
          <w:rFonts w:asciiTheme="majorBidi" w:hAnsiTheme="majorBidi" w:cstheme="majorBidi"/>
          <w:sz w:val="24"/>
          <w:szCs w:val="24"/>
        </w:rPr>
        <w:t xml:space="preserve"> </w:t>
      </w:r>
      <w:r w:rsidR="00442667" w:rsidRPr="0056263F">
        <w:rPr>
          <w:rFonts w:asciiTheme="majorBidi" w:hAnsiTheme="majorBidi" w:cstheme="majorBidi"/>
          <w:sz w:val="24"/>
          <w:szCs w:val="24"/>
        </w:rPr>
        <w:t>tetap tidak dapat mengendalikan keutuhan dalam rumah tangga.</w:t>
      </w:r>
    </w:p>
    <w:p w:rsidR="00442667" w:rsidRPr="0056263F" w:rsidRDefault="00442667" w:rsidP="00FE2B40">
      <w:pPr>
        <w:pStyle w:val="ListParagraph"/>
        <w:numPr>
          <w:ilvl w:val="0"/>
          <w:numId w:val="1"/>
        </w:numPr>
        <w:spacing w:after="120" w:line="360" w:lineRule="auto"/>
        <w:ind w:left="360"/>
        <w:jc w:val="both"/>
        <w:rPr>
          <w:rFonts w:asciiTheme="majorBidi" w:hAnsiTheme="majorBidi" w:cstheme="majorBidi"/>
          <w:b/>
          <w:bCs/>
          <w:sz w:val="24"/>
          <w:szCs w:val="24"/>
        </w:rPr>
      </w:pPr>
      <w:r w:rsidRPr="0056263F">
        <w:rPr>
          <w:rFonts w:asciiTheme="majorBidi" w:hAnsiTheme="majorBidi" w:cstheme="majorBidi"/>
          <w:b/>
          <w:bCs/>
          <w:sz w:val="24"/>
          <w:szCs w:val="24"/>
        </w:rPr>
        <w:t>Focus Masalah</w:t>
      </w:r>
    </w:p>
    <w:p w:rsidR="00442667" w:rsidRPr="0056263F" w:rsidRDefault="003E3CA5"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Membicarakan masalah perceraian erat kaitannya dengan perkawinan, karena tidak mungkin terjadi perceraian tanpa didahului dengan peristiwa perkawinan. Begitu pula pengaturannya tentang perceraian, pasti menggunakan aturan perkawinan apakah itu UU No. 1 / 1974, PP No 9 / 1975, Kompilasi Hukum </w:t>
      </w:r>
      <w:r w:rsidRPr="0056263F">
        <w:rPr>
          <w:rFonts w:asciiTheme="majorBidi" w:hAnsiTheme="majorBidi" w:cstheme="majorBidi"/>
          <w:sz w:val="24"/>
          <w:szCs w:val="24"/>
        </w:rPr>
        <w:lastRenderedPageBreak/>
        <w:t>Islam maupun ketentuan-ketentuan lainnya seperti UU No. 7 /1989, j0. UU No.3 / 2006 tentang Peradilan Agama serta ketentuan Syari’ah.</w:t>
      </w:r>
    </w:p>
    <w:p w:rsidR="003E3CA5" w:rsidRPr="0056263F" w:rsidRDefault="00306841"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Mengacu pada ketentuan UU No. 1 / 1974, </w:t>
      </w:r>
      <w:r w:rsidR="0072636E" w:rsidRPr="0056263F">
        <w:rPr>
          <w:rFonts w:asciiTheme="majorBidi" w:hAnsiTheme="majorBidi" w:cstheme="majorBidi"/>
          <w:sz w:val="24"/>
          <w:szCs w:val="24"/>
        </w:rPr>
        <w:t>PP No. 9 / 1975 maupun KHI, ditegaskan disana bahwa perceraian harus dilakukan di depan sidang Pengadilan (Pengadilan Agama bagi yang beragama Islam). Hal ini dimaksudkan agar peristiwa perceraian tersebut mengandung nilai kepastian, kekuatan, maupun perlindungan hukum bagi pihak-pihak yang melangsungkan.</w:t>
      </w:r>
    </w:p>
    <w:p w:rsidR="0072636E" w:rsidRPr="0056263F" w:rsidRDefault="00E25C81" w:rsidP="00822168">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Walaupun aturan formal di atas sudah menegaskan perceraian harus dilakukan di depan sidang Pengadilan, </w:t>
      </w:r>
      <w:r w:rsidR="009A67EB" w:rsidRPr="0056263F">
        <w:rPr>
          <w:rFonts w:asciiTheme="majorBidi" w:hAnsiTheme="majorBidi" w:cstheme="majorBidi"/>
          <w:sz w:val="24"/>
          <w:szCs w:val="24"/>
        </w:rPr>
        <w:t>akan tetapi fenomena yang ada di dalam kehidupan masyarakat masih ditemui adanya perceraian yang dilakukan di luar sidang Pengadilan Agama, misalnya perceraian oleh pihak suami terhadap istrinya dengan hanya mengucapkan: “Aku Ceraikan Kamu”, atau “Kutalak Kamu”, selain itu ada juga suami di hadapan Pemuka Agama/Kyai mengucapkan kata-kata talak yang dihadiri oleh istri yang akan diceraikannya maupun orang</w:t>
      </w:r>
      <w:r w:rsidR="00822168">
        <w:rPr>
          <w:rFonts w:asciiTheme="majorBidi" w:hAnsiTheme="majorBidi" w:cstheme="majorBidi"/>
          <w:sz w:val="24"/>
          <w:szCs w:val="24"/>
        </w:rPr>
        <w:t xml:space="preserve"> </w:t>
      </w:r>
      <w:r w:rsidR="009A67EB" w:rsidRPr="0056263F">
        <w:rPr>
          <w:rFonts w:asciiTheme="majorBidi" w:hAnsiTheme="majorBidi" w:cstheme="majorBidi"/>
          <w:sz w:val="24"/>
          <w:szCs w:val="24"/>
        </w:rPr>
        <w:t>tua</w:t>
      </w:r>
      <w:r w:rsidR="00C500B7" w:rsidRPr="0056263F">
        <w:rPr>
          <w:rFonts w:asciiTheme="majorBidi" w:hAnsiTheme="majorBidi" w:cstheme="majorBidi"/>
          <w:sz w:val="24"/>
          <w:szCs w:val="24"/>
        </w:rPr>
        <w:t>nya/keluarganya. Secara Islam (Fiqh) hal tersebut tidak menjadi masalah karena menurut ketentuan Fiqh, talak dapat dilakukan dimanapun dan kapanpun.</w:t>
      </w:r>
    </w:p>
    <w:p w:rsidR="0081380E" w:rsidRPr="0056263F" w:rsidRDefault="00AC2987" w:rsidP="00FE2B40">
      <w:pPr>
        <w:spacing w:after="120" w:line="360" w:lineRule="auto"/>
        <w:ind w:firstLine="567"/>
        <w:jc w:val="both"/>
        <w:rPr>
          <w:rFonts w:asciiTheme="majorBidi" w:hAnsiTheme="majorBidi" w:cstheme="majorBidi"/>
          <w:sz w:val="24"/>
          <w:szCs w:val="24"/>
        </w:rPr>
      </w:pPr>
      <w:r w:rsidRPr="0056263F">
        <w:rPr>
          <w:rFonts w:asciiTheme="majorBidi" w:hAnsiTheme="majorBidi" w:cstheme="majorBidi"/>
          <w:sz w:val="24"/>
          <w:szCs w:val="24"/>
        </w:rPr>
        <w:t xml:space="preserve">Mengingat bahwa berbagai ketentuan perundang-undangan di atas sudah menjadi hukum positif bagi umat Islam di Indonesia, idealnya dalam melakukan perceraian juga mengikuti ketentuan perundang-undangan tersebut. Bukankah diketahui posisi Hukum Islam yang berlaku di </w:t>
      </w:r>
      <w:r w:rsidR="00D3361D" w:rsidRPr="0056263F">
        <w:rPr>
          <w:rFonts w:asciiTheme="majorBidi" w:hAnsiTheme="majorBidi" w:cstheme="majorBidi"/>
          <w:sz w:val="24"/>
          <w:szCs w:val="24"/>
        </w:rPr>
        <w:t xml:space="preserve">Negara ini ada yang </w:t>
      </w:r>
      <w:r w:rsidRPr="0056263F">
        <w:rPr>
          <w:rFonts w:asciiTheme="majorBidi" w:hAnsiTheme="majorBidi" w:cstheme="majorBidi"/>
          <w:sz w:val="24"/>
          <w:szCs w:val="24"/>
        </w:rPr>
        <w:lastRenderedPageBreak/>
        <w:t xml:space="preserve">bersifat normatif yakni </w:t>
      </w:r>
      <w:r w:rsidR="009578A0" w:rsidRPr="0056263F">
        <w:rPr>
          <w:rFonts w:asciiTheme="majorBidi" w:hAnsiTheme="majorBidi" w:cstheme="majorBidi"/>
          <w:sz w:val="24"/>
          <w:szCs w:val="24"/>
        </w:rPr>
        <w:t xml:space="preserve">bagian Hukum Islam yang mengatur masalah ibadah dan tidak ada campur tangan Negara di dalamnya dalam artian Negara tidak berhak memberikan sanksi bagi mereka yang melanggarnya dan ada yang bersifat yuridis formal yakni bagian hukum Islam yang mengatur masalah muamalah, disini Negara ikut campur di dalamnya, </w:t>
      </w:r>
      <w:r w:rsidR="00003D7E" w:rsidRPr="0056263F">
        <w:rPr>
          <w:rFonts w:asciiTheme="majorBidi" w:hAnsiTheme="majorBidi" w:cstheme="majorBidi"/>
          <w:sz w:val="24"/>
          <w:szCs w:val="24"/>
        </w:rPr>
        <w:t>dalam artian membentuk piranti peraturan perundang-udangan dan berhak memberikan sanksi bagi mereka yang melanggarnya, contohnya dibidang perkawinan.</w:t>
      </w:r>
    </w:p>
    <w:p w:rsidR="0081380E" w:rsidRPr="0056263F" w:rsidRDefault="0081380E" w:rsidP="00FE2B40">
      <w:pPr>
        <w:spacing w:after="120" w:line="360" w:lineRule="auto"/>
        <w:ind w:firstLine="567"/>
        <w:jc w:val="both"/>
        <w:rPr>
          <w:rFonts w:ascii="Times New Roman" w:hAnsi="Times New Roman" w:cs="Times New Roman"/>
          <w:color w:val="000000"/>
          <w:w w:val="107"/>
          <w:sz w:val="24"/>
          <w:szCs w:val="24"/>
        </w:rPr>
      </w:pPr>
      <w:r w:rsidRPr="0056263F">
        <w:rPr>
          <w:rFonts w:ascii="Times New Roman" w:hAnsi="Times New Roman" w:cs="Times New Roman"/>
          <w:color w:val="000000"/>
          <w:w w:val="106"/>
          <w:sz w:val="24"/>
          <w:szCs w:val="24"/>
        </w:rPr>
        <w:t xml:space="preserve">Kembali pada fenomena peristiwa </w:t>
      </w:r>
      <w:r w:rsidRPr="0056263F">
        <w:rPr>
          <w:rFonts w:ascii="Times New Roman" w:hAnsi="Times New Roman" w:cs="Times New Roman"/>
          <w:color w:val="000000"/>
          <w:spacing w:val="-2"/>
          <w:sz w:val="24"/>
          <w:szCs w:val="24"/>
        </w:rPr>
        <w:t xml:space="preserve">perceraian yang dilakukan di luar sidang </w:t>
      </w:r>
      <w:r w:rsidRPr="0056263F">
        <w:rPr>
          <w:rFonts w:ascii="Times New Roman" w:hAnsi="Times New Roman" w:cs="Times New Roman"/>
          <w:color w:val="000000"/>
          <w:w w:val="104"/>
          <w:sz w:val="24"/>
          <w:szCs w:val="24"/>
        </w:rPr>
        <w:t xml:space="preserve">Pengadilan Agama, selain masyarakat </w:t>
      </w:r>
      <w:r w:rsidRPr="0056263F">
        <w:rPr>
          <w:rFonts w:ascii="Times New Roman" w:hAnsi="Times New Roman" w:cs="Times New Roman"/>
          <w:color w:val="000000"/>
          <w:w w:val="112"/>
          <w:sz w:val="24"/>
          <w:szCs w:val="24"/>
        </w:rPr>
        <w:t xml:space="preserve">Islam mengacu pada ketentuan fiqh, </w:t>
      </w:r>
      <w:r w:rsidRPr="0056263F">
        <w:rPr>
          <w:rFonts w:ascii="Times New Roman" w:hAnsi="Times New Roman" w:cs="Times New Roman"/>
          <w:color w:val="000000"/>
          <w:w w:val="102"/>
          <w:sz w:val="24"/>
          <w:szCs w:val="24"/>
        </w:rPr>
        <w:t xml:space="preserve">ternyata di wilayah hukum (yurisdiksi) </w:t>
      </w:r>
      <w:r w:rsidRPr="0056263F">
        <w:rPr>
          <w:rFonts w:ascii="Times New Roman" w:hAnsi="Times New Roman" w:cs="Times New Roman"/>
          <w:color w:val="000000"/>
          <w:w w:val="118"/>
          <w:sz w:val="24"/>
          <w:szCs w:val="24"/>
        </w:rPr>
        <w:t xml:space="preserve">Pengadilan </w:t>
      </w:r>
      <w:r w:rsidRPr="0056263F">
        <w:rPr>
          <w:rFonts w:ascii="Times New Roman" w:hAnsi="Times New Roman" w:cs="Times New Roman"/>
          <w:color w:val="000000"/>
          <w:w w:val="139"/>
          <w:sz w:val="24"/>
          <w:szCs w:val="24"/>
        </w:rPr>
        <w:t xml:space="preserve">Agama Sintang, </w:t>
      </w:r>
      <w:r w:rsidRPr="0056263F">
        <w:rPr>
          <w:rFonts w:ascii="Times New Roman" w:hAnsi="Times New Roman" w:cs="Times New Roman"/>
          <w:color w:val="000000"/>
          <w:w w:val="127"/>
          <w:sz w:val="24"/>
          <w:szCs w:val="24"/>
        </w:rPr>
        <w:t xml:space="preserve">Kalimantan Barat masih terjadi </w:t>
      </w:r>
      <w:r w:rsidRPr="0056263F">
        <w:rPr>
          <w:rFonts w:ascii="Times New Roman" w:hAnsi="Times New Roman" w:cs="Times New Roman"/>
          <w:color w:val="000000"/>
          <w:w w:val="102"/>
          <w:sz w:val="24"/>
          <w:szCs w:val="24"/>
        </w:rPr>
        <w:t xml:space="preserve">perceraian melalui mekanisme Hukum </w:t>
      </w:r>
      <w:r w:rsidRPr="0056263F">
        <w:rPr>
          <w:rFonts w:ascii="Times New Roman" w:hAnsi="Times New Roman" w:cs="Times New Roman"/>
          <w:color w:val="000000"/>
          <w:spacing w:val="-2"/>
          <w:sz w:val="24"/>
          <w:szCs w:val="24"/>
        </w:rPr>
        <w:t xml:space="preserve">Adat, dan hal ini didukung oleh Kongres </w:t>
      </w:r>
      <w:r w:rsidRPr="0056263F">
        <w:rPr>
          <w:rFonts w:ascii="Times New Roman" w:hAnsi="Times New Roman" w:cs="Times New Roman"/>
          <w:color w:val="000000"/>
          <w:w w:val="110"/>
          <w:sz w:val="24"/>
          <w:szCs w:val="24"/>
        </w:rPr>
        <w:t xml:space="preserve">Adat Suku Dayak dan Suku Melayu </w:t>
      </w:r>
      <w:r w:rsidRPr="0056263F">
        <w:rPr>
          <w:rFonts w:ascii="Times New Roman" w:hAnsi="Times New Roman" w:cs="Times New Roman"/>
          <w:color w:val="000000"/>
          <w:w w:val="106"/>
          <w:sz w:val="24"/>
          <w:szCs w:val="24"/>
        </w:rPr>
        <w:t xml:space="preserve">Kabupaten Sintang tahun 2002. Hasil </w:t>
      </w:r>
      <w:r w:rsidRPr="0056263F">
        <w:rPr>
          <w:rFonts w:ascii="Times New Roman" w:hAnsi="Times New Roman" w:cs="Times New Roman"/>
          <w:color w:val="000000"/>
          <w:w w:val="111"/>
          <w:sz w:val="24"/>
          <w:szCs w:val="24"/>
        </w:rPr>
        <w:t xml:space="preserve">Kongres Adat telah dikodifikasikan </w:t>
      </w:r>
      <w:r w:rsidRPr="0056263F">
        <w:rPr>
          <w:rFonts w:ascii="Times New Roman" w:hAnsi="Times New Roman" w:cs="Times New Roman"/>
          <w:color w:val="000000"/>
          <w:w w:val="108"/>
          <w:sz w:val="24"/>
          <w:szCs w:val="24"/>
        </w:rPr>
        <w:t xml:space="preserve">dalam bentuk uraian- uraian Hukum </w:t>
      </w:r>
      <w:r w:rsidRPr="0056263F">
        <w:rPr>
          <w:rFonts w:ascii="Times New Roman" w:hAnsi="Times New Roman" w:cs="Times New Roman"/>
          <w:color w:val="000000"/>
          <w:sz w:val="24"/>
          <w:szCs w:val="24"/>
        </w:rPr>
        <w:t xml:space="preserve">Adat yang tertulis. Kolaborasi dua suku </w:t>
      </w:r>
      <w:r w:rsidRPr="0056263F">
        <w:rPr>
          <w:rFonts w:ascii="Times New Roman" w:hAnsi="Times New Roman" w:cs="Times New Roman"/>
          <w:color w:val="000000"/>
          <w:spacing w:val="-4"/>
          <w:sz w:val="24"/>
          <w:szCs w:val="24"/>
        </w:rPr>
        <w:t xml:space="preserve">ini (Dayak dan Melayu) dalam menyusun </w:t>
      </w:r>
      <w:r w:rsidRPr="0056263F">
        <w:rPr>
          <w:rFonts w:ascii="Times New Roman" w:hAnsi="Times New Roman" w:cs="Times New Roman"/>
          <w:color w:val="000000"/>
          <w:w w:val="106"/>
          <w:sz w:val="24"/>
          <w:szCs w:val="24"/>
        </w:rPr>
        <w:t xml:space="preserve">dan membuat ketentuan Hukum Adat </w:t>
      </w:r>
      <w:r w:rsidRPr="0056263F">
        <w:rPr>
          <w:rFonts w:ascii="Times New Roman" w:hAnsi="Times New Roman" w:cs="Times New Roman"/>
          <w:color w:val="000000"/>
          <w:w w:val="103"/>
          <w:sz w:val="24"/>
          <w:szCs w:val="24"/>
        </w:rPr>
        <w:t xml:space="preserve">sangatlah baik dalam rangka mengatur </w:t>
      </w:r>
      <w:r w:rsidRPr="0056263F">
        <w:rPr>
          <w:rFonts w:ascii="Times New Roman" w:hAnsi="Times New Roman" w:cs="Times New Roman"/>
          <w:color w:val="000000"/>
          <w:w w:val="118"/>
          <w:sz w:val="24"/>
          <w:szCs w:val="24"/>
        </w:rPr>
        <w:t xml:space="preserve">tata nilai dan berlaku secara turun </w:t>
      </w:r>
      <w:r w:rsidRPr="0056263F">
        <w:rPr>
          <w:rFonts w:ascii="Times New Roman" w:hAnsi="Times New Roman" w:cs="Times New Roman"/>
          <w:color w:val="000000"/>
          <w:w w:val="113"/>
          <w:sz w:val="24"/>
          <w:szCs w:val="24"/>
        </w:rPr>
        <w:t xml:space="preserve">temurun untuk dipatuhi, ditaati dan </w:t>
      </w:r>
      <w:r w:rsidRPr="0056263F">
        <w:rPr>
          <w:rFonts w:ascii="Times New Roman" w:hAnsi="Times New Roman" w:cs="Times New Roman"/>
          <w:color w:val="000000"/>
          <w:w w:val="115"/>
          <w:sz w:val="24"/>
          <w:szCs w:val="24"/>
        </w:rPr>
        <w:t xml:space="preserve">diterima oleh anggota masyarakat, </w:t>
      </w:r>
      <w:r w:rsidRPr="0056263F">
        <w:rPr>
          <w:rFonts w:ascii="Times New Roman" w:hAnsi="Times New Roman" w:cs="Times New Roman"/>
          <w:color w:val="000000"/>
          <w:w w:val="116"/>
          <w:sz w:val="24"/>
          <w:szCs w:val="24"/>
        </w:rPr>
        <w:t xml:space="preserve">termasuk disini adalah pengaturan </w:t>
      </w:r>
      <w:r w:rsidRPr="0056263F">
        <w:rPr>
          <w:rFonts w:ascii="Times New Roman" w:hAnsi="Times New Roman" w:cs="Times New Roman"/>
          <w:color w:val="000000"/>
          <w:w w:val="107"/>
          <w:sz w:val="24"/>
          <w:szCs w:val="24"/>
        </w:rPr>
        <w:t>tentang perceraian.</w:t>
      </w:r>
    </w:p>
    <w:p w:rsidR="0081380E" w:rsidRPr="0056263F" w:rsidRDefault="0081380E" w:rsidP="00FE2B40">
      <w:pPr>
        <w:spacing w:after="120" w:line="360" w:lineRule="auto"/>
        <w:ind w:firstLine="567"/>
        <w:jc w:val="both"/>
        <w:rPr>
          <w:rFonts w:ascii="Times New Roman" w:hAnsi="Times New Roman" w:cs="Times New Roman"/>
          <w:color w:val="000000"/>
          <w:w w:val="103"/>
          <w:sz w:val="24"/>
          <w:szCs w:val="24"/>
        </w:rPr>
      </w:pPr>
      <w:r w:rsidRPr="0056263F">
        <w:rPr>
          <w:rFonts w:ascii="Times New Roman" w:hAnsi="Times New Roman" w:cs="Times New Roman"/>
          <w:color w:val="000000"/>
          <w:w w:val="109"/>
          <w:sz w:val="24"/>
          <w:szCs w:val="24"/>
        </w:rPr>
        <w:t xml:space="preserve">Mekanisme penyelesaian perkara </w:t>
      </w:r>
      <w:r w:rsidRPr="0056263F">
        <w:rPr>
          <w:rFonts w:ascii="Times New Roman" w:hAnsi="Times New Roman" w:cs="Times New Roman"/>
          <w:color w:val="000000"/>
          <w:w w:val="107"/>
          <w:sz w:val="24"/>
          <w:szCs w:val="24"/>
        </w:rPr>
        <w:t xml:space="preserve">perceraian via Hukum Adat ini wajib </w:t>
      </w:r>
      <w:r w:rsidRPr="0056263F">
        <w:rPr>
          <w:rFonts w:ascii="Times New Roman" w:hAnsi="Times New Roman" w:cs="Times New Roman"/>
          <w:color w:val="000000"/>
          <w:w w:val="108"/>
          <w:sz w:val="24"/>
          <w:szCs w:val="24"/>
        </w:rPr>
        <w:t xml:space="preserve">dilaksanakan oleh warga masyarakat </w:t>
      </w:r>
      <w:r w:rsidRPr="0056263F">
        <w:rPr>
          <w:rFonts w:ascii="Times New Roman" w:hAnsi="Times New Roman" w:cs="Times New Roman"/>
          <w:color w:val="000000"/>
          <w:w w:val="101"/>
          <w:sz w:val="24"/>
          <w:szCs w:val="24"/>
        </w:rPr>
        <w:t xml:space="preserve">(pihak </w:t>
      </w:r>
      <w:r w:rsidRPr="0056263F">
        <w:rPr>
          <w:rFonts w:ascii="Times New Roman" w:hAnsi="Times New Roman" w:cs="Times New Roman"/>
          <w:color w:val="000000"/>
          <w:w w:val="101"/>
          <w:sz w:val="24"/>
          <w:szCs w:val="24"/>
        </w:rPr>
        <w:lastRenderedPageBreak/>
        <w:t xml:space="preserve">yang bersengketa) baik sebelum </w:t>
      </w:r>
      <w:r w:rsidRPr="0056263F">
        <w:rPr>
          <w:rFonts w:ascii="Times New Roman" w:hAnsi="Times New Roman" w:cs="Times New Roman"/>
          <w:color w:val="000000"/>
          <w:w w:val="106"/>
          <w:sz w:val="24"/>
          <w:szCs w:val="24"/>
        </w:rPr>
        <w:t>maupun sesudah mereka menyelesai</w:t>
      </w:r>
      <w:r w:rsidRPr="0056263F">
        <w:rPr>
          <w:rFonts w:ascii="Times New Roman" w:hAnsi="Times New Roman" w:cs="Times New Roman"/>
          <w:color w:val="000000"/>
          <w:w w:val="104"/>
          <w:sz w:val="24"/>
          <w:szCs w:val="24"/>
        </w:rPr>
        <w:t xml:space="preserve">kannya berdasarkan hukum positif via </w:t>
      </w:r>
      <w:r w:rsidRPr="0056263F">
        <w:rPr>
          <w:rFonts w:ascii="Times New Roman" w:hAnsi="Times New Roman" w:cs="Times New Roman"/>
          <w:color w:val="000000"/>
          <w:w w:val="105"/>
          <w:sz w:val="24"/>
          <w:szCs w:val="24"/>
        </w:rPr>
        <w:t xml:space="preserve">Pengadilan Agama. Hal ini tergambar </w:t>
      </w:r>
      <w:r w:rsidRPr="0056263F">
        <w:rPr>
          <w:rFonts w:ascii="Times New Roman" w:hAnsi="Times New Roman" w:cs="Times New Roman"/>
          <w:color w:val="000000"/>
          <w:w w:val="109"/>
          <w:sz w:val="24"/>
          <w:szCs w:val="24"/>
        </w:rPr>
        <w:t xml:space="preserve">dan pengertian adat maupun Hukum </w:t>
      </w:r>
      <w:r w:rsidRPr="0056263F">
        <w:rPr>
          <w:rFonts w:ascii="Times New Roman" w:hAnsi="Times New Roman" w:cs="Times New Roman"/>
          <w:color w:val="000000"/>
          <w:w w:val="105"/>
          <w:sz w:val="24"/>
          <w:szCs w:val="24"/>
        </w:rPr>
        <w:t xml:space="preserve">Adat versi Kongres Adat Suku Dayak </w:t>
      </w:r>
      <w:r w:rsidRPr="0056263F">
        <w:rPr>
          <w:rFonts w:ascii="Times New Roman" w:hAnsi="Times New Roman" w:cs="Times New Roman"/>
          <w:color w:val="000000"/>
          <w:w w:val="106"/>
          <w:sz w:val="24"/>
          <w:szCs w:val="24"/>
        </w:rPr>
        <w:t xml:space="preserve">dan Suku Melayu Kabupaten Sintang </w:t>
      </w:r>
      <w:r w:rsidRPr="0056263F">
        <w:rPr>
          <w:rFonts w:ascii="Times New Roman" w:hAnsi="Times New Roman" w:cs="Times New Roman"/>
          <w:color w:val="000000"/>
          <w:w w:val="103"/>
          <w:sz w:val="24"/>
          <w:szCs w:val="24"/>
        </w:rPr>
        <w:t>sebagai berikut:</w:t>
      </w:r>
    </w:p>
    <w:p w:rsidR="0081380E" w:rsidRPr="0056263F" w:rsidRDefault="0081380E" w:rsidP="00FE2B40">
      <w:pPr>
        <w:spacing w:after="120" w:line="360" w:lineRule="auto"/>
        <w:jc w:val="center"/>
        <w:rPr>
          <w:rFonts w:ascii="Times New Roman" w:hAnsi="Times New Roman" w:cs="Times New Roman"/>
          <w:color w:val="000000"/>
          <w:w w:val="104"/>
          <w:sz w:val="24"/>
          <w:szCs w:val="24"/>
        </w:rPr>
      </w:pPr>
      <w:r w:rsidRPr="0056263F">
        <w:rPr>
          <w:rFonts w:ascii="Times New Roman" w:hAnsi="Times New Roman" w:cs="Times New Roman"/>
          <w:color w:val="000000"/>
          <w:w w:val="104"/>
          <w:sz w:val="24"/>
          <w:szCs w:val="24"/>
        </w:rPr>
        <w:t>Pasal 1</w:t>
      </w:r>
    </w:p>
    <w:p w:rsidR="0081380E" w:rsidRPr="0056263F" w:rsidRDefault="0081380E" w:rsidP="00FE2B40">
      <w:pPr>
        <w:spacing w:after="120" w:line="360" w:lineRule="auto"/>
        <w:jc w:val="center"/>
        <w:rPr>
          <w:rFonts w:ascii="Times New Roman" w:hAnsi="Times New Roman" w:cs="Times New Roman"/>
          <w:color w:val="000000"/>
          <w:w w:val="105"/>
          <w:sz w:val="24"/>
          <w:szCs w:val="24"/>
        </w:rPr>
      </w:pPr>
      <w:r w:rsidRPr="0056263F">
        <w:rPr>
          <w:rFonts w:ascii="Times New Roman" w:hAnsi="Times New Roman" w:cs="Times New Roman"/>
          <w:color w:val="000000"/>
          <w:w w:val="105"/>
          <w:sz w:val="24"/>
          <w:szCs w:val="24"/>
        </w:rPr>
        <w:t>Pengertian Adat</w:t>
      </w:r>
    </w:p>
    <w:p w:rsidR="0081380E" w:rsidRPr="0056263F" w:rsidRDefault="0081380E" w:rsidP="00FE2B40">
      <w:pPr>
        <w:spacing w:after="120" w:line="360" w:lineRule="auto"/>
        <w:ind w:firstLine="567"/>
        <w:jc w:val="both"/>
        <w:rPr>
          <w:rFonts w:ascii="Times New Roman" w:hAnsi="Times New Roman" w:cs="Times New Roman"/>
          <w:color w:val="000000"/>
          <w:w w:val="106"/>
          <w:sz w:val="24"/>
          <w:szCs w:val="24"/>
        </w:rPr>
      </w:pPr>
      <w:r w:rsidRPr="0056263F">
        <w:rPr>
          <w:rFonts w:ascii="Times New Roman" w:hAnsi="Times New Roman" w:cs="Times New Roman"/>
          <w:color w:val="000000"/>
          <w:w w:val="114"/>
          <w:sz w:val="24"/>
          <w:szCs w:val="24"/>
        </w:rPr>
        <w:t xml:space="preserve">Yang dimaksudkan dengan adat </w:t>
      </w:r>
      <w:r w:rsidRPr="0056263F">
        <w:rPr>
          <w:rFonts w:ascii="Times New Roman" w:hAnsi="Times New Roman" w:cs="Times New Roman"/>
          <w:color w:val="000000"/>
          <w:w w:val="115"/>
          <w:sz w:val="24"/>
          <w:szCs w:val="24"/>
        </w:rPr>
        <w:t xml:space="preserve">adalah Ketentuan - ketentuan yang </w:t>
      </w:r>
      <w:r w:rsidRPr="0056263F">
        <w:rPr>
          <w:rFonts w:ascii="Times New Roman" w:hAnsi="Times New Roman" w:cs="Times New Roman"/>
          <w:color w:val="000000"/>
          <w:w w:val="107"/>
          <w:sz w:val="24"/>
          <w:szCs w:val="24"/>
        </w:rPr>
        <w:t xml:space="preserve">merupakan kebiasaan yang mengatur </w:t>
      </w:r>
      <w:r w:rsidRPr="0056263F">
        <w:rPr>
          <w:rFonts w:ascii="Times New Roman" w:hAnsi="Times New Roman" w:cs="Times New Roman"/>
          <w:color w:val="000000"/>
          <w:w w:val="113"/>
          <w:sz w:val="24"/>
          <w:szCs w:val="24"/>
        </w:rPr>
        <w:t xml:space="preserve">Tata Nilai dan berlaku secara turun </w:t>
      </w:r>
      <w:r w:rsidRPr="0056263F">
        <w:rPr>
          <w:rFonts w:ascii="Times New Roman" w:hAnsi="Times New Roman" w:cs="Times New Roman"/>
          <w:color w:val="000000"/>
          <w:w w:val="111"/>
          <w:sz w:val="24"/>
          <w:szCs w:val="24"/>
        </w:rPr>
        <w:t xml:space="preserve">temurun untuk dipatuhi, ditaati, dan </w:t>
      </w:r>
      <w:r w:rsidRPr="0056263F">
        <w:rPr>
          <w:rFonts w:ascii="Times New Roman" w:hAnsi="Times New Roman" w:cs="Times New Roman"/>
          <w:color w:val="000000"/>
          <w:w w:val="109"/>
          <w:sz w:val="24"/>
          <w:szCs w:val="24"/>
        </w:rPr>
        <w:t xml:space="preserve">harus diterima secara temurun untuk </w:t>
      </w:r>
      <w:r w:rsidRPr="0056263F">
        <w:rPr>
          <w:rFonts w:ascii="Times New Roman" w:hAnsi="Times New Roman" w:cs="Times New Roman"/>
          <w:color w:val="000000"/>
          <w:w w:val="114"/>
          <w:sz w:val="24"/>
          <w:szCs w:val="24"/>
        </w:rPr>
        <w:t xml:space="preserve">dipatuhi. ditaati dan harus diterima </w:t>
      </w:r>
      <w:r w:rsidRPr="0056263F">
        <w:rPr>
          <w:rFonts w:ascii="Times New Roman" w:hAnsi="Times New Roman" w:cs="Times New Roman"/>
          <w:color w:val="000000"/>
          <w:w w:val="111"/>
          <w:sz w:val="24"/>
          <w:szCs w:val="24"/>
        </w:rPr>
        <w:t xml:space="preserve">secara paksa dan mutlak bagi setiap </w:t>
      </w:r>
      <w:r w:rsidRPr="0056263F">
        <w:rPr>
          <w:rFonts w:ascii="Times New Roman" w:hAnsi="Times New Roman" w:cs="Times New Roman"/>
          <w:color w:val="000000"/>
          <w:w w:val="106"/>
          <w:sz w:val="24"/>
          <w:szCs w:val="24"/>
        </w:rPr>
        <w:t>anggota masyarakat.</w:t>
      </w:r>
    </w:p>
    <w:p w:rsidR="0081380E" w:rsidRPr="0056263F" w:rsidRDefault="0081380E" w:rsidP="00FE2B40">
      <w:pPr>
        <w:spacing w:after="120" w:line="360" w:lineRule="auto"/>
        <w:jc w:val="center"/>
        <w:rPr>
          <w:rFonts w:ascii="Times New Roman" w:hAnsi="Times New Roman" w:cs="Times New Roman"/>
          <w:color w:val="000000"/>
          <w:w w:val="107"/>
          <w:sz w:val="24"/>
          <w:szCs w:val="24"/>
        </w:rPr>
      </w:pPr>
      <w:r w:rsidRPr="0056263F">
        <w:rPr>
          <w:rFonts w:ascii="Times New Roman" w:hAnsi="Times New Roman" w:cs="Times New Roman"/>
          <w:color w:val="000000"/>
          <w:w w:val="107"/>
          <w:sz w:val="24"/>
          <w:szCs w:val="24"/>
        </w:rPr>
        <w:t>Pasal 2</w:t>
      </w:r>
    </w:p>
    <w:p w:rsidR="0081380E" w:rsidRPr="0056263F" w:rsidRDefault="0081380E" w:rsidP="00FE2B40">
      <w:pPr>
        <w:spacing w:after="120" w:line="360" w:lineRule="auto"/>
        <w:jc w:val="center"/>
        <w:rPr>
          <w:rFonts w:ascii="Times New Roman" w:hAnsi="Times New Roman" w:cs="Times New Roman"/>
          <w:color w:val="000000"/>
          <w:w w:val="105"/>
          <w:sz w:val="24"/>
          <w:szCs w:val="24"/>
        </w:rPr>
      </w:pPr>
      <w:r w:rsidRPr="0056263F">
        <w:rPr>
          <w:rFonts w:ascii="Times New Roman" w:hAnsi="Times New Roman" w:cs="Times New Roman"/>
          <w:color w:val="000000"/>
          <w:w w:val="105"/>
          <w:sz w:val="24"/>
          <w:szCs w:val="24"/>
        </w:rPr>
        <w:t>Pengertian Hukum Adat</w:t>
      </w:r>
    </w:p>
    <w:p w:rsidR="00901CB3" w:rsidRPr="0056263F" w:rsidRDefault="0081380E" w:rsidP="00FE2B40">
      <w:pPr>
        <w:widowControl w:val="0"/>
        <w:autoSpaceDE w:val="0"/>
        <w:autoSpaceDN w:val="0"/>
        <w:adjustRightInd w:val="0"/>
        <w:spacing w:after="120" w:line="360" w:lineRule="auto"/>
        <w:ind w:firstLine="567"/>
        <w:jc w:val="both"/>
        <w:rPr>
          <w:rFonts w:ascii="Times New Roman" w:hAnsi="Times New Roman" w:cs="Times New Roman"/>
          <w:color w:val="000000"/>
          <w:w w:val="104"/>
          <w:sz w:val="24"/>
          <w:szCs w:val="24"/>
        </w:rPr>
      </w:pPr>
      <w:r w:rsidRPr="0056263F">
        <w:rPr>
          <w:rFonts w:ascii="Times New Roman" w:hAnsi="Times New Roman" w:cs="Times New Roman"/>
          <w:color w:val="000000"/>
          <w:w w:val="109"/>
          <w:sz w:val="24"/>
          <w:szCs w:val="24"/>
        </w:rPr>
        <w:t xml:space="preserve">Hukum Adat adalah hukum yang </w:t>
      </w:r>
      <w:r w:rsidRPr="0056263F">
        <w:rPr>
          <w:rFonts w:ascii="Times New Roman" w:hAnsi="Times New Roman" w:cs="Times New Roman"/>
          <w:color w:val="000000"/>
          <w:w w:val="123"/>
          <w:sz w:val="24"/>
          <w:szCs w:val="24"/>
        </w:rPr>
        <w:t xml:space="preserve">dikenakan secara adat atas suatu </w:t>
      </w:r>
      <w:r w:rsidRPr="0056263F">
        <w:rPr>
          <w:rFonts w:ascii="Times New Roman" w:hAnsi="Times New Roman" w:cs="Times New Roman"/>
          <w:color w:val="000000"/>
          <w:w w:val="115"/>
          <w:sz w:val="24"/>
          <w:szCs w:val="24"/>
        </w:rPr>
        <w:t xml:space="preserve">peristiwa/kejadian yang terjadi di </w:t>
      </w:r>
      <w:r w:rsidRPr="0056263F">
        <w:rPr>
          <w:rFonts w:ascii="Times New Roman" w:hAnsi="Times New Roman" w:cs="Times New Roman"/>
          <w:color w:val="000000"/>
          <w:w w:val="106"/>
          <w:sz w:val="24"/>
          <w:szCs w:val="24"/>
        </w:rPr>
        <w:t xml:space="preserve">dalam masyarakat dengan keyakinan, </w:t>
      </w:r>
      <w:r w:rsidRPr="0056263F">
        <w:rPr>
          <w:rFonts w:ascii="Times New Roman" w:hAnsi="Times New Roman" w:cs="Times New Roman"/>
          <w:color w:val="000000"/>
          <w:w w:val="116"/>
          <w:sz w:val="24"/>
          <w:szCs w:val="24"/>
        </w:rPr>
        <w:t xml:space="preserve">oleh pemangku adat (pejabat adat) </w:t>
      </w:r>
      <w:r w:rsidRPr="0056263F">
        <w:rPr>
          <w:rFonts w:ascii="Times New Roman" w:hAnsi="Times New Roman" w:cs="Times New Roman"/>
          <w:color w:val="000000"/>
          <w:w w:val="125"/>
          <w:sz w:val="24"/>
          <w:szCs w:val="24"/>
        </w:rPr>
        <w:t>melalui suatu penyidikan. Yang</w:t>
      </w:r>
      <w:r w:rsidR="00901CB3" w:rsidRPr="0056263F">
        <w:rPr>
          <w:rFonts w:ascii="Times New Roman" w:hAnsi="Times New Roman" w:cs="Times New Roman"/>
          <w:color w:val="000000"/>
          <w:w w:val="125"/>
          <w:sz w:val="24"/>
          <w:szCs w:val="24"/>
        </w:rPr>
        <w:t xml:space="preserve"> </w:t>
      </w:r>
      <w:r w:rsidR="00901CB3" w:rsidRPr="0056263F">
        <w:rPr>
          <w:rFonts w:ascii="Times New Roman" w:hAnsi="Times New Roman" w:cs="Times New Roman"/>
          <w:color w:val="000000"/>
          <w:w w:val="143"/>
          <w:sz w:val="24"/>
          <w:szCs w:val="24"/>
        </w:rPr>
        <w:t xml:space="preserve">dilakukan secara paksa atau </w:t>
      </w:r>
      <w:r w:rsidR="00901CB3" w:rsidRPr="0056263F">
        <w:rPr>
          <w:rFonts w:ascii="Times New Roman" w:hAnsi="Times New Roman" w:cs="Times New Roman"/>
          <w:color w:val="000000"/>
          <w:w w:val="108"/>
          <w:sz w:val="24"/>
          <w:szCs w:val="24"/>
        </w:rPr>
        <w:t xml:space="preserve">kesepakatan kedua belah pihak yang </w:t>
      </w:r>
      <w:r w:rsidR="00901CB3" w:rsidRPr="0056263F">
        <w:rPr>
          <w:rFonts w:ascii="Times New Roman" w:hAnsi="Times New Roman" w:cs="Times New Roman"/>
          <w:color w:val="000000"/>
          <w:w w:val="107"/>
          <w:sz w:val="24"/>
          <w:szCs w:val="24"/>
        </w:rPr>
        <w:t xml:space="preserve">bersengketa. dan dapat diterima oleh </w:t>
      </w:r>
      <w:r w:rsidR="00901CB3" w:rsidRPr="0056263F">
        <w:rPr>
          <w:rFonts w:ascii="Times New Roman" w:hAnsi="Times New Roman" w:cs="Times New Roman"/>
          <w:color w:val="000000"/>
          <w:w w:val="104"/>
          <w:sz w:val="24"/>
          <w:szCs w:val="24"/>
        </w:rPr>
        <w:t>kedua belah pihak.</w:t>
      </w:r>
    </w:p>
    <w:p w:rsidR="00901CB3" w:rsidRPr="0056263F" w:rsidRDefault="00901CB3" w:rsidP="00FE2B40">
      <w:pPr>
        <w:widowControl w:val="0"/>
        <w:autoSpaceDE w:val="0"/>
        <w:autoSpaceDN w:val="0"/>
        <w:adjustRightInd w:val="0"/>
        <w:spacing w:after="120" w:line="360" w:lineRule="auto"/>
        <w:ind w:firstLine="567"/>
        <w:jc w:val="both"/>
        <w:rPr>
          <w:rFonts w:ascii="Times New Roman" w:hAnsi="Times New Roman" w:cs="Times New Roman"/>
          <w:color w:val="000000"/>
          <w:w w:val="103"/>
          <w:sz w:val="24"/>
          <w:szCs w:val="24"/>
        </w:rPr>
      </w:pPr>
      <w:r w:rsidRPr="0056263F">
        <w:rPr>
          <w:rFonts w:ascii="Times New Roman" w:hAnsi="Times New Roman" w:cs="Times New Roman"/>
          <w:color w:val="000000"/>
          <w:w w:val="110"/>
          <w:sz w:val="24"/>
          <w:szCs w:val="24"/>
        </w:rPr>
        <w:t xml:space="preserve">Menyimak dari ketentuan di atas </w:t>
      </w:r>
      <w:r w:rsidRPr="0056263F">
        <w:rPr>
          <w:rFonts w:ascii="Times New Roman" w:hAnsi="Times New Roman" w:cs="Times New Roman"/>
          <w:color w:val="000000"/>
          <w:w w:val="121"/>
          <w:sz w:val="24"/>
          <w:szCs w:val="24"/>
        </w:rPr>
        <w:t xml:space="preserve">jelas sekali penyelesaian perkara </w:t>
      </w:r>
      <w:r w:rsidRPr="0056263F">
        <w:rPr>
          <w:rFonts w:ascii="Times New Roman" w:hAnsi="Times New Roman" w:cs="Times New Roman"/>
          <w:color w:val="000000"/>
          <w:w w:val="108"/>
          <w:sz w:val="24"/>
          <w:szCs w:val="24"/>
        </w:rPr>
        <w:t xml:space="preserve">perceraian harus melalui mekanisme </w:t>
      </w:r>
      <w:r w:rsidRPr="0056263F">
        <w:rPr>
          <w:rFonts w:ascii="Times New Roman" w:hAnsi="Times New Roman" w:cs="Times New Roman"/>
          <w:color w:val="000000"/>
          <w:w w:val="114"/>
          <w:sz w:val="24"/>
          <w:szCs w:val="24"/>
        </w:rPr>
        <w:t xml:space="preserve">Hukum Adat, terlepas apakah para </w:t>
      </w:r>
      <w:r w:rsidRPr="0056263F">
        <w:rPr>
          <w:rFonts w:ascii="Times New Roman" w:hAnsi="Times New Roman" w:cs="Times New Roman"/>
          <w:color w:val="000000"/>
          <w:w w:val="102"/>
          <w:sz w:val="24"/>
          <w:szCs w:val="24"/>
        </w:rPr>
        <w:t xml:space="preserve">pihaknya menganut Agama Islam atau </w:t>
      </w:r>
      <w:r w:rsidRPr="0056263F">
        <w:rPr>
          <w:rFonts w:ascii="Times New Roman" w:hAnsi="Times New Roman" w:cs="Times New Roman"/>
          <w:color w:val="000000"/>
          <w:w w:val="113"/>
          <w:sz w:val="24"/>
          <w:szCs w:val="24"/>
        </w:rPr>
        <w:t xml:space="preserve">bukan. Di sisi lain bagi </w:t>
      </w:r>
      <w:r w:rsidRPr="0056263F">
        <w:rPr>
          <w:rFonts w:ascii="Times New Roman" w:hAnsi="Times New Roman" w:cs="Times New Roman"/>
          <w:color w:val="000000"/>
          <w:w w:val="113"/>
          <w:sz w:val="24"/>
          <w:szCs w:val="24"/>
        </w:rPr>
        <w:lastRenderedPageBreak/>
        <w:t xml:space="preserve">pihak yang </w:t>
      </w:r>
      <w:r w:rsidRPr="0056263F">
        <w:rPr>
          <w:rFonts w:ascii="Times New Roman" w:hAnsi="Times New Roman" w:cs="Times New Roman"/>
          <w:color w:val="000000"/>
          <w:w w:val="124"/>
          <w:sz w:val="24"/>
          <w:szCs w:val="24"/>
        </w:rPr>
        <w:t xml:space="preserve">menciptakan perkara perceraian </w:t>
      </w:r>
      <w:r w:rsidRPr="0056263F">
        <w:rPr>
          <w:rFonts w:ascii="Times New Roman" w:hAnsi="Times New Roman" w:cs="Times New Roman"/>
          <w:color w:val="000000"/>
          <w:w w:val="117"/>
          <w:sz w:val="24"/>
          <w:szCs w:val="24"/>
        </w:rPr>
        <w:t xml:space="preserve">tersebut tentu dikenakan berbagai </w:t>
      </w:r>
      <w:r w:rsidRPr="0056263F">
        <w:rPr>
          <w:rFonts w:ascii="Times New Roman" w:hAnsi="Times New Roman" w:cs="Times New Roman"/>
          <w:color w:val="000000"/>
          <w:w w:val="103"/>
          <w:sz w:val="24"/>
          <w:szCs w:val="24"/>
        </w:rPr>
        <w:t>sanksi adat.</w:t>
      </w:r>
    </w:p>
    <w:p w:rsidR="00901CB3" w:rsidRPr="0056263F" w:rsidRDefault="00901CB3" w:rsidP="00FE2B40">
      <w:pPr>
        <w:widowControl w:val="0"/>
        <w:autoSpaceDE w:val="0"/>
        <w:autoSpaceDN w:val="0"/>
        <w:adjustRightInd w:val="0"/>
        <w:spacing w:after="120" w:line="360" w:lineRule="auto"/>
        <w:ind w:firstLine="567"/>
        <w:jc w:val="both"/>
        <w:rPr>
          <w:rFonts w:ascii="Times New Roman" w:hAnsi="Times New Roman" w:cs="Times New Roman"/>
          <w:color w:val="000000"/>
          <w:w w:val="106"/>
          <w:sz w:val="24"/>
          <w:szCs w:val="24"/>
        </w:rPr>
      </w:pPr>
      <w:r w:rsidRPr="0056263F">
        <w:rPr>
          <w:rFonts w:ascii="Times New Roman" w:hAnsi="Times New Roman" w:cs="Times New Roman"/>
          <w:color w:val="000000"/>
          <w:w w:val="123"/>
          <w:sz w:val="24"/>
          <w:szCs w:val="24"/>
        </w:rPr>
        <w:t xml:space="preserve">Dengan penyelesaian perkara </w:t>
      </w:r>
      <w:r w:rsidRPr="0056263F">
        <w:rPr>
          <w:rFonts w:ascii="Times New Roman" w:hAnsi="Times New Roman" w:cs="Times New Roman"/>
          <w:color w:val="000000"/>
          <w:w w:val="103"/>
          <w:sz w:val="24"/>
          <w:szCs w:val="24"/>
        </w:rPr>
        <w:t xml:space="preserve">perceraian melalui mekanisme hukum </w:t>
      </w:r>
      <w:r w:rsidRPr="0056263F">
        <w:rPr>
          <w:rFonts w:ascii="Times New Roman" w:hAnsi="Times New Roman" w:cs="Times New Roman"/>
          <w:color w:val="000000"/>
          <w:w w:val="129"/>
          <w:sz w:val="24"/>
          <w:szCs w:val="24"/>
        </w:rPr>
        <w:t xml:space="preserve">adat di mata masyarakat sudah </w:t>
      </w:r>
      <w:r w:rsidRPr="0056263F">
        <w:rPr>
          <w:rFonts w:ascii="Times New Roman" w:hAnsi="Times New Roman" w:cs="Times New Roman"/>
          <w:color w:val="000000"/>
          <w:w w:val="109"/>
          <w:sz w:val="24"/>
          <w:szCs w:val="24"/>
        </w:rPr>
        <w:t xml:space="preserve">mendapat pengakuan bahwa mereka </w:t>
      </w:r>
      <w:r w:rsidRPr="0056263F">
        <w:rPr>
          <w:rFonts w:ascii="Times New Roman" w:hAnsi="Times New Roman" w:cs="Times New Roman"/>
          <w:color w:val="000000"/>
          <w:w w:val="102"/>
          <w:sz w:val="24"/>
          <w:szCs w:val="24"/>
        </w:rPr>
        <w:t xml:space="preserve">sudah bercerai, oleh karena itu mereka </w:t>
      </w:r>
      <w:r w:rsidRPr="0056263F">
        <w:rPr>
          <w:rFonts w:ascii="Times New Roman" w:hAnsi="Times New Roman" w:cs="Times New Roman"/>
          <w:color w:val="000000"/>
          <w:w w:val="128"/>
          <w:sz w:val="24"/>
          <w:szCs w:val="24"/>
        </w:rPr>
        <w:t xml:space="preserve">tidak membawa perkara ini via </w:t>
      </w:r>
      <w:r w:rsidRPr="0056263F">
        <w:rPr>
          <w:rFonts w:ascii="Times New Roman" w:hAnsi="Times New Roman" w:cs="Times New Roman"/>
          <w:color w:val="000000"/>
          <w:w w:val="104"/>
          <w:sz w:val="24"/>
          <w:szCs w:val="24"/>
        </w:rPr>
        <w:t xml:space="preserve">Pengadilan Agama. Kalaupun mereka </w:t>
      </w:r>
      <w:r w:rsidRPr="0056263F">
        <w:rPr>
          <w:rFonts w:ascii="Times New Roman" w:hAnsi="Times New Roman" w:cs="Times New Roman"/>
          <w:color w:val="000000"/>
          <w:w w:val="123"/>
          <w:sz w:val="24"/>
          <w:szCs w:val="24"/>
        </w:rPr>
        <w:t xml:space="preserve">mendatangi Pengadilan Agama, </w:t>
      </w:r>
      <w:r w:rsidRPr="0056263F">
        <w:rPr>
          <w:rFonts w:ascii="Times New Roman" w:hAnsi="Times New Roman" w:cs="Times New Roman"/>
          <w:color w:val="000000"/>
          <w:w w:val="107"/>
          <w:sz w:val="24"/>
          <w:szCs w:val="24"/>
        </w:rPr>
        <w:t>mereka hanya meminta</w:t>
      </w:r>
      <w:r w:rsidR="00E02F09" w:rsidRPr="0056263F">
        <w:rPr>
          <w:rFonts w:ascii="Times New Roman" w:hAnsi="Times New Roman" w:cs="Times New Roman"/>
          <w:color w:val="000000"/>
          <w:w w:val="107"/>
          <w:sz w:val="24"/>
          <w:szCs w:val="24"/>
        </w:rPr>
        <w:t xml:space="preserve"> </w:t>
      </w:r>
      <w:r w:rsidRPr="0056263F">
        <w:rPr>
          <w:rFonts w:ascii="Times New Roman" w:hAnsi="Times New Roman" w:cs="Times New Roman"/>
          <w:color w:val="000000"/>
          <w:w w:val="107"/>
          <w:sz w:val="24"/>
          <w:szCs w:val="24"/>
        </w:rPr>
        <w:t>pengesahan/</w:t>
      </w:r>
      <w:r w:rsidRPr="0056263F">
        <w:rPr>
          <w:rFonts w:ascii="Times New Roman" w:hAnsi="Times New Roman" w:cs="Times New Roman"/>
          <w:color w:val="000000"/>
          <w:sz w:val="24"/>
          <w:szCs w:val="24"/>
        </w:rPr>
        <w:t xml:space="preserve">legalisir saja atas Keputusan Pemangku </w:t>
      </w:r>
      <w:r w:rsidRPr="0056263F">
        <w:rPr>
          <w:rFonts w:ascii="Times New Roman" w:hAnsi="Times New Roman" w:cs="Times New Roman"/>
          <w:color w:val="000000"/>
          <w:w w:val="112"/>
          <w:sz w:val="24"/>
          <w:szCs w:val="24"/>
        </w:rPr>
        <w:t xml:space="preserve">Adat </w:t>
      </w:r>
      <w:r w:rsidRPr="0056263F">
        <w:rPr>
          <w:rFonts w:ascii="Times New Roman" w:hAnsi="Times New Roman" w:cs="Times New Roman"/>
          <w:color w:val="000000"/>
          <w:w w:val="127"/>
          <w:sz w:val="24"/>
          <w:szCs w:val="24"/>
        </w:rPr>
        <w:t xml:space="preserve">(Pejabat Adat) yang telah </w:t>
      </w:r>
      <w:r w:rsidRPr="0056263F">
        <w:rPr>
          <w:rFonts w:ascii="Times New Roman" w:hAnsi="Times New Roman" w:cs="Times New Roman"/>
          <w:color w:val="000000"/>
          <w:w w:val="127"/>
          <w:sz w:val="24"/>
          <w:szCs w:val="24"/>
        </w:rPr>
        <w:br/>
      </w:r>
      <w:r w:rsidR="00FE2B40">
        <w:rPr>
          <w:rFonts w:ascii="Times New Roman" w:hAnsi="Times New Roman" w:cs="Times New Roman"/>
          <w:color w:val="000000"/>
          <w:w w:val="106"/>
          <w:sz w:val="24"/>
          <w:szCs w:val="24"/>
        </w:rPr>
        <w:t>men</w:t>
      </w:r>
      <w:r w:rsidRPr="0056263F">
        <w:rPr>
          <w:rFonts w:ascii="Times New Roman" w:hAnsi="Times New Roman" w:cs="Times New Roman"/>
          <w:color w:val="000000"/>
          <w:w w:val="106"/>
          <w:sz w:val="24"/>
          <w:szCs w:val="24"/>
        </w:rPr>
        <w:t>ceraikan mereka.</w:t>
      </w:r>
    </w:p>
    <w:p w:rsidR="00901CB3" w:rsidRPr="0056263F" w:rsidRDefault="00901CB3" w:rsidP="00FE2B40">
      <w:pPr>
        <w:widowControl w:val="0"/>
        <w:autoSpaceDE w:val="0"/>
        <w:autoSpaceDN w:val="0"/>
        <w:adjustRightInd w:val="0"/>
        <w:spacing w:after="120" w:line="360" w:lineRule="auto"/>
        <w:ind w:firstLine="567"/>
        <w:jc w:val="both"/>
        <w:rPr>
          <w:rFonts w:ascii="Times New Roman" w:hAnsi="Times New Roman" w:cs="Times New Roman"/>
          <w:color w:val="000000"/>
          <w:w w:val="102"/>
          <w:sz w:val="24"/>
          <w:szCs w:val="24"/>
        </w:rPr>
      </w:pPr>
      <w:r w:rsidRPr="0056263F">
        <w:rPr>
          <w:rFonts w:ascii="Times New Roman" w:hAnsi="Times New Roman" w:cs="Times New Roman"/>
          <w:color w:val="000000"/>
          <w:w w:val="105"/>
          <w:sz w:val="24"/>
          <w:szCs w:val="24"/>
        </w:rPr>
        <w:t xml:space="preserve">Peristiwa atau kejadian para pihak </w:t>
      </w:r>
      <w:r w:rsidRPr="0056263F">
        <w:rPr>
          <w:rFonts w:ascii="Times New Roman" w:hAnsi="Times New Roman" w:cs="Times New Roman"/>
          <w:color w:val="000000"/>
          <w:w w:val="104"/>
          <w:sz w:val="24"/>
          <w:szCs w:val="24"/>
        </w:rPr>
        <w:t>(suami</w:t>
      </w:r>
      <w:r w:rsidRPr="0056263F">
        <w:rPr>
          <w:rFonts w:ascii="Times New Roman" w:hAnsi="Times New Roman" w:cs="Times New Roman"/>
          <w:color w:val="000000"/>
          <w:w w:val="114"/>
          <w:sz w:val="24"/>
          <w:szCs w:val="24"/>
        </w:rPr>
        <w:t xml:space="preserve">/istri) yang sudah bercerai </w:t>
      </w:r>
      <w:r w:rsidRPr="0056263F">
        <w:rPr>
          <w:rFonts w:ascii="Times New Roman" w:hAnsi="Times New Roman" w:cs="Times New Roman"/>
          <w:color w:val="000000"/>
          <w:w w:val="110"/>
          <w:sz w:val="24"/>
          <w:szCs w:val="24"/>
        </w:rPr>
        <w:t xml:space="preserve">melalui mekanisme Hukum Adat </w:t>
      </w:r>
      <w:r w:rsidR="004A58C8" w:rsidRPr="0056263F">
        <w:rPr>
          <w:rFonts w:ascii="Times New Roman" w:hAnsi="Times New Roman" w:cs="Times New Roman"/>
          <w:color w:val="000000"/>
          <w:w w:val="110"/>
          <w:sz w:val="24"/>
          <w:szCs w:val="24"/>
        </w:rPr>
        <w:t>(</w:t>
      </w:r>
      <w:r w:rsidRPr="0056263F">
        <w:rPr>
          <w:rFonts w:ascii="Times New Roman" w:hAnsi="Times New Roman" w:cs="Times New Roman"/>
          <w:color w:val="000000"/>
          <w:w w:val="103"/>
          <w:sz w:val="24"/>
          <w:szCs w:val="24"/>
        </w:rPr>
        <w:t xml:space="preserve">kearifan lokal) kemudian mendatangi </w:t>
      </w:r>
      <w:r w:rsidRPr="0056263F">
        <w:rPr>
          <w:rFonts w:ascii="Times New Roman" w:hAnsi="Times New Roman" w:cs="Times New Roman"/>
          <w:color w:val="000000"/>
          <w:w w:val="112"/>
          <w:sz w:val="24"/>
          <w:szCs w:val="24"/>
        </w:rPr>
        <w:t xml:space="preserve">Pengadilan Agama dengan maksud </w:t>
      </w:r>
      <w:r w:rsidRPr="0056263F">
        <w:rPr>
          <w:rFonts w:ascii="Times New Roman" w:hAnsi="Times New Roman" w:cs="Times New Roman"/>
          <w:color w:val="000000"/>
          <w:sz w:val="24"/>
          <w:szCs w:val="24"/>
        </w:rPr>
        <w:t xml:space="preserve">meminta Pengesahan atau legalisir atas </w:t>
      </w:r>
      <w:r w:rsidRPr="0056263F">
        <w:rPr>
          <w:rFonts w:ascii="Times New Roman" w:hAnsi="Times New Roman" w:cs="Times New Roman"/>
          <w:color w:val="000000"/>
          <w:w w:val="101"/>
          <w:sz w:val="24"/>
          <w:szCs w:val="24"/>
        </w:rPr>
        <w:t xml:space="preserve">perceraian mereka, dipandang dan segi </w:t>
      </w:r>
      <w:r w:rsidRPr="0056263F">
        <w:rPr>
          <w:rFonts w:ascii="Times New Roman" w:hAnsi="Times New Roman" w:cs="Times New Roman"/>
          <w:color w:val="000000"/>
          <w:w w:val="111"/>
          <w:sz w:val="24"/>
          <w:szCs w:val="24"/>
        </w:rPr>
        <w:t xml:space="preserve">hukum positif adalah "aneh", sebab </w:t>
      </w:r>
      <w:r w:rsidRPr="0056263F">
        <w:rPr>
          <w:rFonts w:ascii="Times New Roman" w:hAnsi="Times New Roman" w:cs="Times New Roman"/>
          <w:color w:val="000000"/>
          <w:w w:val="115"/>
          <w:sz w:val="24"/>
          <w:szCs w:val="24"/>
        </w:rPr>
        <w:t xml:space="preserve">Pengadilan Agama tidak memiliki </w:t>
      </w:r>
      <w:r w:rsidRPr="0056263F">
        <w:rPr>
          <w:rFonts w:ascii="Times New Roman" w:hAnsi="Times New Roman" w:cs="Times New Roman"/>
          <w:color w:val="000000"/>
          <w:w w:val="134"/>
          <w:sz w:val="24"/>
          <w:szCs w:val="24"/>
        </w:rPr>
        <w:t xml:space="preserve">kompetensi untuk melegalisir </w:t>
      </w:r>
      <w:r w:rsidRPr="0056263F">
        <w:rPr>
          <w:rFonts w:ascii="Times New Roman" w:hAnsi="Times New Roman" w:cs="Times New Roman"/>
          <w:color w:val="000000"/>
          <w:w w:val="112"/>
          <w:sz w:val="24"/>
          <w:szCs w:val="24"/>
        </w:rPr>
        <w:t xml:space="preserve">perceraian yang sudah diselesaikan </w:t>
      </w:r>
      <w:r w:rsidRPr="0056263F">
        <w:rPr>
          <w:rFonts w:ascii="Times New Roman" w:hAnsi="Times New Roman" w:cs="Times New Roman"/>
          <w:color w:val="000000"/>
          <w:w w:val="102"/>
          <w:sz w:val="24"/>
          <w:szCs w:val="24"/>
        </w:rPr>
        <w:t>secara Hukum Adat (kearifan lokal).</w:t>
      </w:r>
    </w:p>
    <w:p w:rsidR="00436C19" w:rsidRPr="0056263F" w:rsidRDefault="00901CB3" w:rsidP="00FE2B40">
      <w:pPr>
        <w:widowControl w:val="0"/>
        <w:autoSpaceDE w:val="0"/>
        <w:autoSpaceDN w:val="0"/>
        <w:adjustRightInd w:val="0"/>
        <w:spacing w:after="120" w:line="360" w:lineRule="auto"/>
        <w:ind w:firstLine="567"/>
        <w:jc w:val="both"/>
        <w:rPr>
          <w:rFonts w:ascii="Times New Roman" w:hAnsi="Times New Roman" w:cs="Times New Roman"/>
          <w:color w:val="000000"/>
          <w:w w:val="104"/>
          <w:sz w:val="24"/>
          <w:szCs w:val="24"/>
        </w:rPr>
      </w:pPr>
      <w:r w:rsidRPr="0056263F">
        <w:rPr>
          <w:rFonts w:ascii="Times New Roman" w:hAnsi="Times New Roman" w:cs="Times New Roman"/>
          <w:color w:val="000000"/>
          <w:w w:val="104"/>
          <w:sz w:val="24"/>
          <w:szCs w:val="24"/>
        </w:rPr>
        <w:t xml:space="preserve">Fenomena lain yang menyebabkan </w:t>
      </w:r>
      <w:r w:rsidRPr="0056263F">
        <w:rPr>
          <w:rFonts w:ascii="Times New Roman" w:hAnsi="Times New Roman" w:cs="Times New Roman"/>
          <w:color w:val="000000"/>
          <w:w w:val="113"/>
          <w:sz w:val="24"/>
          <w:szCs w:val="24"/>
        </w:rPr>
        <w:t>suatu perceraian belum tentu cerai,</w:t>
      </w:r>
      <w:r w:rsidR="00436C19" w:rsidRPr="0056263F">
        <w:rPr>
          <w:rFonts w:ascii="Times New Roman" w:hAnsi="Times New Roman" w:cs="Times New Roman"/>
          <w:color w:val="000000"/>
          <w:w w:val="113"/>
          <w:sz w:val="24"/>
          <w:szCs w:val="24"/>
        </w:rPr>
        <w:t xml:space="preserve"> </w:t>
      </w:r>
      <w:r w:rsidR="00436C19" w:rsidRPr="0056263F">
        <w:rPr>
          <w:rFonts w:ascii="Times New Roman" w:hAnsi="Times New Roman" w:cs="Times New Roman"/>
          <w:color w:val="000000"/>
          <w:w w:val="133"/>
          <w:sz w:val="24"/>
          <w:szCs w:val="24"/>
        </w:rPr>
        <w:t xml:space="preserve">yakni adanya PUTUSAN dari </w:t>
      </w:r>
      <w:r w:rsidR="00436C19" w:rsidRPr="0056263F">
        <w:rPr>
          <w:rFonts w:ascii="Times New Roman" w:hAnsi="Times New Roman" w:cs="Times New Roman"/>
          <w:color w:val="000000"/>
          <w:w w:val="118"/>
          <w:sz w:val="24"/>
          <w:szCs w:val="24"/>
        </w:rPr>
        <w:t xml:space="preserve">pengadilan Agama dalam perkara </w:t>
      </w:r>
      <w:r w:rsidR="00436C19" w:rsidRPr="0056263F">
        <w:rPr>
          <w:rFonts w:ascii="Times New Roman" w:hAnsi="Times New Roman" w:cs="Times New Roman"/>
          <w:color w:val="000000"/>
          <w:w w:val="107"/>
          <w:sz w:val="24"/>
          <w:szCs w:val="24"/>
        </w:rPr>
        <w:t xml:space="preserve">permohonan TALAK (ide perceraian </w:t>
      </w:r>
      <w:r w:rsidR="00436C19" w:rsidRPr="0056263F">
        <w:rPr>
          <w:rFonts w:ascii="Times New Roman" w:hAnsi="Times New Roman" w:cs="Times New Roman"/>
          <w:color w:val="000000"/>
          <w:w w:val="101"/>
          <w:sz w:val="24"/>
          <w:szCs w:val="24"/>
        </w:rPr>
        <w:t xml:space="preserve">dari suami) ynag tidak dilanjuti dengan </w:t>
      </w:r>
      <w:r w:rsidR="00436C19" w:rsidRPr="0056263F">
        <w:rPr>
          <w:rFonts w:ascii="Times New Roman" w:hAnsi="Times New Roman" w:cs="Times New Roman"/>
          <w:color w:val="000000"/>
          <w:w w:val="108"/>
          <w:sz w:val="24"/>
          <w:szCs w:val="24"/>
        </w:rPr>
        <w:t>sidang penyaksian ikrar talak, begitu</w:t>
      </w:r>
      <w:r w:rsidR="00436C19" w:rsidRPr="0056263F">
        <w:rPr>
          <w:rFonts w:ascii="Times New Roman" w:hAnsi="Times New Roman" w:cs="Times New Roman"/>
          <w:color w:val="000000"/>
          <w:w w:val="115"/>
          <w:sz w:val="24"/>
          <w:szCs w:val="24"/>
        </w:rPr>
        <w:t xml:space="preserve">pun halnya dalam perkara gugatan </w:t>
      </w:r>
      <w:r w:rsidR="00436C19" w:rsidRPr="0056263F">
        <w:rPr>
          <w:rFonts w:ascii="Times New Roman" w:hAnsi="Times New Roman" w:cs="Times New Roman"/>
          <w:color w:val="000000"/>
          <w:w w:val="109"/>
          <w:sz w:val="24"/>
          <w:szCs w:val="24"/>
        </w:rPr>
        <w:t xml:space="preserve">cerai </w:t>
      </w:r>
      <w:r w:rsidR="00436C19" w:rsidRPr="0056263F">
        <w:rPr>
          <w:rFonts w:ascii="Times New Roman" w:hAnsi="Times New Roman" w:cs="Times New Roman"/>
          <w:color w:val="000000"/>
          <w:w w:val="116"/>
          <w:sz w:val="24"/>
          <w:szCs w:val="24"/>
        </w:rPr>
        <w:t xml:space="preserve">(ide dari istri) dengan alasan KHULU' yang juga tidak dilanjuti </w:t>
      </w:r>
      <w:r w:rsidR="00436C19" w:rsidRPr="0056263F">
        <w:rPr>
          <w:rFonts w:ascii="Times New Roman" w:hAnsi="Times New Roman" w:cs="Times New Roman"/>
          <w:color w:val="000000"/>
          <w:w w:val="105"/>
          <w:sz w:val="24"/>
          <w:szCs w:val="24"/>
        </w:rPr>
        <w:t xml:space="preserve">dengan </w:t>
      </w:r>
      <w:r w:rsidR="00436C19" w:rsidRPr="0056263F">
        <w:rPr>
          <w:rFonts w:ascii="Times New Roman" w:hAnsi="Times New Roman" w:cs="Times New Roman"/>
          <w:color w:val="000000"/>
          <w:w w:val="105"/>
          <w:sz w:val="24"/>
          <w:szCs w:val="24"/>
        </w:rPr>
        <w:lastRenderedPageBreak/>
        <w:t xml:space="preserve">sidang penyaksian ikrar talak. </w:t>
      </w:r>
      <w:r w:rsidR="00436C19" w:rsidRPr="0056263F">
        <w:rPr>
          <w:rFonts w:ascii="Times New Roman" w:hAnsi="Times New Roman" w:cs="Times New Roman"/>
          <w:color w:val="000000"/>
          <w:w w:val="103"/>
          <w:sz w:val="24"/>
          <w:szCs w:val="24"/>
        </w:rPr>
        <w:t xml:space="preserve">Yang lebih fatal lagi jika dalam sidang </w:t>
      </w:r>
      <w:r w:rsidR="00436C19" w:rsidRPr="0056263F">
        <w:rPr>
          <w:rFonts w:ascii="Times New Roman" w:hAnsi="Times New Roman" w:cs="Times New Roman"/>
          <w:color w:val="000000"/>
          <w:w w:val="112"/>
          <w:sz w:val="24"/>
          <w:szCs w:val="24"/>
        </w:rPr>
        <w:t xml:space="preserve">penyaksian ikrar talak, pihak suami </w:t>
      </w:r>
      <w:r w:rsidR="00436C19" w:rsidRPr="0056263F">
        <w:rPr>
          <w:rFonts w:ascii="Times New Roman" w:hAnsi="Times New Roman" w:cs="Times New Roman"/>
          <w:color w:val="000000"/>
          <w:spacing w:val="-3"/>
          <w:sz w:val="24"/>
          <w:szCs w:val="24"/>
        </w:rPr>
        <w:t xml:space="preserve">diwakili oleh kuasa hukumnya yang nota </w:t>
      </w:r>
      <w:r w:rsidR="00436C19" w:rsidRPr="0056263F">
        <w:rPr>
          <w:rFonts w:ascii="Times New Roman" w:hAnsi="Times New Roman" w:cs="Times New Roman"/>
          <w:color w:val="000000"/>
          <w:w w:val="110"/>
          <w:sz w:val="24"/>
          <w:szCs w:val="24"/>
        </w:rPr>
        <w:t xml:space="preserve">bene bukan beragama Islam. Hal ini </w:t>
      </w:r>
      <w:r w:rsidR="00436C19" w:rsidRPr="0056263F">
        <w:rPr>
          <w:rFonts w:ascii="Times New Roman" w:hAnsi="Times New Roman" w:cs="Times New Roman"/>
          <w:color w:val="000000"/>
          <w:w w:val="114"/>
          <w:sz w:val="24"/>
          <w:szCs w:val="24"/>
        </w:rPr>
        <w:t xml:space="preserve">jelas mempengaruhi SAH tidaknya </w:t>
      </w:r>
      <w:r w:rsidR="00436C19" w:rsidRPr="0056263F">
        <w:rPr>
          <w:rFonts w:ascii="Times New Roman" w:hAnsi="Times New Roman" w:cs="Times New Roman"/>
          <w:color w:val="000000"/>
          <w:w w:val="129"/>
          <w:sz w:val="24"/>
          <w:szCs w:val="24"/>
        </w:rPr>
        <w:t xml:space="preserve">talak yang diucapkan di sidang </w:t>
      </w:r>
      <w:r w:rsidR="00436C19" w:rsidRPr="0056263F">
        <w:rPr>
          <w:rFonts w:ascii="Times New Roman" w:hAnsi="Times New Roman" w:cs="Times New Roman"/>
          <w:color w:val="000000"/>
          <w:w w:val="104"/>
          <w:sz w:val="24"/>
          <w:szCs w:val="24"/>
        </w:rPr>
        <w:t>pengadilan Agama.</w:t>
      </w:r>
    </w:p>
    <w:p w:rsidR="00436C19" w:rsidRPr="0056263F" w:rsidRDefault="00436C19" w:rsidP="00FE2B40">
      <w:pPr>
        <w:widowControl w:val="0"/>
        <w:autoSpaceDE w:val="0"/>
        <w:autoSpaceDN w:val="0"/>
        <w:adjustRightInd w:val="0"/>
        <w:spacing w:after="0" w:line="230" w:lineRule="exact"/>
        <w:ind w:firstLine="567"/>
        <w:rPr>
          <w:rFonts w:ascii="Times New Roman" w:hAnsi="Times New Roman" w:cs="Times New Roman"/>
          <w:color w:val="000000"/>
          <w:w w:val="104"/>
          <w:sz w:val="24"/>
          <w:szCs w:val="24"/>
        </w:rPr>
      </w:pPr>
    </w:p>
    <w:p w:rsidR="00436C19" w:rsidRPr="00822168" w:rsidRDefault="00436C19" w:rsidP="00FE2B40">
      <w:pPr>
        <w:pStyle w:val="ListParagraph"/>
        <w:widowControl w:val="0"/>
        <w:numPr>
          <w:ilvl w:val="0"/>
          <w:numId w:val="1"/>
        </w:numPr>
        <w:autoSpaceDE w:val="0"/>
        <w:autoSpaceDN w:val="0"/>
        <w:adjustRightInd w:val="0"/>
        <w:spacing w:before="7" w:after="0" w:line="230" w:lineRule="exact"/>
        <w:ind w:left="426" w:hanging="426"/>
        <w:rPr>
          <w:rFonts w:ascii="Times New Roman" w:hAnsi="Times New Roman" w:cs="Times New Roman"/>
          <w:b/>
          <w:bCs/>
          <w:color w:val="000000"/>
          <w:w w:val="117"/>
          <w:sz w:val="24"/>
          <w:szCs w:val="24"/>
        </w:rPr>
      </w:pPr>
      <w:r w:rsidRPr="00822168">
        <w:rPr>
          <w:rFonts w:ascii="Times New Roman" w:hAnsi="Times New Roman" w:cs="Times New Roman"/>
          <w:b/>
          <w:bCs/>
          <w:color w:val="000000"/>
          <w:w w:val="117"/>
          <w:sz w:val="24"/>
          <w:szCs w:val="24"/>
        </w:rPr>
        <w:t>Penutup</w:t>
      </w:r>
    </w:p>
    <w:p w:rsidR="007C4EB2" w:rsidRPr="0056263F" w:rsidRDefault="007C4EB2" w:rsidP="00FE2B40">
      <w:pPr>
        <w:pStyle w:val="ListParagraph"/>
        <w:widowControl w:val="0"/>
        <w:autoSpaceDE w:val="0"/>
        <w:autoSpaceDN w:val="0"/>
        <w:adjustRightInd w:val="0"/>
        <w:spacing w:before="7" w:after="0" w:line="230" w:lineRule="exact"/>
        <w:ind w:left="0" w:firstLine="567"/>
        <w:rPr>
          <w:rFonts w:ascii="Times New Roman" w:hAnsi="Times New Roman" w:cs="Times New Roman"/>
          <w:color w:val="000000"/>
          <w:w w:val="117"/>
          <w:sz w:val="24"/>
          <w:szCs w:val="24"/>
        </w:rPr>
      </w:pPr>
    </w:p>
    <w:p w:rsidR="002E66F3" w:rsidRDefault="00436C19" w:rsidP="00FE2B40">
      <w:pPr>
        <w:widowControl w:val="0"/>
        <w:autoSpaceDE w:val="0"/>
        <w:autoSpaceDN w:val="0"/>
        <w:adjustRightInd w:val="0"/>
        <w:spacing w:before="7" w:after="0" w:line="360" w:lineRule="auto"/>
        <w:ind w:firstLine="567"/>
        <w:jc w:val="both"/>
        <w:rPr>
          <w:rFonts w:ascii="Times New Roman" w:hAnsi="Times New Roman" w:cs="Times New Roman"/>
          <w:color w:val="000000"/>
          <w:w w:val="107"/>
          <w:sz w:val="24"/>
          <w:szCs w:val="24"/>
        </w:rPr>
      </w:pPr>
      <w:r w:rsidRPr="0056263F">
        <w:rPr>
          <w:rFonts w:ascii="Times New Roman" w:hAnsi="Times New Roman" w:cs="Times New Roman"/>
          <w:color w:val="000000"/>
          <w:w w:val="104"/>
          <w:sz w:val="24"/>
          <w:szCs w:val="24"/>
        </w:rPr>
        <w:t xml:space="preserve">Hukum Islam, pada dasamya tidak </w:t>
      </w:r>
      <w:r w:rsidRPr="0056263F">
        <w:rPr>
          <w:rFonts w:ascii="Times New Roman" w:hAnsi="Times New Roman" w:cs="Times New Roman"/>
          <w:color w:val="000000"/>
          <w:w w:val="105"/>
          <w:sz w:val="24"/>
          <w:szCs w:val="24"/>
        </w:rPr>
        <w:t xml:space="preserve">menghendaki adanya perceraian/talak </w:t>
      </w:r>
      <w:r w:rsidRPr="0056263F">
        <w:rPr>
          <w:rFonts w:ascii="Times New Roman" w:hAnsi="Times New Roman" w:cs="Times New Roman"/>
          <w:color w:val="000000"/>
          <w:w w:val="106"/>
          <w:sz w:val="24"/>
          <w:szCs w:val="24"/>
        </w:rPr>
        <w:t xml:space="preserve">walaupun hukum talak itu halal, akan </w:t>
      </w:r>
      <w:r w:rsidRPr="0056263F">
        <w:rPr>
          <w:rFonts w:ascii="Times New Roman" w:hAnsi="Times New Roman" w:cs="Times New Roman"/>
          <w:color w:val="000000"/>
          <w:w w:val="105"/>
          <w:sz w:val="24"/>
          <w:szCs w:val="24"/>
        </w:rPr>
        <w:t xml:space="preserve">tetapi sangat dibenci oleh Allah SWT </w:t>
      </w:r>
      <w:r w:rsidRPr="0056263F">
        <w:rPr>
          <w:rFonts w:ascii="Times New Roman" w:hAnsi="Times New Roman" w:cs="Times New Roman"/>
          <w:color w:val="000000"/>
          <w:w w:val="112"/>
          <w:sz w:val="24"/>
          <w:szCs w:val="24"/>
        </w:rPr>
        <w:t xml:space="preserve">sebab memutuskan hubungan kasih </w:t>
      </w:r>
      <w:r w:rsidRPr="0056263F">
        <w:rPr>
          <w:rFonts w:ascii="Times New Roman" w:hAnsi="Times New Roman" w:cs="Times New Roman"/>
          <w:color w:val="000000"/>
          <w:w w:val="110"/>
          <w:sz w:val="24"/>
          <w:szCs w:val="24"/>
        </w:rPr>
        <w:t xml:space="preserve">sayang antara suami istri. Meskipun </w:t>
      </w:r>
      <w:r w:rsidRPr="0056263F">
        <w:rPr>
          <w:rFonts w:ascii="Times New Roman" w:hAnsi="Times New Roman" w:cs="Times New Roman"/>
          <w:color w:val="000000"/>
          <w:w w:val="111"/>
          <w:sz w:val="24"/>
          <w:szCs w:val="24"/>
        </w:rPr>
        <w:t xml:space="preserve">perceraian itu tidak diinginkan oleh </w:t>
      </w:r>
      <w:r w:rsidRPr="0056263F">
        <w:rPr>
          <w:rFonts w:ascii="Times New Roman" w:hAnsi="Times New Roman" w:cs="Times New Roman"/>
          <w:color w:val="000000"/>
          <w:w w:val="112"/>
          <w:sz w:val="24"/>
          <w:szCs w:val="24"/>
        </w:rPr>
        <w:t xml:space="preserve">Allah, akan tetapi dalam kehidupan </w:t>
      </w:r>
      <w:r w:rsidRPr="0056263F">
        <w:rPr>
          <w:rFonts w:ascii="Times New Roman" w:hAnsi="Times New Roman" w:cs="Times New Roman"/>
          <w:color w:val="000000"/>
          <w:w w:val="133"/>
          <w:sz w:val="24"/>
          <w:szCs w:val="24"/>
        </w:rPr>
        <w:t xml:space="preserve">masyarakat, sexing terjadinya </w:t>
      </w:r>
      <w:r w:rsidRPr="0056263F">
        <w:rPr>
          <w:rFonts w:ascii="Times New Roman" w:hAnsi="Times New Roman" w:cs="Times New Roman"/>
          <w:color w:val="000000"/>
          <w:w w:val="107"/>
          <w:sz w:val="24"/>
          <w:szCs w:val="24"/>
        </w:rPr>
        <w:t>perceraian.</w:t>
      </w:r>
    </w:p>
    <w:p w:rsidR="0056263F" w:rsidRDefault="00436C19" w:rsidP="00FE2B40">
      <w:pPr>
        <w:widowControl w:val="0"/>
        <w:autoSpaceDE w:val="0"/>
        <w:autoSpaceDN w:val="0"/>
        <w:adjustRightInd w:val="0"/>
        <w:spacing w:before="7" w:after="0" w:line="360" w:lineRule="auto"/>
        <w:ind w:firstLine="567"/>
        <w:jc w:val="both"/>
        <w:rPr>
          <w:rFonts w:ascii="Times New Roman" w:hAnsi="Times New Roman" w:cs="Times New Roman"/>
          <w:color w:val="000000"/>
          <w:spacing w:val="-2"/>
          <w:sz w:val="24"/>
          <w:szCs w:val="24"/>
        </w:rPr>
      </w:pPr>
      <w:r w:rsidRPr="0056263F">
        <w:rPr>
          <w:rFonts w:ascii="Times New Roman" w:hAnsi="Times New Roman" w:cs="Times New Roman"/>
          <w:color w:val="000000"/>
          <w:w w:val="119"/>
          <w:sz w:val="24"/>
          <w:szCs w:val="24"/>
        </w:rPr>
        <w:t xml:space="preserve">Berdasarkan Undang - undang </w:t>
      </w:r>
      <w:r w:rsidRPr="0056263F">
        <w:rPr>
          <w:rFonts w:ascii="Times New Roman" w:hAnsi="Times New Roman" w:cs="Times New Roman"/>
          <w:color w:val="000000"/>
          <w:w w:val="116"/>
          <w:sz w:val="24"/>
          <w:szCs w:val="24"/>
        </w:rPr>
        <w:t xml:space="preserve">Nomor </w:t>
      </w:r>
      <w:r w:rsidRPr="0056263F">
        <w:rPr>
          <w:rFonts w:ascii="Times New Roman" w:hAnsi="Times New Roman" w:cs="Times New Roman"/>
          <w:color w:val="000000"/>
          <w:w w:val="123"/>
          <w:sz w:val="24"/>
          <w:szCs w:val="24"/>
        </w:rPr>
        <w:t xml:space="preserve">1 Tahun </w:t>
      </w:r>
      <w:r w:rsidRPr="0056263F">
        <w:rPr>
          <w:rFonts w:ascii="Times New Roman" w:hAnsi="Times New Roman" w:cs="Times New Roman"/>
          <w:color w:val="000000"/>
          <w:w w:val="127"/>
          <w:sz w:val="24"/>
          <w:szCs w:val="24"/>
        </w:rPr>
        <w:t xml:space="preserve">1974 maupun </w:t>
      </w:r>
      <w:r w:rsidRPr="0056263F">
        <w:rPr>
          <w:rFonts w:ascii="Times New Roman" w:hAnsi="Times New Roman" w:cs="Times New Roman"/>
          <w:color w:val="000000"/>
          <w:w w:val="103"/>
          <w:sz w:val="24"/>
          <w:szCs w:val="24"/>
        </w:rPr>
        <w:t xml:space="preserve">Peraturan Pemerintah Nomor 9 Tahun </w:t>
      </w:r>
      <w:r w:rsidRPr="0056263F">
        <w:rPr>
          <w:rFonts w:ascii="Times New Roman" w:hAnsi="Times New Roman" w:cs="Times New Roman"/>
          <w:color w:val="000000"/>
          <w:w w:val="108"/>
          <w:sz w:val="24"/>
          <w:szCs w:val="24"/>
        </w:rPr>
        <w:t xml:space="preserve">1975 serta Kompilasi Hukum Islam, </w:t>
      </w:r>
      <w:r w:rsidRPr="0056263F">
        <w:rPr>
          <w:rFonts w:ascii="Times New Roman" w:hAnsi="Times New Roman" w:cs="Times New Roman"/>
          <w:color w:val="000000"/>
          <w:w w:val="128"/>
          <w:sz w:val="24"/>
          <w:szCs w:val="24"/>
        </w:rPr>
        <w:t xml:space="preserve">agar suatu peristiwa perceraian </w:t>
      </w:r>
      <w:r w:rsidRPr="0056263F">
        <w:rPr>
          <w:rFonts w:ascii="Times New Roman" w:hAnsi="Times New Roman" w:cs="Times New Roman"/>
          <w:color w:val="000000"/>
          <w:w w:val="118"/>
          <w:sz w:val="24"/>
          <w:szCs w:val="24"/>
        </w:rPr>
        <w:t xml:space="preserve">memiliki kepastian, kekuatan dan </w:t>
      </w:r>
      <w:r w:rsidRPr="0056263F">
        <w:rPr>
          <w:rFonts w:ascii="Times New Roman" w:hAnsi="Times New Roman" w:cs="Times New Roman"/>
          <w:color w:val="000000"/>
          <w:w w:val="102"/>
          <w:sz w:val="24"/>
          <w:szCs w:val="24"/>
        </w:rPr>
        <w:t xml:space="preserve">perlindungan hukum, maka perceraian </w:t>
      </w:r>
      <w:r w:rsidRPr="0056263F">
        <w:rPr>
          <w:rFonts w:ascii="Times New Roman" w:hAnsi="Times New Roman" w:cs="Times New Roman"/>
          <w:color w:val="000000"/>
          <w:w w:val="121"/>
          <w:sz w:val="24"/>
          <w:szCs w:val="24"/>
        </w:rPr>
        <w:t xml:space="preserve">harus dilakukan di depan Sidang </w:t>
      </w:r>
      <w:r w:rsidRPr="0056263F">
        <w:rPr>
          <w:rFonts w:ascii="Times New Roman" w:hAnsi="Times New Roman" w:cs="Times New Roman"/>
          <w:color w:val="000000"/>
          <w:w w:val="108"/>
          <w:sz w:val="24"/>
          <w:szCs w:val="24"/>
        </w:rPr>
        <w:t xml:space="preserve">Pengadilan. Lebih tegasnya Pasal 39 </w:t>
      </w:r>
      <w:r w:rsidRPr="0056263F">
        <w:rPr>
          <w:rFonts w:ascii="Times New Roman" w:hAnsi="Times New Roman" w:cs="Times New Roman"/>
          <w:color w:val="000000"/>
          <w:sz w:val="24"/>
          <w:szCs w:val="24"/>
        </w:rPr>
        <w:t xml:space="preserve">ayat (1) Undang - Undang No. 1 Tahun </w:t>
      </w:r>
      <w:r w:rsidRPr="0056263F">
        <w:rPr>
          <w:rFonts w:ascii="Times New Roman" w:hAnsi="Times New Roman" w:cs="Times New Roman"/>
          <w:color w:val="000000"/>
          <w:w w:val="123"/>
          <w:sz w:val="24"/>
          <w:szCs w:val="24"/>
        </w:rPr>
        <w:t>1974 yang menyatakan bahwa</w:t>
      </w:r>
      <w:r w:rsidRPr="0056263F">
        <w:rPr>
          <w:rFonts w:ascii="Times New Roman" w:hAnsi="Times New Roman" w:cs="Times New Roman"/>
          <w:color w:val="000000"/>
          <w:spacing w:val="-2"/>
          <w:sz w:val="24"/>
          <w:szCs w:val="24"/>
        </w:rPr>
        <w:t>:</w:t>
      </w:r>
      <w:r w:rsidR="0056263F">
        <w:rPr>
          <w:rFonts w:ascii="Times New Roman" w:hAnsi="Times New Roman" w:cs="Times New Roman"/>
          <w:color w:val="000000"/>
          <w:spacing w:val="-2"/>
          <w:sz w:val="24"/>
          <w:szCs w:val="24"/>
        </w:rPr>
        <w:t xml:space="preserve"> “Perceraian hanya dapat dilakukan di depan sidang Pengadilan setelah Pengadilan yang bersangkutan berusaha dan tidak berhasil mendamaikan kedua belah pihak”.</w:t>
      </w:r>
    </w:p>
    <w:p w:rsidR="002E66F3" w:rsidRDefault="00FE2B40" w:rsidP="00DD0749">
      <w:pPr>
        <w:widowControl w:val="0"/>
        <w:autoSpaceDE w:val="0"/>
        <w:autoSpaceDN w:val="0"/>
        <w:adjustRightInd w:val="0"/>
        <w:spacing w:before="7" w:after="0" w:line="36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Dalam hukum adat pada umumnya kerabat dan manyarakat menginginkan agar perkawinan </w:t>
      </w:r>
      <w:r w:rsidR="00DD0749">
        <w:rPr>
          <w:rFonts w:ascii="Times New Roman" w:hAnsi="Times New Roman" w:cs="Times New Roman"/>
          <w:color w:val="000000"/>
          <w:spacing w:val="-2"/>
          <w:sz w:val="24"/>
          <w:szCs w:val="24"/>
        </w:rPr>
        <w:t xml:space="preserve">yang sekali dilangsungkan dapat bertahan buat </w:t>
      </w:r>
      <w:r w:rsidR="00DD0749">
        <w:rPr>
          <w:rFonts w:ascii="Times New Roman" w:hAnsi="Times New Roman" w:cs="Times New Roman"/>
          <w:color w:val="000000"/>
          <w:spacing w:val="-2"/>
          <w:sz w:val="24"/>
          <w:szCs w:val="24"/>
        </w:rPr>
        <w:lastRenderedPageBreak/>
        <w:t>selama-lamanya.</w:t>
      </w:r>
      <w:r w:rsidR="0039117C">
        <w:rPr>
          <w:rFonts w:ascii="Times New Roman" w:hAnsi="Times New Roman" w:cs="Times New Roman"/>
          <w:color w:val="000000"/>
          <w:spacing w:val="-2"/>
          <w:sz w:val="24"/>
          <w:szCs w:val="24"/>
        </w:rPr>
        <w:t xml:space="preserve"> Tapi dapat timbul keadaan-keadaan dimana kepentingan kerabat dan masyarakat menghendaki putusnya perkawinan itu, di samping itu adalah hal-hal yang bersifat perseorangan oleh masyarakat dianggap sebagai alasan untuk bercerai. (Djamil Latif, 1981:99-100).</w:t>
      </w:r>
    </w:p>
    <w:p w:rsidR="0039117C" w:rsidRDefault="00645B6D" w:rsidP="00645B6D">
      <w:pPr>
        <w:widowControl w:val="0"/>
        <w:autoSpaceDE w:val="0"/>
        <w:autoSpaceDN w:val="0"/>
        <w:adjustRightInd w:val="0"/>
        <w:spacing w:before="7" w:after="0" w:line="36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“Tulisan berikut ini bermaksud mengetengahkan masih kuatnya pengaruh Hukum Adat dalam mengatur tatanan masyarakat walaupun masyarakat sudah menganut agama Islam di wilayah NKRI (Negara Kesatuan Republik Indonesia) yang tentunya memiliki ketentuan-ketentuan </w:t>
      </w:r>
      <w:r w:rsidR="0090136D">
        <w:rPr>
          <w:rFonts w:ascii="Times New Roman" w:hAnsi="Times New Roman" w:cs="Times New Roman"/>
          <w:color w:val="000000"/>
          <w:spacing w:val="-2"/>
          <w:sz w:val="24"/>
          <w:szCs w:val="24"/>
        </w:rPr>
        <w:t>hukum positif dalam konteks perceraian”.</w:t>
      </w:r>
    </w:p>
    <w:p w:rsidR="0090136D" w:rsidRDefault="00F44D8D" w:rsidP="00645B6D">
      <w:pPr>
        <w:widowControl w:val="0"/>
        <w:autoSpaceDE w:val="0"/>
        <w:autoSpaceDN w:val="0"/>
        <w:adjustRightInd w:val="0"/>
        <w:spacing w:before="7" w:after="0" w:line="360" w:lineRule="auto"/>
        <w:ind w:firstLine="567"/>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Kebiasaan masyarakat muslim yang menyelesaikan perkara perceraian melalui mekanisme </w:t>
      </w:r>
      <w:r w:rsidR="00D50335">
        <w:rPr>
          <w:rFonts w:ascii="Times New Roman" w:hAnsi="Times New Roman" w:cs="Times New Roman"/>
          <w:color w:val="000000"/>
          <w:spacing w:val="-2"/>
          <w:sz w:val="24"/>
          <w:szCs w:val="24"/>
        </w:rPr>
        <w:t>Hukum Adat, perlu dicarikan solusinya agar peristiwa perceraian itu memiliki kepastian, kekuatan dan perlindungan hukum dipandang dari sisi hukum positif, yakni:</w:t>
      </w:r>
    </w:p>
    <w:p w:rsidR="00D50335" w:rsidRDefault="00D50335" w:rsidP="00D50335">
      <w:pPr>
        <w:pStyle w:val="ListParagraph"/>
        <w:widowControl w:val="0"/>
        <w:numPr>
          <w:ilvl w:val="0"/>
          <w:numId w:val="2"/>
        </w:numPr>
        <w:autoSpaceDE w:val="0"/>
        <w:autoSpaceDN w:val="0"/>
        <w:adjustRightInd w:val="0"/>
        <w:spacing w:before="7" w:after="0" w:line="360" w:lineRule="auto"/>
        <w:ind w:left="360"/>
        <w:jc w:val="both"/>
        <w:rPr>
          <w:rFonts w:asciiTheme="majorBidi" w:hAnsiTheme="majorBidi" w:cstheme="majorBidi"/>
          <w:sz w:val="24"/>
          <w:szCs w:val="24"/>
        </w:rPr>
      </w:pPr>
      <w:r>
        <w:rPr>
          <w:rFonts w:asciiTheme="majorBidi" w:hAnsiTheme="majorBidi" w:cstheme="majorBidi"/>
          <w:sz w:val="24"/>
          <w:szCs w:val="24"/>
        </w:rPr>
        <w:t>Adanya suatu revisi terhadap Kompilasi Hukum Islam yang muatannya setara dengan analogi terhadap itsbat nikah yakni itsbat cerai.</w:t>
      </w:r>
    </w:p>
    <w:p w:rsidR="00D50335" w:rsidRDefault="00D50335" w:rsidP="00D50335">
      <w:pPr>
        <w:pStyle w:val="ListParagraph"/>
        <w:widowControl w:val="0"/>
        <w:numPr>
          <w:ilvl w:val="0"/>
          <w:numId w:val="2"/>
        </w:numPr>
        <w:autoSpaceDE w:val="0"/>
        <w:autoSpaceDN w:val="0"/>
        <w:adjustRightInd w:val="0"/>
        <w:spacing w:before="7" w:after="0" w:line="360" w:lineRule="auto"/>
        <w:ind w:left="360"/>
        <w:jc w:val="both"/>
        <w:rPr>
          <w:rFonts w:asciiTheme="majorBidi" w:hAnsiTheme="majorBidi" w:cstheme="majorBidi"/>
          <w:sz w:val="24"/>
          <w:szCs w:val="24"/>
        </w:rPr>
      </w:pPr>
      <w:r>
        <w:rPr>
          <w:rFonts w:asciiTheme="majorBidi" w:hAnsiTheme="majorBidi" w:cstheme="majorBidi"/>
          <w:sz w:val="24"/>
          <w:szCs w:val="24"/>
        </w:rPr>
        <w:t>Perlunya peningkatan sosialisasi Undang-Undang Nomor 7 Tahun 1989 jo Undang-Undang Nomor 3 Tahun 2006 tentang Peradilan Agama terhadap masyarakat dalam konteks penyelesaian perkara perceraian.</w:t>
      </w:r>
    </w:p>
    <w:p w:rsidR="00D50335" w:rsidRDefault="00D50335" w:rsidP="00D50335">
      <w:pPr>
        <w:pStyle w:val="ListParagraph"/>
        <w:widowControl w:val="0"/>
        <w:numPr>
          <w:ilvl w:val="0"/>
          <w:numId w:val="2"/>
        </w:numPr>
        <w:autoSpaceDE w:val="0"/>
        <w:autoSpaceDN w:val="0"/>
        <w:adjustRightInd w:val="0"/>
        <w:spacing w:before="7" w:after="0" w:line="360" w:lineRule="auto"/>
        <w:ind w:left="360"/>
        <w:jc w:val="both"/>
        <w:rPr>
          <w:rFonts w:asciiTheme="majorBidi" w:hAnsiTheme="majorBidi" w:cstheme="majorBidi"/>
          <w:sz w:val="24"/>
          <w:szCs w:val="24"/>
        </w:rPr>
      </w:pPr>
      <w:r>
        <w:rPr>
          <w:rFonts w:asciiTheme="majorBidi" w:hAnsiTheme="majorBidi" w:cstheme="majorBidi"/>
          <w:sz w:val="24"/>
          <w:szCs w:val="24"/>
        </w:rPr>
        <w:t>Perlu adanya koordinasi yang harmonis antara Pemuka Adat dengan Hakim-Hakim Pengadilan Agama dalam menyelesaikan perkara perceraian, misalnya mengadakan sidang keliling, dan lain-lain.</w:t>
      </w:r>
    </w:p>
    <w:p w:rsidR="00D50335" w:rsidRDefault="001446D9" w:rsidP="00674C2B">
      <w:pPr>
        <w:pStyle w:val="ListParagraph"/>
        <w:widowControl w:val="0"/>
        <w:autoSpaceDE w:val="0"/>
        <w:autoSpaceDN w:val="0"/>
        <w:adjustRightInd w:val="0"/>
        <w:spacing w:before="7" w:after="120" w:line="360" w:lineRule="auto"/>
        <w:ind w:left="360"/>
        <w:jc w:val="center"/>
        <w:rPr>
          <w:rFonts w:asciiTheme="majorBidi" w:hAnsiTheme="majorBidi" w:cstheme="majorBidi"/>
          <w:b/>
          <w:bCs/>
          <w:sz w:val="24"/>
          <w:szCs w:val="24"/>
        </w:rPr>
      </w:pPr>
      <w:r w:rsidRPr="00674C2B">
        <w:rPr>
          <w:rFonts w:asciiTheme="majorBidi" w:hAnsiTheme="majorBidi" w:cstheme="majorBidi"/>
          <w:b/>
          <w:bCs/>
          <w:sz w:val="24"/>
          <w:szCs w:val="24"/>
        </w:rPr>
        <w:lastRenderedPageBreak/>
        <w:t>DAFTAR PUSTAKA</w:t>
      </w:r>
    </w:p>
    <w:p w:rsidR="00674C2B" w:rsidRPr="00674C2B" w:rsidRDefault="00674C2B" w:rsidP="00674C2B">
      <w:pPr>
        <w:pStyle w:val="ListParagraph"/>
        <w:widowControl w:val="0"/>
        <w:autoSpaceDE w:val="0"/>
        <w:autoSpaceDN w:val="0"/>
        <w:adjustRightInd w:val="0"/>
        <w:spacing w:before="7" w:after="120" w:line="360" w:lineRule="auto"/>
        <w:ind w:left="360"/>
        <w:jc w:val="center"/>
        <w:rPr>
          <w:rFonts w:asciiTheme="majorBidi" w:hAnsiTheme="majorBidi" w:cstheme="majorBidi"/>
          <w:b/>
          <w:bCs/>
          <w:sz w:val="12"/>
          <w:szCs w:val="12"/>
        </w:rPr>
      </w:pP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heme="majorBidi" w:hAnsiTheme="majorBidi" w:cstheme="majorBidi"/>
          <w:sz w:val="24"/>
          <w:szCs w:val="24"/>
        </w:rPr>
      </w:pPr>
      <w:r w:rsidRPr="0052754E">
        <w:rPr>
          <w:rFonts w:asciiTheme="majorBidi" w:hAnsiTheme="majorBidi" w:cstheme="majorBidi"/>
          <w:sz w:val="24"/>
          <w:szCs w:val="24"/>
        </w:rPr>
        <w:t xml:space="preserve">Abdul A’la Maududi, </w:t>
      </w:r>
      <w:r w:rsidRPr="0052754E">
        <w:rPr>
          <w:rFonts w:asciiTheme="majorBidi" w:hAnsiTheme="majorBidi" w:cstheme="majorBidi"/>
          <w:b/>
          <w:bCs/>
          <w:sz w:val="24"/>
          <w:szCs w:val="24"/>
          <w:u w:val="single"/>
        </w:rPr>
        <w:t>Kawin dan Cerai Menurut Islam</w:t>
      </w:r>
      <w:r w:rsidRPr="0052754E">
        <w:rPr>
          <w:rFonts w:asciiTheme="majorBidi" w:hAnsiTheme="majorBidi" w:cstheme="majorBidi"/>
          <w:sz w:val="24"/>
          <w:szCs w:val="24"/>
        </w:rPr>
        <w:t>, Gema Insani Press, Jakarta, 1993.</w:t>
      </w: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heme="majorBidi" w:hAnsiTheme="majorBidi" w:cstheme="majorBidi"/>
          <w:sz w:val="24"/>
          <w:szCs w:val="24"/>
        </w:rPr>
      </w:pPr>
      <w:r w:rsidRPr="0052754E">
        <w:rPr>
          <w:rFonts w:asciiTheme="majorBidi" w:hAnsiTheme="majorBidi" w:cstheme="majorBidi"/>
          <w:sz w:val="24"/>
          <w:szCs w:val="24"/>
        </w:rPr>
        <w:t xml:space="preserve">Abdullah Siddik 1-1, Mr., </w:t>
      </w:r>
      <w:r w:rsidRPr="0052754E">
        <w:rPr>
          <w:rFonts w:asciiTheme="majorBidi" w:hAnsiTheme="majorBidi" w:cstheme="majorBidi"/>
          <w:b/>
          <w:bCs/>
          <w:sz w:val="24"/>
          <w:szCs w:val="24"/>
          <w:u w:val="single"/>
        </w:rPr>
        <w:t>Hukum Perkawinan Islam</w:t>
      </w:r>
      <w:r w:rsidRPr="0052754E">
        <w:rPr>
          <w:rFonts w:asciiTheme="majorBidi" w:hAnsiTheme="majorBidi" w:cstheme="majorBidi"/>
          <w:sz w:val="24"/>
          <w:szCs w:val="24"/>
        </w:rPr>
        <w:t>, Tinta Mas Indonesia, Jakarta, 1983.</w:t>
      </w: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heme="majorBidi" w:hAnsiTheme="majorBidi" w:cstheme="majorBidi"/>
          <w:sz w:val="24"/>
          <w:szCs w:val="24"/>
        </w:rPr>
      </w:pPr>
      <w:r w:rsidRPr="0052754E">
        <w:rPr>
          <w:rFonts w:asciiTheme="majorBidi" w:hAnsiTheme="majorBidi" w:cstheme="majorBidi"/>
          <w:sz w:val="24"/>
          <w:szCs w:val="24"/>
        </w:rPr>
        <w:t xml:space="preserve">Harahap, Yahya M,  </w:t>
      </w:r>
      <w:r w:rsidRPr="0052754E">
        <w:rPr>
          <w:rFonts w:asciiTheme="majorBidi" w:hAnsiTheme="majorBidi" w:cstheme="majorBidi"/>
          <w:b/>
          <w:bCs/>
          <w:sz w:val="24"/>
          <w:szCs w:val="24"/>
          <w:u w:val="single"/>
        </w:rPr>
        <w:t>Beberapa Tinjauan Mengenai Sistem Pengadilan dan Penyelesaian Sengketa</w:t>
      </w:r>
      <w:r w:rsidRPr="0052754E">
        <w:rPr>
          <w:rFonts w:asciiTheme="majorBidi" w:hAnsiTheme="majorBidi" w:cstheme="majorBidi"/>
          <w:sz w:val="24"/>
          <w:szCs w:val="24"/>
        </w:rPr>
        <w:t>. PT. Citra Aditya Bakti, Jakarta, 1997</w:t>
      </w: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imes New Roman" w:hAnsi="Times New Roman" w:cs="Times New Roman"/>
          <w:color w:val="000000"/>
          <w:w w:val="117"/>
          <w:sz w:val="24"/>
          <w:szCs w:val="24"/>
        </w:rPr>
      </w:pPr>
      <w:r w:rsidRPr="0052754E">
        <w:rPr>
          <w:rFonts w:ascii="Times New Roman" w:hAnsi="Times New Roman" w:cs="Times New Roman"/>
          <w:color w:val="000000"/>
          <w:w w:val="105"/>
          <w:sz w:val="24"/>
          <w:szCs w:val="24"/>
        </w:rPr>
        <w:t xml:space="preserve">Sekretariat Kongres Adat Suku Dayak </w:t>
      </w:r>
      <w:r w:rsidRPr="0052754E">
        <w:rPr>
          <w:rFonts w:ascii="Times New Roman" w:hAnsi="Times New Roman" w:cs="Times New Roman"/>
          <w:color w:val="000000"/>
          <w:w w:val="111"/>
          <w:sz w:val="24"/>
          <w:szCs w:val="24"/>
        </w:rPr>
        <w:t xml:space="preserve">Dan Suku Melayu se-Kabupaten </w:t>
      </w:r>
      <w:r w:rsidRPr="0052754E">
        <w:rPr>
          <w:rFonts w:ascii="Times New Roman" w:hAnsi="Times New Roman" w:cs="Times New Roman"/>
          <w:color w:val="000000"/>
          <w:w w:val="122"/>
          <w:sz w:val="24"/>
          <w:szCs w:val="24"/>
        </w:rPr>
        <w:t xml:space="preserve">Sintang, </w:t>
      </w:r>
      <w:r w:rsidRPr="0052754E">
        <w:rPr>
          <w:rFonts w:ascii="Times New Roman" w:hAnsi="Times New Roman" w:cs="Times New Roman"/>
          <w:b/>
          <w:bCs/>
          <w:color w:val="000000"/>
          <w:w w:val="122"/>
          <w:sz w:val="24"/>
          <w:szCs w:val="24"/>
          <w:u w:val="single"/>
        </w:rPr>
        <w:t xml:space="preserve">Materi Kongres Adat </w:t>
      </w:r>
      <w:r w:rsidRPr="0052754E">
        <w:rPr>
          <w:rFonts w:ascii="Times New Roman" w:hAnsi="Times New Roman" w:cs="Times New Roman"/>
          <w:b/>
          <w:bCs/>
          <w:color w:val="000000"/>
          <w:w w:val="119"/>
          <w:sz w:val="24"/>
          <w:szCs w:val="24"/>
          <w:u w:val="single"/>
        </w:rPr>
        <w:t xml:space="preserve">Suku Dayak dan Suku Melayu </w:t>
      </w:r>
      <w:r w:rsidRPr="0052754E">
        <w:rPr>
          <w:rFonts w:ascii="Times New Roman" w:hAnsi="Times New Roman" w:cs="Times New Roman"/>
          <w:b/>
          <w:bCs/>
          <w:color w:val="000000"/>
          <w:w w:val="117"/>
          <w:sz w:val="24"/>
          <w:szCs w:val="24"/>
          <w:u w:val="single"/>
        </w:rPr>
        <w:t>Di Kabupaten Sintang</w:t>
      </w:r>
      <w:r w:rsidRPr="0052754E">
        <w:rPr>
          <w:rFonts w:ascii="Times New Roman" w:hAnsi="Times New Roman" w:cs="Times New Roman"/>
          <w:color w:val="000000"/>
          <w:w w:val="117"/>
          <w:sz w:val="24"/>
          <w:szCs w:val="24"/>
        </w:rPr>
        <w:t>. 2002.</w:t>
      </w: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imes New Roman" w:hAnsi="Times New Roman" w:cs="Times New Roman"/>
          <w:color w:val="000000"/>
          <w:w w:val="105"/>
          <w:sz w:val="24"/>
          <w:szCs w:val="24"/>
        </w:rPr>
      </w:pPr>
      <w:r w:rsidRPr="0052754E">
        <w:rPr>
          <w:rFonts w:ascii="Times New Roman" w:hAnsi="Times New Roman" w:cs="Times New Roman"/>
          <w:color w:val="000000"/>
          <w:w w:val="109"/>
          <w:sz w:val="24"/>
          <w:szCs w:val="24"/>
        </w:rPr>
        <w:t xml:space="preserve">Soemiati, </w:t>
      </w:r>
      <w:r w:rsidRPr="0052754E">
        <w:rPr>
          <w:rFonts w:ascii="Times New Roman" w:hAnsi="Times New Roman" w:cs="Times New Roman"/>
          <w:b/>
          <w:bCs/>
          <w:color w:val="000000"/>
          <w:w w:val="109"/>
          <w:sz w:val="24"/>
          <w:szCs w:val="24"/>
          <w:u w:val="single"/>
        </w:rPr>
        <w:t xml:space="preserve">Hukum Perkawinan Islam </w:t>
      </w:r>
      <w:r w:rsidRPr="0052754E">
        <w:rPr>
          <w:rFonts w:ascii="Times New Roman" w:hAnsi="Times New Roman" w:cs="Times New Roman"/>
          <w:b/>
          <w:bCs/>
          <w:color w:val="000000"/>
          <w:w w:val="149"/>
          <w:sz w:val="24"/>
          <w:szCs w:val="24"/>
          <w:u w:val="single"/>
        </w:rPr>
        <w:t>Dan Undang</w:t>
      </w:r>
      <w:r w:rsidRPr="0052754E">
        <w:rPr>
          <w:rFonts w:ascii="Times New Roman" w:hAnsi="Times New Roman" w:cs="Times New Roman"/>
          <w:b/>
          <w:bCs/>
          <w:color w:val="000000"/>
          <w:spacing w:val="-2"/>
          <w:sz w:val="24"/>
          <w:szCs w:val="24"/>
          <w:u w:val="single"/>
        </w:rPr>
        <w:t>-</w:t>
      </w:r>
      <w:r w:rsidRPr="0052754E">
        <w:rPr>
          <w:rFonts w:ascii="Times New Roman" w:hAnsi="Times New Roman" w:cs="Times New Roman"/>
          <w:b/>
          <w:bCs/>
          <w:color w:val="000000"/>
          <w:w w:val="130"/>
          <w:sz w:val="24"/>
          <w:szCs w:val="24"/>
          <w:u w:val="single"/>
        </w:rPr>
        <w:t xml:space="preserve">Undang </w:t>
      </w:r>
      <w:r w:rsidRPr="0052754E">
        <w:rPr>
          <w:rFonts w:ascii="Times New Roman" w:hAnsi="Times New Roman" w:cs="Times New Roman"/>
          <w:b/>
          <w:bCs/>
          <w:color w:val="000000"/>
          <w:w w:val="119"/>
          <w:sz w:val="24"/>
          <w:szCs w:val="24"/>
          <w:u w:val="single"/>
        </w:rPr>
        <w:t>Perkawinan</w:t>
      </w:r>
      <w:r w:rsidRPr="0052754E">
        <w:rPr>
          <w:rFonts w:ascii="Times New Roman" w:hAnsi="Times New Roman" w:cs="Times New Roman"/>
          <w:color w:val="000000"/>
          <w:w w:val="119"/>
          <w:sz w:val="24"/>
          <w:szCs w:val="24"/>
        </w:rPr>
        <w:t xml:space="preserve"> (UU No. 1/1974). </w:t>
      </w:r>
      <w:r w:rsidRPr="0052754E">
        <w:rPr>
          <w:rFonts w:ascii="Times New Roman" w:hAnsi="Times New Roman" w:cs="Times New Roman"/>
          <w:color w:val="000000"/>
          <w:w w:val="105"/>
          <w:sz w:val="24"/>
          <w:szCs w:val="24"/>
        </w:rPr>
        <w:t>Liberty, Yogyakarta, 1985.</w:t>
      </w:r>
    </w:p>
    <w:p w:rsidR="001446D9" w:rsidRPr="0052754E" w:rsidRDefault="001446D9" w:rsidP="001446D9">
      <w:pPr>
        <w:pStyle w:val="ListParagraph"/>
        <w:widowControl w:val="0"/>
        <w:autoSpaceDE w:val="0"/>
        <w:autoSpaceDN w:val="0"/>
        <w:adjustRightInd w:val="0"/>
        <w:spacing w:before="100" w:beforeAutospacing="1" w:after="120" w:line="360" w:lineRule="auto"/>
        <w:ind w:left="1276" w:hanging="850"/>
        <w:jc w:val="both"/>
        <w:rPr>
          <w:rFonts w:ascii="Times New Roman" w:hAnsi="Times New Roman" w:cs="Times New Roman"/>
          <w:color w:val="000000"/>
          <w:w w:val="109"/>
          <w:sz w:val="24"/>
          <w:szCs w:val="24"/>
        </w:rPr>
      </w:pPr>
      <w:r w:rsidRPr="0052754E">
        <w:rPr>
          <w:rFonts w:ascii="Times New Roman" w:hAnsi="Times New Roman" w:cs="Times New Roman"/>
          <w:color w:val="000000"/>
          <w:w w:val="107"/>
          <w:sz w:val="24"/>
          <w:szCs w:val="24"/>
        </w:rPr>
        <w:t xml:space="preserve">Soetandyo Nignjosoebroto, Disertasi </w:t>
      </w:r>
      <w:r w:rsidRPr="0052754E">
        <w:rPr>
          <w:rFonts w:ascii="Times New Roman" w:hAnsi="Times New Roman" w:cs="Times New Roman"/>
          <w:b/>
          <w:bCs/>
          <w:color w:val="000000"/>
          <w:w w:val="107"/>
          <w:sz w:val="24"/>
          <w:szCs w:val="24"/>
          <w:u w:val="single"/>
        </w:rPr>
        <w:tab/>
      </w:r>
      <w:r w:rsidRPr="0052754E">
        <w:rPr>
          <w:rFonts w:ascii="Times New Roman" w:hAnsi="Times New Roman" w:cs="Times New Roman"/>
          <w:b/>
          <w:bCs/>
          <w:color w:val="000000"/>
          <w:w w:val="139"/>
          <w:sz w:val="24"/>
          <w:szCs w:val="24"/>
          <w:u w:val="single"/>
        </w:rPr>
        <w:t xml:space="preserve">Sebuah Pedoman Ringkas </w:t>
      </w:r>
      <w:r w:rsidRPr="0052754E">
        <w:rPr>
          <w:rFonts w:ascii="Times New Roman" w:hAnsi="Times New Roman" w:cs="Times New Roman"/>
          <w:b/>
          <w:bCs/>
          <w:color w:val="000000"/>
          <w:w w:val="122"/>
          <w:sz w:val="24"/>
          <w:szCs w:val="24"/>
          <w:u w:val="single"/>
        </w:rPr>
        <w:t>Tentang Tata Cara Penulisan</w:t>
      </w:r>
      <w:r w:rsidRPr="0052754E">
        <w:rPr>
          <w:rFonts w:ascii="Times New Roman" w:hAnsi="Times New Roman" w:cs="Times New Roman"/>
          <w:b/>
          <w:bCs/>
          <w:color w:val="000000"/>
          <w:w w:val="105"/>
          <w:sz w:val="24"/>
          <w:szCs w:val="24"/>
          <w:u w:val="single"/>
        </w:rPr>
        <w:t>nya</w:t>
      </w:r>
      <w:r w:rsidRPr="0052754E">
        <w:rPr>
          <w:rFonts w:ascii="Times New Roman" w:hAnsi="Times New Roman" w:cs="Times New Roman"/>
          <w:color w:val="000000"/>
          <w:w w:val="105"/>
          <w:sz w:val="24"/>
          <w:szCs w:val="24"/>
        </w:rPr>
        <w:t xml:space="preserve">, Laboratorium Sosiologi Fisip </w:t>
      </w:r>
      <w:r w:rsidRPr="0052754E">
        <w:rPr>
          <w:rFonts w:ascii="Times New Roman" w:hAnsi="Times New Roman" w:cs="Times New Roman"/>
          <w:color w:val="000000"/>
          <w:w w:val="109"/>
          <w:sz w:val="24"/>
          <w:szCs w:val="24"/>
        </w:rPr>
        <w:t>Untan, 2007.</w:t>
      </w:r>
    </w:p>
    <w:p w:rsidR="001446D9" w:rsidRPr="0052754E" w:rsidRDefault="001446D9" w:rsidP="0052754E">
      <w:pPr>
        <w:pStyle w:val="ListParagraph"/>
        <w:widowControl w:val="0"/>
        <w:autoSpaceDE w:val="0"/>
        <w:autoSpaceDN w:val="0"/>
        <w:adjustRightInd w:val="0"/>
        <w:spacing w:before="100" w:beforeAutospacing="1" w:after="120" w:line="360" w:lineRule="auto"/>
        <w:ind w:left="1276" w:hanging="850"/>
        <w:jc w:val="both"/>
        <w:rPr>
          <w:rFonts w:ascii="Times New Roman" w:hAnsi="Times New Roman" w:cs="Times New Roman"/>
          <w:color w:val="000000"/>
          <w:w w:val="105"/>
          <w:sz w:val="24"/>
          <w:szCs w:val="24"/>
        </w:rPr>
      </w:pPr>
      <w:r w:rsidRPr="0052754E">
        <w:rPr>
          <w:rFonts w:ascii="Times New Roman" w:hAnsi="Times New Roman" w:cs="Times New Roman"/>
          <w:color w:val="000000"/>
          <w:w w:val="102"/>
          <w:sz w:val="24"/>
          <w:szCs w:val="24"/>
        </w:rPr>
        <w:t xml:space="preserve">Zudan Arief Fakhruloh, </w:t>
      </w:r>
      <w:r w:rsidRPr="0052754E">
        <w:rPr>
          <w:rFonts w:ascii="Times New Roman" w:hAnsi="Times New Roman" w:cs="Times New Roman"/>
          <w:b/>
          <w:bCs/>
          <w:color w:val="000000"/>
          <w:w w:val="102"/>
          <w:sz w:val="24"/>
          <w:szCs w:val="24"/>
          <w:u w:val="single"/>
        </w:rPr>
        <w:t xml:space="preserve">Bahan Kuliah </w:t>
      </w:r>
      <w:r w:rsidRPr="0052754E">
        <w:rPr>
          <w:rFonts w:ascii="Times New Roman" w:hAnsi="Times New Roman" w:cs="Times New Roman"/>
          <w:b/>
          <w:bCs/>
          <w:color w:val="000000"/>
          <w:w w:val="120"/>
          <w:sz w:val="24"/>
          <w:szCs w:val="24"/>
          <w:u w:val="single"/>
        </w:rPr>
        <w:t>Metode Penelitian Hukum</w:t>
      </w:r>
      <w:r w:rsidRPr="0052754E">
        <w:rPr>
          <w:rFonts w:ascii="Times New Roman" w:hAnsi="Times New Roman" w:cs="Times New Roman"/>
          <w:color w:val="000000"/>
          <w:w w:val="120"/>
          <w:sz w:val="24"/>
          <w:szCs w:val="24"/>
        </w:rPr>
        <w:t xml:space="preserve">. S2 </w:t>
      </w:r>
      <w:r w:rsidRPr="0052754E">
        <w:rPr>
          <w:rFonts w:ascii="Times New Roman" w:hAnsi="Times New Roman" w:cs="Times New Roman"/>
          <w:color w:val="000000"/>
          <w:w w:val="105"/>
          <w:sz w:val="24"/>
          <w:szCs w:val="24"/>
        </w:rPr>
        <w:t>Ilmu Hukum Untan, 2001.</w:t>
      </w:r>
    </w:p>
    <w:p w:rsidR="001446D9" w:rsidRPr="00D50335" w:rsidRDefault="001446D9" w:rsidP="001446D9">
      <w:pPr>
        <w:pStyle w:val="ListParagraph"/>
        <w:widowControl w:val="0"/>
        <w:autoSpaceDE w:val="0"/>
        <w:autoSpaceDN w:val="0"/>
        <w:adjustRightInd w:val="0"/>
        <w:spacing w:before="7" w:after="0" w:line="360" w:lineRule="auto"/>
        <w:ind w:left="0" w:right="-46"/>
        <w:jc w:val="both"/>
        <w:rPr>
          <w:rFonts w:asciiTheme="majorBidi" w:hAnsiTheme="majorBidi" w:cstheme="majorBidi"/>
          <w:sz w:val="24"/>
          <w:szCs w:val="24"/>
        </w:rPr>
      </w:pPr>
    </w:p>
    <w:sectPr w:rsidR="001446D9" w:rsidRPr="00D50335" w:rsidSect="00674C2B">
      <w:pgSz w:w="11906" w:h="16838"/>
      <w:pgMar w:top="1134" w:right="849" w:bottom="993" w:left="85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D9" w:rsidRDefault="00E14DD9" w:rsidP="00511BAB">
      <w:pPr>
        <w:spacing w:after="0" w:line="240" w:lineRule="auto"/>
      </w:pPr>
      <w:r>
        <w:separator/>
      </w:r>
    </w:p>
  </w:endnote>
  <w:endnote w:type="continuationSeparator" w:id="1">
    <w:p w:rsidR="00E14DD9" w:rsidRDefault="00E14DD9" w:rsidP="00511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D9" w:rsidRDefault="00E14DD9" w:rsidP="00511BAB">
      <w:pPr>
        <w:spacing w:after="0" w:line="240" w:lineRule="auto"/>
      </w:pPr>
      <w:r>
        <w:separator/>
      </w:r>
    </w:p>
  </w:footnote>
  <w:footnote w:type="continuationSeparator" w:id="1">
    <w:p w:rsidR="00E14DD9" w:rsidRDefault="00E14DD9" w:rsidP="00511BAB">
      <w:pPr>
        <w:spacing w:after="0" w:line="240" w:lineRule="auto"/>
      </w:pPr>
      <w:r>
        <w:continuationSeparator/>
      </w:r>
    </w:p>
  </w:footnote>
  <w:footnote w:id="2">
    <w:p w:rsidR="00511BAB" w:rsidRPr="00EF099D" w:rsidRDefault="00511BAB" w:rsidP="00B4274F">
      <w:pPr>
        <w:pStyle w:val="FootnoteText"/>
        <w:jc w:val="both"/>
        <w:rPr>
          <w:rFonts w:asciiTheme="majorBidi" w:hAnsiTheme="majorBidi" w:cstheme="majorBidi"/>
        </w:rPr>
      </w:pPr>
      <w:r w:rsidRPr="00EF099D">
        <w:rPr>
          <w:rStyle w:val="FootnoteReference"/>
          <w:rFonts w:asciiTheme="majorBidi" w:hAnsiTheme="majorBidi" w:cstheme="majorBidi"/>
        </w:rPr>
        <w:footnoteRef/>
      </w:r>
      <w:r w:rsidRPr="00EF099D">
        <w:rPr>
          <w:rFonts w:asciiTheme="majorBidi" w:hAnsiTheme="majorBidi" w:cstheme="majorBidi"/>
        </w:rPr>
        <w:t xml:space="preserve"> Idham SH, MH, Cerai Belum Tentu Cerai, </w:t>
      </w:r>
      <w:r w:rsidRPr="00EF099D">
        <w:rPr>
          <w:rFonts w:asciiTheme="majorBidi" w:hAnsiTheme="majorBidi" w:cstheme="majorBidi"/>
          <w:i/>
          <w:iCs/>
        </w:rPr>
        <w:t>Varia Bina Civika: Majalah Fakultas Hukum Untan</w:t>
      </w:r>
      <w:r w:rsidRPr="00EF099D">
        <w:rPr>
          <w:rFonts w:asciiTheme="majorBidi" w:hAnsiTheme="majorBidi" w:cstheme="majorBidi"/>
        </w:rPr>
        <w:t>, 79 (XXXIII), 44-49</w:t>
      </w:r>
      <w:r w:rsidR="00EF099D">
        <w:rPr>
          <w:rFonts w:asciiTheme="majorBidi" w:hAnsiTheme="majorBidi" w:cstheme="majorBid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696C"/>
    <w:multiLevelType w:val="hybridMultilevel"/>
    <w:tmpl w:val="B81A4DC0"/>
    <w:lvl w:ilvl="0" w:tplc="11D0A93A">
      <w:start w:val="1"/>
      <w:numFmt w:val="decimal"/>
      <w:lvlText w:val="%1."/>
      <w:lvlJc w:val="left"/>
      <w:pPr>
        <w:ind w:left="927" w:hanging="360"/>
      </w:pPr>
      <w:rPr>
        <w:rFonts w:ascii="Times New Roman" w:hAnsi="Times New Roman" w:cs="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7C3140C7"/>
    <w:multiLevelType w:val="hybridMultilevel"/>
    <w:tmpl w:val="AD7AB2DC"/>
    <w:lvl w:ilvl="0" w:tplc="47306A90">
      <w:start w:val="1"/>
      <w:numFmt w:val="upperLetter"/>
      <w:lvlText w:val="%1."/>
      <w:lvlJc w:val="left"/>
      <w:pPr>
        <w:ind w:left="1778"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rsids>
    <w:rsidRoot w:val="00DB566D"/>
    <w:rsid w:val="0000375A"/>
    <w:rsid w:val="00003D7E"/>
    <w:rsid w:val="000072C8"/>
    <w:rsid w:val="0001114C"/>
    <w:rsid w:val="00014D6F"/>
    <w:rsid w:val="000171E8"/>
    <w:rsid w:val="0002166A"/>
    <w:rsid w:val="000230A4"/>
    <w:rsid w:val="00030D86"/>
    <w:rsid w:val="00036128"/>
    <w:rsid w:val="00041A10"/>
    <w:rsid w:val="00061616"/>
    <w:rsid w:val="000669FC"/>
    <w:rsid w:val="00071F14"/>
    <w:rsid w:val="00086764"/>
    <w:rsid w:val="00087642"/>
    <w:rsid w:val="00092657"/>
    <w:rsid w:val="000A5A27"/>
    <w:rsid w:val="000C4292"/>
    <w:rsid w:val="000C54E6"/>
    <w:rsid w:val="000C7BD1"/>
    <w:rsid w:val="000D00E7"/>
    <w:rsid w:val="000D3F5C"/>
    <w:rsid w:val="000D4A00"/>
    <w:rsid w:val="000E3336"/>
    <w:rsid w:val="000F4501"/>
    <w:rsid w:val="00105499"/>
    <w:rsid w:val="00113966"/>
    <w:rsid w:val="00114332"/>
    <w:rsid w:val="00114422"/>
    <w:rsid w:val="00116DC4"/>
    <w:rsid w:val="00117589"/>
    <w:rsid w:val="00125698"/>
    <w:rsid w:val="001446D9"/>
    <w:rsid w:val="00144A59"/>
    <w:rsid w:val="001510A3"/>
    <w:rsid w:val="001537C5"/>
    <w:rsid w:val="00161985"/>
    <w:rsid w:val="00171057"/>
    <w:rsid w:val="001725A8"/>
    <w:rsid w:val="0018087F"/>
    <w:rsid w:val="00182C9F"/>
    <w:rsid w:val="001848F8"/>
    <w:rsid w:val="00186BF2"/>
    <w:rsid w:val="00191911"/>
    <w:rsid w:val="001B22D6"/>
    <w:rsid w:val="001C4D60"/>
    <w:rsid w:val="001C5679"/>
    <w:rsid w:val="001C63E7"/>
    <w:rsid w:val="001D7B95"/>
    <w:rsid w:val="001E1E39"/>
    <w:rsid w:val="001E3EB9"/>
    <w:rsid w:val="001E607F"/>
    <w:rsid w:val="001F063E"/>
    <w:rsid w:val="001F1498"/>
    <w:rsid w:val="001F2CD3"/>
    <w:rsid w:val="00202C88"/>
    <w:rsid w:val="00203838"/>
    <w:rsid w:val="0021518E"/>
    <w:rsid w:val="0021522F"/>
    <w:rsid w:val="00231915"/>
    <w:rsid w:val="002326F9"/>
    <w:rsid w:val="00234627"/>
    <w:rsid w:val="0024016B"/>
    <w:rsid w:val="002460A7"/>
    <w:rsid w:val="00267E2D"/>
    <w:rsid w:val="00273030"/>
    <w:rsid w:val="00273A45"/>
    <w:rsid w:val="00274E61"/>
    <w:rsid w:val="00274EFA"/>
    <w:rsid w:val="00282618"/>
    <w:rsid w:val="002902D1"/>
    <w:rsid w:val="002913DF"/>
    <w:rsid w:val="002919BC"/>
    <w:rsid w:val="00292863"/>
    <w:rsid w:val="00296EBC"/>
    <w:rsid w:val="002A2CB6"/>
    <w:rsid w:val="002A4985"/>
    <w:rsid w:val="002A5429"/>
    <w:rsid w:val="002B4507"/>
    <w:rsid w:val="002C0F3B"/>
    <w:rsid w:val="002C412F"/>
    <w:rsid w:val="002D3B0B"/>
    <w:rsid w:val="002D6276"/>
    <w:rsid w:val="002E09A0"/>
    <w:rsid w:val="002E2728"/>
    <w:rsid w:val="002E66F3"/>
    <w:rsid w:val="002F467F"/>
    <w:rsid w:val="003021DB"/>
    <w:rsid w:val="0030497D"/>
    <w:rsid w:val="00306841"/>
    <w:rsid w:val="003208E6"/>
    <w:rsid w:val="00330BC9"/>
    <w:rsid w:val="00332A1F"/>
    <w:rsid w:val="00335F03"/>
    <w:rsid w:val="00346B03"/>
    <w:rsid w:val="00353472"/>
    <w:rsid w:val="00356DFF"/>
    <w:rsid w:val="0036000D"/>
    <w:rsid w:val="00361EC3"/>
    <w:rsid w:val="00367B04"/>
    <w:rsid w:val="003828D2"/>
    <w:rsid w:val="0038607D"/>
    <w:rsid w:val="0039117C"/>
    <w:rsid w:val="003922E5"/>
    <w:rsid w:val="00394BED"/>
    <w:rsid w:val="00394DD9"/>
    <w:rsid w:val="00395209"/>
    <w:rsid w:val="003959B6"/>
    <w:rsid w:val="003B62F3"/>
    <w:rsid w:val="003D3DF5"/>
    <w:rsid w:val="003D5FEA"/>
    <w:rsid w:val="003E1D72"/>
    <w:rsid w:val="003E2219"/>
    <w:rsid w:val="003E3CA5"/>
    <w:rsid w:val="003E47FD"/>
    <w:rsid w:val="003F1890"/>
    <w:rsid w:val="00407C18"/>
    <w:rsid w:val="004117CD"/>
    <w:rsid w:val="00411E4A"/>
    <w:rsid w:val="00422EB9"/>
    <w:rsid w:val="00425A21"/>
    <w:rsid w:val="00425E08"/>
    <w:rsid w:val="00426034"/>
    <w:rsid w:val="00436C19"/>
    <w:rsid w:val="00442667"/>
    <w:rsid w:val="00442673"/>
    <w:rsid w:val="004469E2"/>
    <w:rsid w:val="00452A3E"/>
    <w:rsid w:val="00482945"/>
    <w:rsid w:val="00482C30"/>
    <w:rsid w:val="004877D2"/>
    <w:rsid w:val="00487DF9"/>
    <w:rsid w:val="00493F50"/>
    <w:rsid w:val="004947A4"/>
    <w:rsid w:val="004A0834"/>
    <w:rsid w:val="004A35F8"/>
    <w:rsid w:val="004A58C8"/>
    <w:rsid w:val="004B24D9"/>
    <w:rsid w:val="004D59DA"/>
    <w:rsid w:val="004E11DB"/>
    <w:rsid w:val="00501BFF"/>
    <w:rsid w:val="00503374"/>
    <w:rsid w:val="005050BF"/>
    <w:rsid w:val="00511BAB"/>
    <w:rsid w:val="0051221C"/>
    <w:rsid w:val="00513ACA"/>
    <w:rsid w:val="005156C2"/>
    <w:rsid w:val="005160C6"/>
    <w:rsid w:val="0052730D"/>
    <w:rsid w:val="0052754E"/>
    <w:rsid w:val="00533144"/>
    <w:rsid w:val="00554DAB"/>
    <w:rsid w:val="00555532"/>
    <w:rsid w:val="00560C0A"/>
    <w:rsid w:val="0056263F"/>
    <w:rsid w:val="00563EAF"/>
    <w:rsid w:val="005754D2"/>
    <w:rsid w:val="005806A0"/>
    <w:rsid w:val="005A4856"/>
    <w:rsid w:val="005A62D1"/>
    <w:rsid w:val="005B0AB7"/>
    <w:rsid w:val="005B7C62"/>
    <w:rsid w:val="005C0C6A"/>
    <w:rsid w:val="005C41E4"/>
    <w:rsid w:val="005D370B"/>
    <w:rsid w:val="005D3BA4"/>
    <w:rsid w:val="005D6C7E"/>
    <w:rsid w:val="005E63F4"/>
    <w:rsid w:val="005F6A65"/>
    <w:rsid w:val="00605902"/>
    <w:rsid w:val="006148A7"/>
    <w:rsid w:val="00616305"/>
    <w:rsid w:val="00625B72"/>
    <w:rsid w:val="0063680D"/>
    <w:rsid w:val="006427C4"/>
    <w:rsid w:val="00643E88"/>
    <w:rsid w:val="00645B6D"/>
    <w:rsid w:val="00646C4E"/>
    <w:rsid w:val="00650B0A"/>
    <w:rsid w:val="00657363"/>
    <w:rsid w:val="006575F0"/>
    <w:rsid w:val="00663714"/>
    <w:rsid w:val="00672A8F"/>
    <w:rsid w:val="00674C2B"/>
    <w:rsid w:val="00676346"/>
    <w:rsid w:val="006836C0"/>
    <w:rsid w:val="006852BB"/>
    <w:rsid w:val="0069221E"/>
    <w:rsid w:val="00695DCE"/>
    <w:rsid w:val="00697ADF"/>
    <w:rsid w:val="006A4C80"/>
    <w:rsid w:val="006A4E40"/>
    <w:rsid w:val="006B46AF"/>
    <w:rsid w:val="006C662B"/>
    <w:rsid w:val="006D4151"/>
    <w:rsid w:val="006D4299"/>
    <w:rsid w:val="006D6D53"/>
    <w:rsid w:val="006E2F64"/>
    <w:rsid w:val="006E428C"/>
    <w:rsid w:val="0072241F"/>
    <w:rsid w:val="0072636E"/>
    <w:rsid w:val="00735C28"/>
    <w:rsid w:val="007404D0"/>
    <w:rsid w:val="00750735"/>
    <w:rsid w:val="00760922"/>
    <w:rsid w:val="007631FD"/>
    <w:rsid w:val="007745A3"/>
    <w:rsid w:val="007853D9"/>
    <w:rsid w:val="00792231"/>
    <w:rsid w:val="007A1F10"/>
    <w:rsid w:val="007A4F71"/>
    <w:rsid w:val="007B01F3"/>
    <w:rsid w:val="007B2D9B"/>
    <w:rsid w:val="007B4463"/>
    <w:rsid w:val="007B5BD9"/>
    <w:rsid w:val="007C4EB2"/>
    <w:rsid w:val="007D25CE"/>
    <w:rsid w:val="007F539A"/>
    <w:rsid w:val="007F5FF5"/>
    <w:rsid w:val="00801172"/>
    <w:rsid w:val="00801A3D"/>
    <w:rsid w:val="008112EB"/>
    <w:rsid w:val="0081380E"/>
    <w:rsid w:val="0082207C"/>
    <w:rsid w:val="00822168"/>
    <w:rsid w:val="00825C8E"/>
    <w:rsid w:val="008270B9"/>
    <w:rsid w:val="008316C3"/>
    <w:rsid w:val="0083628F"/>
    <w:rsid w:val="00836BCE"/>
    <w:rsid w:val="0084585F"/>
    <w:rsid w:val="0087086B"/>
    <w:rsid w:val="00882151"/>
    <w:rsid w:val="00887BCF"/>
    <w:rsid w:val="0089582E"/>
    <w:rsid w:val="008A1D8D"/>
    <w:rsid w:val="008B0383"/>
    <w:rsid w:val="008B32F1"/>
    <w:rsid w:val="008B53F9"/>
    <w:rsid w:val="008B6B1D"/>
    <w:rsid w:val="008B767E"/>
    <w:rsid w:val="008C0826"/>
    <w:rsid w:val="008C0BCC"/>
    <w:rsid w:val="008C286E"/>
    <w:rsid w:val="008C2967"/>
    <w:rsid w:val="008C2E37"/>
    <w:rsid w:val="008C435C"/>
    <w:rsid w:val="008C7070"/>
    <w:rsid w:val="008D2645"/>
    <w:rsid w:val="008D69DC"/>
    <w:rsid w:val="008E0030"/>
    <w:rsid w:val="008E3A2F"/>
    <w:rsid w:val="008E63DF"/>
    <w:rsid w:val="008F2155"/>
    <w:rsid w:val="0090136D"/>
    <w:rsid w:val="00901CB3"/>
    <w:rsid w:val="009311E5"/>
    <w:rsid w:val="00933D8D"/>
    <w:rsid w:val="00937AC8"/>
    <w:rsid w:val="00940568"/>
    <w:rsid w:val="009470F7"/>
    <w:rsid w:val="00950812"/>
    <w:rsid w:val="0095104F"/>
    <w:rsid w:val="00952E99"/>
    <w:rsid w:val="009578A0"/>
    <w:rsid w:val="00961CCD"/>
    <w:rsid w:val="0096465E"/>
    <w:rsid w:val="00970018"/>
    <w:rsid w:val="00973AC5"/>
    <w:rsid w:val="00976AFC"/>
    <w:rsid w:val="0097753A"/>
    <w:rsid w:val="00984057"/>
    <w:rsid w:val="00985D19"/>
    <w:rsid w:val="0098703D"/>
    <w:rsid w:val="0098762E"/>
    <w:rsid w:val="009942DC"/>
    <w:rsid w:val="009A105C"/>
    <w:rsid w:val="009A42D5"/>
    <w:rsid w:val="009A67EB"/>
    <w:rsid w:val="009B7B46"/>
    <w:rsid w:val="009C13F2"/>
    <w:rsid w:val="009C500B"/>
    <w:rsid w:val="009C564D"/>
    <w:rsid w:val="009E691C"/>
    <w:rsid w:val="009F3DDC"/>
    <w:rsid w:val="009F3E21"/>
    <w:rsid w:val="009F6527"/>
    <w:rsid w:val="00A012E7"/>
    <w:rsid w:val="00A03E5B"/>
    <w:rsid w:val="00A065D2"/>
    <w:rsid w:val="00A12BDD"/>
    <w:rsid w:val="00A14D34"/>
    <w:rsid w:val="00A25E5F"/>
    <w:rsid w:val="00A37158"/>
    <w:rsid w:val="00A43557"/>
    <w:rsid w:val="00A43E63"/>
    <w:rsid w:val="00A66192"/>
    <w:rsid w:val="00A7148D"/>
    <w:rsid w:val="00A76400"/>
    <w:rsid w:val="00A77483"/>
    <w:rsid w:val="00A77C43"/>
    <w:rsid w:val="00A80EDB"/>
    <w:rsid w:val="00A95888"/>
    <w:rsid w:val="00AA1762"/>
    <w:rsid w:val="00AB0531"/>
    <w:rsid w:val="00AB14E0"/>
    <w:rsid w:val="00AB4C2A"/>
    <w:rsid w:val="00AB7737"/>
    <w:rsid w:val="00AC2987"/>
    <w:rsid w:val="00AE3C63"/>
    <w:rsid w:val="00AE7ADF"/>
    <w:rsid w:val="00AF19B5"/>
    <w:rsid w:val="00B0605C"/>
    <w:rsid w:val="00B10A5C"/>
    <w:rsid w:val="00B17358"/>
    <w:rsid w:val="00B17943"/>
    <w:rsid w:val="00B20896"/>
    <w:rsid w:val="00B30F4B"/>
    <w:rsid w:val="00B34F0B"/>
    <w:rsid w:val="00B4037C"/>
    <w:rsid w:val="00B4048E"/>
    <w:rsid w:val="00B407BC"/>
    <w:rsid w:val="00B41EDF"/>
    <w:rsid w:val="00B41EFA"/>
    <w:rsid w:val="00B4268D"/>
    <w:rsid w:val="00B4274F"/>
    <w:rsid w:val="00B46C27"/>
    <w:rsid w:val="00B54523"/>
    <w:rsid w:val="00B5475B"/>
    <w:rsid w:val="00B62933"/>
    <w:rsid w:val="00B7684A"/>
    <w:rsid w:val="00B809FC"/>
    <w:rsid w:val="00B80E4B"/>
    <w:rsid w:val="00B87553"/>
    <w:rsid w:val="00B94947"/>
    <w:rsid w:val="00B96EA1"/>
    <w:rsid w:val="00BB6C28"/>
    <w:rsid w:val="00BB6DFB"/>
    <w:rsid w:val="00BB7400"/>
    <w:rsid w:val="00BC2EDC"/>
    <w:rsid w:val="00BD1BC9"/>
    <w:rsid w:val="00BF2E6D"/>
    <w:rsid w:val="00C0764B"/>
    <w:rsid w:val="00C21715"/>
    <w:rsid w:val="00C21745"/>
    <w:rsid w:val="00C2196C"/>
    <w:rsid w:val="00C26663"/>
    <w:rsid w:val="00C31F92"/>
    <w:rsid w:val="00C419D6"/>
    <w:rsid w:val="00C44A71"/>
    <w:rsid w:val="00C500B7"/>
    <w:rsid w:val="00C51842"/>
    <w:rsid w:val="00C7337E"/>
    <w:rsid w:val="00C8103A"/>
    <w:rsid w:val="00C93AFA"/>
    <w:rsid w:val="00C9546D"/>
    <w:rsid w:val="00CA4E46"/>
    <w:rsid w:val="00CA5E64"/>
    <w:rsid w:val="00CD0D08"/>
    <w:rsid w:val="00CD444E"/>
    <w:rsid w:val="00CE2302"/>
    <w:rsid w:val="00CE78C8"/>
    <w:rsid w:val="00CF25A1"/>
    <w:rsid w:val="00CF49AB"/>
    <w:rsid w:val="00D02F86"/>
    <w:rsid w:val="00D065F1"/>
    <w:rsid w:val="00D10439"/>
    <w:rsid w:val="00D1617F"/>
    <w:rsid w:val="00D3361D"/>
    <w:rsid w:val="00D50335"/>
    <w:rsid w:val="00D6417E"/>
    <w:rsid w:val="00D654F8"/>
    <w:rsid w:val="00D65640"/>
    <w:rsid w:val="00D66089"/>
    <w:rsid w:val="00D719BC"/>
    <w:rsid w:val="00D73C50"/>
    <w:rsid w:val="00D842EA"/>
    <w:rsid w:val="00D96668"/>
    <w:rsid w:val="00DB566D"/>
    <w:rsid w:val="00DC70F3"/>
    <w:rsid w:val="00DD0749"/>
    <w:rsid w:val="00DF0774"/>
    <w:rsid w:val="00DF2584"/>
    <w:rsid w:val="00DF787A"/>
    <w:rsid w:val="00E01C79"/>
    <w:rsid w:val="00E02F09"/>
    <w:rsid w:val="00E06049"/>
    <w:rsid w:val="00E0711C"/>
    <w:rsid w:val="00E10855"/>
    <w:rsid w:val="00E14DD9"/>
    <w:rsid w:val="00E25C81"/>
    <w:rsid w:val="00E26D55"/>
    <w:rsid w:val="00E27460"/>
    <w:rsid w:val="00E30DD5"/>
    <w:rsid w:val="00E367E6"/>
    <w:rsid w:val="00E46782"/>
    <w:rsid w:val="00E55C71"/>
    <w:rsid w:val="00E66837"/>
    <w:rsid w:val="00E947B9"/>
    <w:rsid w:val="00EA47FE"/>
    <w:rsid w:val="00EA494F"/>
    <w:rsid w:val="00EB01F2"/>
    <w:rsid w:val="00EB79B3"/>
    <w:rsid w:val="00EB7C39"/>
    <w:rsid w:val="00EC120C"/>
    <w:rsid w:val="00EC5007"/>
    <w:rsid w:val="00ED3857"/>
    <w:rsid w:val="00EF099D"/>
    <w:rsid w:val="00F0307B"/>
    <w:rsid w:val="00F233F8"/>
    <w:rsid w:val="00F23E9A"/>
    <w:rsid w:val="00F24A09"/>
    <w:rsid w:val="00F25018"/>
    <w:rsid w:val="00F25873"/>
    <w:rsid w:val="00F44D8D"/>
    <w:rsid w:val="00F46551"/>
    <w:rsid w:val="00F46848"/>
    <w:rsid w:val="00F5330E"/>
    <w:rsid w:val="00F57736"/>
    <w:rsid w:val="00F64479"/>
    <w:rsid w:val="00F70AFE"/>
    <w:rsid w:val="00F729F1"/>
    <w:rsid w:val="00F7322D"/>
    <w:rsid w:val="00F83418"/>
    <w:rsid w:val="00F91279"/>
    <w:rsid w:val="00F91AD1"/>
    <w:rsid w:val="00F96B26"/>
    <w:rsid w:val="00FA25BD"/>
    <w:rsid w:val="00FB0FBC"/>
    <w:rsid w:val="00FB403C"/>
    <w:rsid w:val="00FB5BDF"/>
    <w:rsid w:val="00FC3B92"/>
    <w:rsid w:val="00FD0FE6"/>
    <w:rsid w:val="00FD23A7"/>
    <w:rsid w:val="00FD66AE"/>
    <w:rsid w:val="00FE18A2"/>
    <w:rsid w:val="00FE2080"/>
    <w:rsid w:val="00FE271F"/>
    <w:rsid w:val="00FE2B40"/>
    <w:rsid w:val="00FE4AE9"/>
    <w:rsid w:val="00FF55A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BAB"/>
    <w:rPr>
      <w:sz w:val="20"/>
      <w:szCs w:val="20"/>
    </w:rPr>
  </w:style>
  <w:style w:type="character" w:styleId="FootnoteReference">
    <w:name w:val="footnote reference"/>
    <w:basedOn w:val="DefaultParagraphFont"/>
    <w:uiPriority w:val="99"/>
    <w:semiHidden/>
    <w:unhideWhenUsed/>
    <w:rsid w:val="00511BAB"/>
    <w:rPr>
      <w:vertAlign w:val="superscript"/>
    </w:rPr>
  </w:style>
  <w:style w:type="paragraph" w:styleId="ListParagraph">
    <w:name w:val="List Paragraph"/>
    <w:basedOn w:val="Normal"/>
    <w:uiPriority w:val="34"/>
    <w:qFormat/>
    <w:rsid w:val="004426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B372-D82A-4AA1-ACD7-A8B498A2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2012-07-07T13:51:00Z</dcterms:created>
  <dcterms:modified xsi:type="dcterms:W3CDTF">2012-07-08T02:09:00Z</dcterms:modified>
</cp:coreProperties>
</file>