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355" w:rsidRPr="00DA7885" w:rsidRDefault="008A7355" w:rsidP="00DA7885">
      <w:pPr>
        <w:spacing w:line="240" w:lineRule="auto"/>
        <w:ind w:right="18"/>
        <w:jc w:val="center"/>
        <w:rPr>
          <w:b/>
          <w:sz w:val="24"/>
          <w:szCs w:val="24"/>
          <w:lang w:val="en-US"/>
        </w:rPr>
      </w:pPr>
      <w:r w:rsidRPr="00DA7885">
        <w:rPr>
          <w:b/>
          <w:sz w:val="24"/>
          <w:szCs w:val="24"/>
          <w:lang w:val="en-US"/>
        </w:rPr>
        <w:t xml:space="preserve">  UJI PENGGUNA</w:t>
      </w:r>
      <w:r w:rsidRPr="00DA7885">
        <w:rPr>
          <w:b/>
          <w:sz w:val="24"/>
          <w:szCs w:val="24"/>
        </w:rPr>
        <w:t>A</w:t>
      </w:r>
      <w:r w:rsidRPr="00DA7885">
        <w:rPr>
          <w:b/>
          <w:sz w:val="24"/>
          <w:szCs w:val="24"/>
          <w:lang w:val="en-US"/>
        </w:rPr>
        <w:t>N PGPF (</w:t>
      </w:r>
      <w:r w:rsidRPr="00DA7885">
        <w:rPr>
          <w:b/>
          <w:i/>
          <w:sz w:val="24"/>
          <w:szCs w:val="24"/>
          <w:lang w:val="en-US"/>
        </w:rPr>
        <w:t>PLANT</w:t>
      </w:r>
      <w:r w:rsidRPr="00DA7885">
        <w:rPr>
          <w:b/>
          <w:i/>
          <w:sz w:val="24"/>
          <w:szCs w:val="24"/>
        </w:rPr>
        <w:t xml:space="preserve"> </w:t>
      </w:r>
      <w:r w:rsidRPr="00DA7885">
        <w:rPr>
          <w:b/>
          <w:i/>
          <w:sz w:val="24"/>
          <w:szCs w:val="24"/>
          <w:lang w:val="en-US"/>
        </w:rPr>
        <w:t>GROWTH PROMOTING FUNGI</w:t>
      </w:r>
      <w:r w:rsidRPr="00DA7885">
        <w:rPr>
          <w:b/>
          <w:sz w:val="24"/>
          <w:szCs w:val="24"/>
          <w:lang w:val="en-US"/>
        </w:rPr>
        <w:t xml:space="preserve">) </w:t>
      </w:r>
    </w:p>
    <w:p w:rsidR="008A7355" w:rsidRPr="00DA7885" w:rsidRDefault="008A7355" w:rsidP="00DA7885">
      <w:pPr>
        <w:spacing w:line="240" w:lineRule="auto"/>
        <w:ind w:right="18"/>
        <w:jc w:val="center"/>
        <w:rPr>
          <w:b/>
          <w:sz w:val="24"/>
          <w:szCs w:val="24"/>
          <w:lang w:val="en-US"/>
        </w:rPr>
      </w:pPr>
      <w:r w:rsidRPr="00DA7885">
        <w:rPr>
          <w:b/>
          <w:sz w:val="24"/>
          <w:szCs w:val="24"/>
          <w:lang w:val="en-US"/>
        </w:rPr>
        <w:t xml:space="preserve">PADA BUDIDAYA LIDAH BUAYA DI LAHAN </w:t>
      </w:r>
      <w:r w:rsidRPr="00DA7885">
        <w:rPr>
          <w:b/>
          <w:sz w:val="24"/>
          <w:szCs w:val="24"/>
        </w:rPr>
        <w:t>GAMBUT</w:t>
      </w:r>
    </w:p>
    <w:p w:rsidR="008A7355" w:rsidRPr="00DA7885" w:rsidRDefault="008A7355" w:rsidP="00DA7885">
      <w:pPr>
        <w:spacing w:line="240" w:lineRule="auto"/>
        <w:jc w:val="center"/>
        <w:rPr>
          <w:sz w:val="24"/>
          <w:szCs w:val="24"/>
        </w:rPr>
      </w:pPr>
    </w:p>
    <w:p w:rsidR="008A7355" w:rsidRPr="00DA7885" w:rsidRDefault="008A7355" w:rsidP="00DA7885">
      <w:pPr>
        <w:spacing w:line="240" w:lineRule="auto"/>
        <w:jc w:val="center"/>
        <w:rPr>
          <w:sz w:val="24"/>
          <w:szCs w:val="24"/>
        </w:rPr>
      </w:pPr>
      <w:r w:rsidRPr="00DA7885">
        <w:rPr>
          <w:sz w:val="24"/>
          <w:szCs w:val="24"/>
          <w:lang w:val="en-US"/>
        </w:rPr>
        <w:t>Alimuddin</w:t>
      </w:r>
      <w:r w:rsidRPr="00DA7885">
        <w:rPr>
          <w:sz w:val="24"/>
          <w:szCs w:val="24"/>
          <w:vertAlign w:val="superscript"/>
        </w:rPr>
        <w:t>1)</w:t>
      </w:r>
      <w:r w:rsidRPr="00DA7885">
        <w:rPr>
          <w:sz w:val="24"/>
          <w:szCs w:val="24"/>
          <w:vertAlign w:val="superscript"/>
          <w:lang w:val="en-US"/>
        </w:rPr>
        <w:t xml:space="preserve"> </w:t>
      </w:r>
      <w:r w:rsidRPr="00DA7885">
        <w:rPr>
          <w:sz w:val="24"/>
          <w:szCs w:val="24"/>
        </w:rPr>
        <w:t>Henny Sulistyowati dan Rini Susana</w:t>
      </w:r>
      <w:r w:rsidRPr="00DA7885">
        <w:rPr>
          <w:sz w:val="24"/>
          <w:szCs w:val="24"/>
          <w:vertAlign w:val="superscript"/>
        </w:rPr>
        <w:t>2)</w:t>
      </w:r>
    </w:p>
    <w:p w:rsidR="008A7355" w:rsidRPr="00DA7885" w:rsidRDefault="008A7355" w:rsidP="00DA7885">
      <w:pPr>
        <w:spacing w:line="240" w:lineRule="auto"/>
        <w:jc w:val="center"/>
        <w:rPr>
          <w:sz w:val="24"/>
          <w:szCs w:val="24"/>
        </w:rPr>
      </w:pPr>
      <w:r w:rsidRPr="00DA7885">
        <w:rPr>
          <w:sz w:val="24"/>
          <w:szCs w:val="24"/>
          <w:vertAlign w:val="superscript"/>
        </w:rPr>
        <w:t>1)</w:t>
      </w:r>
      <w:r w:rsidRPr="00DA7885">
        <w:rPr>
          <w:sz w:val="24"/>
          <w:szCs w:val="24"/>
        </w:rPr>
        <w:t xml:space="preserve">Mahasiswa, </w:t>
      </w:r>
      <w:r w:rsidRPr="00DA7885">
        <w:rPr>
          <w:sz w:val="24"/>
          <w:szCs w:val="24"/>
          <w:vertAlign w:val="superscript"/>
        </w:rPr>
        <w:t>2)</w:t>
      </w:r>
      <w:r w:rsidRPr="00DA7885">
        <w:rPr>
          <w:sz w:val="24"/>
          <w:szCs w:val="24"/>
        </w:rPr>
        <w:t>Dosen Fakultas Pertanian Universitas Tanjungpura</w:t>
      </w:r>
    </w:p>
    <w:p w:rsidR="008A7355" w:rsidRPr="00DA7885" w:rsidRDefault="008A7355" w:rsidP="00DA7885">
      <w:pPr>
        <w:spacing w:line="240" w:lineRule="auto"/>
        <w:jc w:val="center"/>
        <w:rPr>
          <w:sz w:val="24"/>
          <w:szCs w:val="24"/>
        </w:rPr>
      </w:pPr>
    </w:p>
    <w:p w:rsidR="008A7355" w:rsidRDefault="008A7355" w:rsidP="00F337DB">
      <w:pPr>
        <w:pStyle w:val="NoSpacing"/>
        <w:jc w:val="center"/>
        <w:rPr>
          <w:rFonts w:ascii="Times New Roman" w:hAnsi="Times New Roman"/>
          <w:b/>
          <w:sz w:val="24"/>
          <w:szCs w:val="24"/>
        </w:rPr>
      </w:pPr>
      <w:r w:rsidRPr="00DA7885">
        <w:rPr>
          <w:rFonts w:ascii="Times New Roman" w:hAnsi="Times New Roman"/>
          <w:b/>
          <w:sz w:val="24"/>
          <w:szCs w:val="24"/>
        </w:rPr>
        <w:t>ABSTRAK</w:t>
      </w:r>
    </w:p>
    <w:p w:rsidR="00F337DB" w:rsidRPr="00DA7885" w:rsidRDefault="00F337DB" w:rsidP="00F337DB">
      <w:pPr>
        <w:pStyle w:val="NoSpacing"/>
        <w:jc w:val="center"/>
        <w:rPr>
          <w:rFonts w:ascii="Times New Roman" w:hAnsi="Times New Roman"/>
          <w:b/>
          <w:sz w:val="24"/>
          <w:szCs w:val="24"/>
        </w:rPr>
      </w:pPr>
    </w:p>
    <w:p w:rsidR="001F546D" w:rsidRPr="00DA7885" w:rsidRDefault="001F546D" w:rsidP="00F337DB">
      <w:pPr>
        <w:pStyle w:val="NoSpacing"/>
        <w:ind w:firstLine="720"/>
        <w:jc w:val="both"/>
        <w:rPr>
          <w:rFonts w:ascii="Times New Roman" w:hAnsi="Times New Roman"/>
          <w:sz w:val="24"/>
          <w:szCs w:val="24"/>
        </w:rPr>
      </w:pPr>
      <w:r w:rsidRPr="00DA7885">
        <w:rPr>
          <w:rFonts w:ascii="Times New Roman" w:hAnsi="Times New Roman"/>
          <w:sz w:val="24"/>
          <w:szCs w:val="24"/>
          <w:lang w:val="sv-SE"/>
        </w:rPr>
        <w:t>Tanah gambut sebagai medium tumbuh tanaman lidah buaya dibatasi sifat gambut yang masam, kejenuhan basa rendah, kadar P, K dan Ca rendah, sehingga perlu upaya untuk membuat gambut siap digunakan untuk budidaya lidah buaya. Kendala lain yang dihadapi pada budidaya lidah buaya di tanah gambut</w:t>
      </w:r>
      <w:r w:rsidR="00E748A6">
        <w:rPr>
          <w:rFonts w:ascii="Times New Roman" w:hAnsi="Times New Roman"/>
          <w:sz w:val="24"/>
          <w:szCs w:val="24"/>
          <w:lang w:val="sv-SE"/>
        </w:rPr>
        <w:t xml:space="preserve"> adalah</w:t>
      </w:r>
      <w:r w:rsidRPr="00DA7885">
        <w:rPr>
          <w:rFonts w:ascii="Times New Roman" w:hAnsi="Times New Roman"/>
          <w:sz w:val="24"/>
          <w:szCs w:val="24"/>
          <w:lang w:val="sv-SE"/>
        </w:rPr>
        <w:t xml:space="preserve"> bahan organik yang belum terdekomposisi sempurna dan belum mengalami mineralisasi lanjut</w:t>
      </w:r>
      <w:r w:rsidR="00E748A6">
        <w:rPr>
          <w:rFonts w:ascii="Times New Roman" w:hAnsi="Times New Roman"/>
          <w:sz w:val="24"/>
          <w:szCs w:val="24"/>
          <w:lang w:val="sv-SE"/>
        </w:rPr>
        <w:t>.</w:t>
      </w:r>
      <w:r w:rsidR="00E748A6">
        <w:rPr>
          <w:rFonts w:ascii="Times New Roman" w:hAnsi="Times New Roman"/>
          <w:sz w:val="24"/>
          <w:szCs w:val="24"/>
        </w:rPr>
        <w:t xml:space="preserve"> P</w:t>
      </w:r>
      <w:r w:rsidRPr="00DA7885">
        <w:rPr>
          <w:rFonts w:ascii="Times New Roman" w:hAnsi="Times New Roman"/>
          <w:sz w:val="24"/>
          <w:szCs w:val="24"/>
        </w:rPr>
        <w:t xml:space="preserve">emberian pupuk organik </w:t>
      </w:r>
      <w:r w:rsidR="00E748A6">
        <w:rPr>
          <w:rFonts w:ascii="Times New Roman" w:hAnsi="Times New Roman"/>
          <w:sz w:val="24"/>
          <w:szCs w:val="24"/>
        </w:rPr>
        <w:t xml:space="preserve">PGPF </w:t>
      </w:r>
      <w:r w:rsidR="00E748A6" w:rsidRPr="00804776">
        <w:rPr>
          <w:i/>
          <w:sz w:val="24"/>
          <w:szCs w:val="24"/>
        </w:rPr>
        <w:t>(</w:t>
      </w:r>
      <w:r w:rsidR="00E748A6" w:rsidRPr="00804776">
        <w:rPr>
          <w:rFonts w:ascii="Times New Roman" w:hAnsi="Times New Roman"/>
          <w:i/>
          <w:sz w:val="24"/>
          <w:szCs w:val="24"/>
        </w:rPr>
        <w:t>Plant Growth Promoting Fungi</w:t>
      </w:r>
      <w:r w:rsidR="00E748A6" w:rsidRPr="00804776">
        <w:rPr>
          <w:rFonts w:ascii="Times New Roman" w:hAnsi="Times New Roman"/>
          <w:sz w:val="24"/>
          <w:szCs w:val="24"/>
        </w:rPr>
        <w:t xml:space="preserve">) </w:t>
      </w:r>
      <w:r w:rsidR="00E748A6" w:rsidRPr="00E748A6">
        <w:rPr>
          <w:rFonts w:ascii="Times New Roman" w:hAnsi="Times New Roman"/>
          <w:sz w:val="24"/>
          <w:szCs w:val="24"/>
        </w:rPr>
        <w:t>diharapkan menjadi</w:t>
      </w:r>
      <w:r w:rsidR="00E748A6">
        <w:rPr>
          <w:rFonts w:ascii="Times New Roman" w:hAnsi="Times New Roman"/>
          <w:sz w:val="24"/>
          <w:szCs w:val="24"/>
        </w:rPr>
        <w:t xml:space="preserve"> </w:t>
      </w:r>
      <w:r w:rsidRPr="00DA7885">
        <w:rPr>
          <w:rFonts w:ascii="Times New Roman" w:hAnsi="Times New Roman"/>
          <w:sz w:val="24"/>
          <w:szCs w:val="24"/>
        </w:rPr>
        <w:t>salah satu alternatif untuk mengatasi kendala tersebut.</w:t>
      </w:r>
    </w:p>
    <w:p w:rsidR="001F546D" w:rsidRPr="00DA7885" w:rsidRDefault="001F546D" w:rsidP="00E748A6">
      <w:pPr>
        <w:spacing w:line="240" w:lineRule="auto"/>
        <w:ind w:firstLine="720"/>
        <w:rPr>
          <w:sz w:val="24"/>
          <w:szCs w:val="24"/>
          <w:lang w:val="en-US"/>
        </w:rPr>
      </w:pPr>
      <w:r w:rsidRPr="00DA7885">
        <w:rPr>
          <w:sz w:val="24"/>
          <w:szCs w:val="24"/>
        </w:rPr>
        <w:t xml:space="preserve">Penelitian ini bertujuan </w:t>
      </w:r>
      <w:r w:rsidR="00C21016">
        <w:rPr>
          <w:sz w:val="24"/>
          <w:szCs w:val="24"/>
          <w:lang w:val="en-US"/>
        </w:rPr>
        <w:t>untuk mengetahui</w:t>
      </w:r>
      <w:r w:rsidRPr="00DA7885">
        <w:rPr>
          <w:sz w:val="24"/>
          <w:szCs w:val="24"/>
        </w:rPr>
        <w:t xml:space="preserve"> seberapa besar pengaruh PGPF (</w:t>
      </w:r>
      <w:r w:rsidRPr="00DA7885">
        <w:rPr>
          <w:i/>
          <w:sz w:val="24"/>
          <w:szCs w:val="24"/>
        </w:rPr>
        <w:t>Plant Growth Promot</w:t>
      </w:r>
      <w:r w:rsidRPr="00DA7885">
        <w:rPr>
          <w:i/>
          <w:sz w:val="24"/>
          <w:szCs w:val="24"/>
          <w:lang w:val="en-US"/>
        </w:rPr>
        <w:t>i</w:t>
      </w:r>
      <w:r w:rsidRPr="00DA7885">
        <w:rPr>
          <w:i/>
          <w:sz w:val="24"/>
          <w:szCs w:val="24"/>
        </w:rPr>
        <w:t>ng Fungi</w:t>
      </w:r>
      <w:r w:rsidRPr="00DA7885">
        <w:rPr>
          <w:sz w:val="24"/>
          <w:szCs w:val="24"/>
        </w:rPr>
        <w:t xml:space="preserve">) terhadap tanaman lidah buaya di tanah gambut dengan </w:t>
      </w:r>
      <w:r w:rsidR="00C21016">
        <w:rPr>
          <w:sz w:val="24"/>
          <w:szCs w:val="24"/>
          <w:lang w:val="en-US"/>
        </w:rPr>
        <w:t>pemberian</w:t>
      </w:r>
      <w:r w:rsidRPr="00DA7885">
        <w:rPr>
          <w:sz w:val="24"/>
          <w:szCs w:val="24"/>
        </w:rPr>
        <w:t xml:space="preserve"> dua jenis fungi </w:t>
      </w:r>
      <w:r w:rsidRPr="00DA7885">
        <w:rPr>
          <w:sz w:val="24"/>
          <w:szCs w:val="24"/>
          <w:lang w:val="en-US"/>
        </w:rPr>
        <w:t>yaitu</w:t>
      </w:r>
      <w:r w:rsidRPr="00DA7885">
        <w:rPr>
          <w:sz w:val="24"/>
          <w:szCs w:val="24"/>
        </w:rPr>
        <w:t xml:space="preserve"> </w:t>
      </w:r>
      <w:r w:rsidRPr="00DA7885">
        <w:rPr>
          <w:i/>
          <w:sz w:val="24"/>
          <w:szCs w:val="24"/>
        </w:rPr>
        <w:t>Aspergillus sp</w:t>
      </w:r>
      <w:r w:rsidRPr="00DA7885">
        <w:rPr>
          <w:sz w:val="24"/>
          <w:szCs w:val="24"/>
        </w:rPr>
        <w:t xml:space="preserve">. </w:t>
      </w:r>
      <w:r w:rsidRPr="00DA7885">
        <w:rPr>
          <w:sz w:val="24"/>
          <w:szCs w:val="24"/>
          <w:lang w:val="en-US"/>
        </w:rPr>
        <w:t>d</w:t>
      </w:r>
      <w:r w:rsidRPr="00DA7885">
        <w:rPr>
          <w:sz w:val="24"/>
          <w:szCs w:val="24"/>
        </w:rPr>
        <w:t xml:space="preserve">an </w:t>
      </w:r>
      <w:r w:rsidRPr="00DA7885">
        <w:rPr>
          <w:i/>
          <w:sz w:val="24"/>
          <w:szCs w:val="24"/>
        </w:rPr>
        <w:t>Penicillium sp.</w:t>
      </w:r>
      <w:r w:rsidRPr="00DA7885">
        <w:rPr>
          <w:sz w:val="24"/>
          <w:szCs w:val="24"/>
        </w:rPr>
        <w:t xml:space="preserve">  dan empat bahan pembawa </w:t>
      </w:r>
      <w:r w:rsidRPr="00DA7885">
        <w:rPr>
          <w:sz w:val="24"/>
          <w:szCs w:val="24"/>
          <w:lang w:val="en-US"/>
        </w:rPr>
        <w:t>yaitu</w:t>
      </w:r>
      <w:r w:rsidRPr="00DA7885">
        <w:rPr>
          <w:sz w:val="24"/>
          <w:szCs w:val="24"/>
        </w:rPr>
        <w:t>, gambut, ampas sagu, dedak, serbuk gergaji. Rancangan yang digunakan dalam penelitian ini adalah rancangan acak kelompok (RAK), terdiri dari 9 perlakuan dengan 3 kali ulangan dan setiap ulangan terdari dari 3 sampel. Adapun perlakuan yang dimaksud adalah Tanpa mengunakan formulasi PGPF</w:t>
      </w:r>
      <w:r w:rsidRPr="00DA7885">
        <w:rPr>
          <w:sz w:val="24"/>
          <w:szCs w:val="24"/>
          <w:lang w:val="en-US"/>
        </w:rPr>
        <w:t>,</w:t>
      </w:r>
      <w:r w:rsidR="00E748A6">
        <w:rPr>
          <w:sz w:val="24"/>
          <w:szCs w:val="24"/>
          <w:lang w:val="en-US"/>
        </w:rPr>
        <w:t xml:space="preserve"> </w:t>
      </w:r>
      <w:r w:rsidRPr="00DA7885">
        <w:rPr>
          <w:sz w:val="24"/>
          <w:szCs w:val="24"/>
        </w:rPr>
        <w:t xml:space="preserve">PGPF  </w:t>
      </w:r>
      <w:r w:rsidRPr="00DA7885">
        <w:rPr>
          <w:i/>
          <w:sz w:val="24"/>
          <w:szCs w:val="24"/>
        </w:rPr>
        <w:t xml:space="preserve">Aspergillus sp. </w:t>
      </w:r>
      <w:r w:rsidRPr="00DA7885">
        <w:rPr>
          <w:sz w:val="24"/>
          <w:szCs w:val="24"/>
        </w:rPr>
        <w:t xml:space="preserve"> dengan bahan pembawa gambut</w:t>
      </w:r>
      <w:r w:rsidRPr="00DA7885">
        <w:rPr>
          <w:sz w:val="24"/>
          <w:szCs w:val="24"/>
          <w:lang w:val="en-US"/>
        </w:rPr>
        <w:t xml:space="preserve">, </w:t>
      </w:r>
      <w:r w:rsidRPr="00DA7885">
        <w:rPr>
          <w:sz w:val="24"/>
          <w:szCs w:val="24"/>
        </w:rPr>
        <w:t xml:space="preserve">PGPF </w:t>
      </w:r>
      <w:r w:rsidRPr="00DA7885">
        <w:rPr>
          <w:i/>
          <w:sz w:val="24"/>
          <w:szCs w:val="24"/>
        </w:rPr>
        <w:t>Aspergillus sp.</w:t>
      </w:r>
      <w:r w:rsidRPr="00DA7885">
        <w:rPr>
          <w:sz w:val="24"/>
          <w:szCs w:val="24"/>
        </w:rPr>
        <w:t xml:space="preserve"> dengan bahan pembawa ampas sagu</w:t>
      </w:r>
      <w:r w:rsidRPr="00DA7885">
        <w:rPr>
          <w:sz w:val="24"/>
          <w:szCs w:val="24"/>
          <w:lang w:val="en-US"/>
        </w:rPr>
        <w:t xml:space="preserve">, </w:t>
      </w:r>
      <w:r w:rsidRPr="00DA7885">
        <w:rPr>
          <w:sz w:val="24"/>
          <w:szCs w:val="24"/>
        </w:rPr>
        <w:t xml:space="preserve">PGPF </w:t>
      </w:r>
      <w:r w:rsidRPr="00DA7885">
        <w:rPr>
          <w:i/>
          <w:sz w:val="24"/>
          <w:szCs w:val="24"/>
        </w:rPr>
        <w:t xml:space="preserve">Aspergillus sp. </w:t>
      </w:r>
      <w:r w:rsidRPr="00DA7885">
        <w:rPr>
          <w:sz w:val="24"/>
          <w:szCs w:val="24"/>
        </w:rPr>
        <w:t>dengan bahan pem</w:t>
      </w:r>
      <w:r w:rsidRPr="00DA7885">
        <w:rPr>
          <w:sz w:val="24"/>
          <w:szCs w:val="24"/>
          <w:lang w:val="en-US"/>
        </w:rPr>
        <w:t>e</w:t>
      </w:r>
      <w:r w:rsidRPr="00DA7885">
        <w:rPr>
          <w:sz w:val="24"/>
          <w:szCs w:val="24"/>
        </w:rPr>
        <w:t>bawa dedak</w:t>
      </w:r>
      <w:r w:rsidRPr="00DA7885">
        <w:rPr>
          <w:sz w:val="24"/>
          <w:szCs w:val="24"/>
          <w:lang w:val="en-US"/>
        </w:rPr>
        <w:t xml:space="preserve">, </w:t>
      </w:r>
      <w:r w:rsidRPr="00DA7885">
        <w:rPr>
          <w:sz w:val="24"/>
          <w:szCs w:val="24"/>
        </w:rPr>
        <w:t xml:space="preserve">PGPF </w:t>
      </w:r>
      <w:r w:rsidRPr="00DA7885">
        <w:rPr>
          <w:i/>
          <w:sz w:val="24"/>
          <w:szCs w:val="24"/>
        </w:rPr>
        <w:t>Aspergillus sp.</w:t>
      </w:r>
      <w:r w:rsidRPr="00DA7885">
        <w:rPr>
          <w:sz w:val="24"/>
          <w:szCs w:val="24"/>
        </w:rPr>
        <w:t xml:space="preserve"> dengan bahan pembawa serbuk gergaji</w:t>
      </w:r>
      <w:r w:rsidRPr="00DA7885">
        <w:rPr>
          <w:sz w:val="24"/>
          <w:szCs w:val="24"/>
          <w:lang w:val="en-US"/>
        </w:rPr>
        <w:t xml:space="preserve">, </w:t>
      </w:r>
      <w:r w:rsidRPr="00DA7885">
        <w:rPr>
          <w:sz w:val="24"/>
          <w:szCs w:val="24"/>
        </w:rPr>
        <w:t xml:space="preserve">PGPF </w:t>
      </w:r>
      <w:r w:rsidRPr="00DA7885">
        <w:rPr>
          <w:i/>
          <w:sz w:val="24"/>
          <w:szCs w:val="24"/>
        </w:rPr>
        <w:t>Penicillium sp</w:t>
      </w:r>
      <w:r w:rsidRPr="00DA7885">
        <w:rPr>
          <w:i/>
          <w:sz w:val="24"/>
          <w:szCs w:val="24"/>
          <w:lang w:val="en-US"/>
        </w:rPr>
        <w:t>.</w:t>
      </w:r>
      <w:r w:rsidRPr="00DA7885">
        <w:rPr>
          <w:sz w:val="24"/>
          <w:szCs w:val="24"/>
        </w:rPr>
        <w:t xml:space="preserve"> dengan bahan pembawa gambut</w:t>
      </w:r>
      <w:r w:rsidRPr="00DA7885">
        <w:rPr>
          <w:sz w:val="24"/>
          <w:szCs w:val="24"/>
          <w:lang w:val="en-US"/>
        </w:rPr>
        <w:t xml:space="preserve">, </w:t>
      </w:r>
      <w:r w:rsidRPr="00DA7885">
        <w:rPr>
          <w:sz w:val="24"/>
          <w:szCs w:val="24"/>
        </w:rPr>
        <w:t xml:space="preserve">PGPF </w:t>
      </w:r>
      <w:r w:rsidRPr="00DA7885">
        <w:rPr>
          <w:i/>
          <w:sz w:val="24"/>
          <w:szCs w:val="24"/>
        </w:rPr>
        <w:t xml:space="preserve">Penicillium sp. </w:t>
      </w:r>
      <w:r w:rsidRPr="00DA7885">
        <w:rPr>
          <w:sz w:val="24"/>
          <w:szCs w:val="24"/>
        </w:rPr>
        <w:t>dengan bahan pembawa ampas sagu</w:t>
      </w:r>
      <w:r w:rsidRPr="00DA7885">
        <w:rPr>
          <w:sz w:val="24"/>
          <w:szCs w:val="24"/>
          <w:lang w:val="en-US"/>
        </w:rPr>
        <w:t xml:space="preserve">, </w:t>
      </w:r>
      <w:r w:rsidRPr="00DA7885">
        <w:rPr>
          <w:sz w:val="24"/>
          <w:szCs w:val="24"/>
        </w:rPr>
        <w:t xml:space="preserve">PGPF </w:t>
      </w:r>
      <w:r w:rsidRPr="00DA7885">
        <w:rPr>
          <w:i/>
          <w:sz w:val="24"/>
          <w:szCs w:val="24"/>
        </w:rPr>
        <w:t>Penicillium sp.</w:t>
      </w:r>
      <w:r w:rsidRPr="00DA7885">
        <w:rPr>
          <w:sz w:val="24"/>
          <w:szCs w:val="24"/>
        </w:rPr>
        <w:t xml:space="preserve"> dengan bahan pembawa dedak</w:t>
      </w:r>
      <w:r w:rsidRPr="00DA7885">
        <w:rPr>
          <w:sz w:val="24"/>
          <w:szCs w:val="24"/>
          <w:lang w:val="en-US"/>
        </w:rPr>
        <w:t>,</w:t>
      </w:r>
      <w:r w:rsidRPr="00DA7885">
        <w:rPr>
          <w:sz w:val="24"/>
          <w:szCs w:val="24"/>
        </w:rPr>
        <w:t xml:space="preserve"> PGPF </w:t>
      </w:r>
      <w:r w:rsidRPr="00DA7885">
        <w:rPr>
          <w:i/>
          <w:sz w:val="24"/>
          <w:szCs w:val="24"/>
        </w:rPr>
        <w:t>Penicillium sp.</w:t>
      </w:r>
      <w:r w:rsidRPr="00DA7885">
        <w:rPr>
          <w:sz w:val="24"/>
          <w:szCs w:val="24"/>
        </w:rPr>
        <w:t xml:space="preserve"> dengan bahan pembawa  serbuk gergaji</w:t>
      </w:r>
      <w:r w:rsidRPr="00DA7885">
        <w:rPr>
          <w:sz w:val="24"/>
          <w:szCs w:val="24"/>
          <w:lang w:val="en-US"/>
        </w:rPr>
        <w:t xml:space="preserve">. Variabel yang </w:t>
      </w:r>
      <w:r w:rsidR="00E748A6">
        <w:rPr>
          <w:sz w:val="24"/>
          <w:szCs w:val="24"/>
          <w:lang w:val="en-US"/>
        </w:rPr>
        <w:t>diamati adalah berat pelepah, panjang pelepah</w:t>
      </w:r>
      <w:r w:rsidRPr="00DA7885">
        <w:rPr>
          <w:sz w:val="24"/>
          <w:szCs w:val="24"/>
          <w:lang w:val="en-US"/>
        </w:rPr>
        <w:t>, ketebalan pelepah</w:t>
      </w:r>
      <w:r w:rsidR="00E748A6">
        <w:rPr>
          <w:sz w:val="24"/>
          <w:szCs w:val="24"/>
          <w:lang w:val="en-US"/>
        </w:rPr>
        <w:t xml:space="preserve"> daun, lebar pelepah</w:t>
      </w:r>
      <w:r w:rsidRPr="00DA7885">
        <w:rPr>
          <w:sz w:val="24"/>
          <w:szCs w:val="24"/>
          <w:lang w:val="en-US"/>
        </w:rPr>
        <w:t>, volume akar.</w:t>
      </w:r>
    </w:p>
    <w:p w:rsidR="001F546D" w:rsidRPr="006A557F" w:rsidRDefault="001F546D" w:rsidP="00DA7885">
      <w:pPr>
        <w:pStyle w:val="ListParagraph"/>
        <w:ind w:left="0" w:firstLine="720"/>
        <w:jc w:val="both"/>
        <w:rPr>
          <w:rFonts w:ascii="Times New Roman" w:hAnsi="Times New Roman" w:cs="Times New Roman"/>
          <w:sz w:val="24"/>
          <w:szCs w:val="24"/>
          <w:lang w:val="en-US"/>
        </w:rPr>
      </w:pPr>
      <w:r w:rsidRPr="00DA7885">
        <w:rPr>
          <w:rFonts w:ascii="Times New Roman" w:hAnsi="Times New Roman" w:cs="Times New Roman"/>
          <w:sz w:val="24"/>
          <w:szCs w:val="24"/>
          <w:lang w:val="en-US"/>
        </w:rPr>
        <w:t>P</w:t>
      </w:r>
      <w:r w:rsidRPr="00DA7885">
        <w:rPr>
          <w:rFonts w:ascii="Times New Roman" w:hAnsi="Times New Roman" w:cs="Times New Roman"/>
          <w:sz w:val="24"/>
          <w:szCs w:val="24"/>
        </w:rPr>
        <w:t xml:space="preserve">emberian PGPF </w:t>
      </w:r>
      <w:r w:rsidRPr="00DA7885">
        <w:rPr>
          <w:rFonts w:ascii="Times New Roman" w:hAnsi="Times New Roman" w:cs="Times New Roman"/>
          <w:i/>
          <w:sz w:val="24"/>
          <w:szCs w:val="24"/>
        </w:rPr>
        <w:t>Aspergillus sp.</w:t>
      </w:r>
      <w:r w:rsidRPr="00DA7885">
        <w:rPr>
          <w:rFonts w:ascii="Times New Roman" w:hAnsi="Times New Roman" w:cs="Times New Roman"/>
          <w:i/>
          <w:sz w:val="24"/>
          <w:szCs w:val="24"/>
          <w:lang w:val="en-US"/>
        </w:rPr>
        <w:t xml:space="preserve"> </w:t>
      </w:r>
      <w:r w:rsidRPr="00DA7885">
        <w:rPr>
          <w:rFonts w:ascii="Times New Roman" w:hAnsi="Times New Roman" w:cs="Times New Roman"/>
          <w:sz w:val="24"/>
          <w:szCs w:val="24"/>
          <w:lang w:val="en-US"/>
        </w:rPr>
        <w:t xml:space="preserve">dan </w:t>
      </w:r>
      <w:r w:rsidRPr="00DA7885">
        <w:rPr>
          <w:rFonts w:ascii="Times New Roman" w:hAnsi="Times New Roman" w:cs="Times New Roman"/>
          <w:i/>
          <w:sz w:val="24"/>
          <w:szCs w:val="24"/>
        </w:rPr>
        <w:t>Penicillium sp.</w:t>
      </w:r>
      <w:r w:rsidRPr="00DA7885">
        <w:rPr>
          <w:rFonts w:ascii="Times New Roman" w:hAnsi="Times New Roman" w:cs="Times New Roman"/>
          <w:sz w:val="24"/>
          <w:szCs w:val="24"/>
        </w:rPr>
        <w:t xml:space="preserve"> </w:t>
      </w:r>
      <w:r w:rsidRPr="00DA7885">
        <w:rPr>
          <w:rFonts w:ascii="Times New Roman" w:hAnsi="Times New Roman" w:cs="Times New Roman"/>
          <w:sz w:val="24"/>
          <w:szCs w:val="24"/>
          <w:lang w:val="en-US"/>
        </w:rPr>
        <w:t xml:space="preserve">dengan berbagai bahan pembawa yang digunakan </w:t>
      </w:r>
      <w:r w:rsidR="00804776">
        <w:rPr>
          <w:rFonts w:ascii="Times New Roman" w:hAnsi="Times New Roman" w:cs="Times New Roman"/>
          <w:sz w:val="24"/>
          <w:szCs w:val="24"/>
          <w:lang w:val="en-US"/>
        </w:rPr>
        <w:t>menghasil</w:t>
      </w:r>
      <w:r w:rsidR="006A557F">
        <w:rPr>
          <w:rFonts w:ascii="Times New Roman" w:hAnsi="Times New Roman" w:cs="Times New Roman"/>
          <w:sz w:val="24"/>
          <w:szCs w:val="24"/>
          <w:lang w:val="en-US"/>
        </w:rPr>
        <w:t xml:space="preserve">kan </w:t>
      </w:r>
      <w:r w:rsidRPr="00DA7885">
        <w:rPr>
          <w:rFonts w:ascii="Times New Roman" w:hAnsi="Times New Roman" w:cs="Times New Roman"/>
          <w:sz w:val="24"/>
          <w:szCs w:val="24"/>
          <w:lang w:val="en-US"/>
        </w:rPr>
        <w:t>pertumbu</w:t>
      </w:r>
      <w:r w:rsidR="006A557F">
        <w:rPr>
          <w:rFonts w:ascii="Times New Roman" w:hAnsi="Times New Roman" w:cs="Times New Roman"/>
          <w:sz w:val="24"/>
          <w:szCs w:val="24"/>
          <w:lang w:val="en-US"/>
        </w:rPr>
        <w:t xml:space="preserve">han tanaman lidah buaya yang </w:t>
      </w:r>
      <w:r w:rsidRPr="00DA7885">
        <w:rPr>
          <w:rFonts w:ascii="Times New Roman" w:hAnsi="Times New Roman" w:cs="Times New Roman"/>
          <w:sz w:val="24"/>
          <w:szCs w:val="24"/>
          <w:lang w:val="en-US"/>
        </w:rPr>
        <w:t>lebih baik dibandingkan tanpa mengunakan formulasi PGPF.</w:t>
      </w:r>
      <w:r w:rsidR="006A557F">
        <w:rPr>
          <w:rFonts w:ascii="Times New Roman" w:hAnsi="Times New Roman" w:cs="Times New Roman"/>
          <w:sz w:val="24"/>
          <w:szCs w:val="24"/>
          <w:lang w:val="en-US"/>
        </w:rPr>
        <w:t xml:space="preserve"> PGPF </w:t>
      </w:r>
      <w:r w:rsidR="006A557F" w:rsidRPr="00DA7885">
        <w:rPr>
          <w:rFonts w:ascii="Times New Roman" w:hAnsi="Times New Roman" w:cs="Times New Roman"/>
          <w:i/>
          <w:sz w:val="24"/>
          <w:szCs w:val="24"/>
        </w:rPr>
        <w:t>Aspergillus sp.</w:t>
      </w:r>
      <w:r w:rsidR="006A557F">
        <w:rPr>
          <w:rFonts w:ascii="Times New Roman" w:hAnsi="Times New Roman" w:cs="Times New Roman"/>
          <w:i/>
          <w:sz w:val="24"/>
          <w:szCs w:val="24"/>
          <w:lang w:val="en-US"/>
        </w:rPr>
        <w:t xml:space="preserve"> </w:t>
      </w:r>
      <w:r w:rsidR="006A557F">
        <w:rPr>
          <w:rFonts w:ascii="Times New Roman" w:hAnsi="Times New Roman" w:cs="Times New Roman"/>
          <w:sz w:val="24"/>
          <w:szCs w:val="24"/>
          <w:lang w:val="en-US"/>
        </w:rPr>
        <w:t xml:space="preserve">dengan bahan pembawa dedak memberikan respon pertumbuhan yang paling baik. </w:t>
      </w:r>
    </w:p>
    <w:p w:rsidR="001F546D" w:rsidRPr="00DA7885" w:rsidRDefault="00707767" w:rsidP="00DA7885">
      <w:pPr>
        <w:spacing w:line="240" w:lineRule="auto"/>
        <w:rPr>
          <w:sz w:val="24"/>
          <w:szCs w:val="24"/>
          <w:lang w:val="en-US"/>
        </w:rPr>
      </w:pPr>
      <w:r>
        <w:rPr>
          <w:sz w:val="24"/>
          <w:szCs w:val="24"/>
          <w:lang w:val="en-US"/>
        </w:rPr>
        <w:pict>
          <v:shapetype id="_x0000_t32" coordsize="21600,21600" o:spt="32" o:oned="t" path="m,l21600,21600e" filled="f">
            <v:path arrowok="t" fillok="f" o:connecttype="none"/>
            <o:lock v:ext="edit" shapetype="t"/>
          </v:shapetype>
          <v:shape id="_x0000_s1026" type="#_x0000_t32" style="position:absolute;left:0;text-align:left;margin-left:3.75pt;margin-top:11.6pt;width:402.75pt;height:.75pt;flip:y;z-index:251660288" o:connectortype="straight"/>
        </w:pict>
      </w:r>
    </w:p>
    <w:p w:rsidR="001F546D" w:rsidRPr="00DA7885" w:rsidRDefault="001F546D" w:rsidP="00DA7885">
      <w:pPr>
        <w:spacing w:line="240" w:lineRule="auto"/>
        <w:ind w:left="1170" w:hanging="1170"/>
        <w:rPr>
          <w:sz w:val="24"/>
          <w:szCs w:val="24"/>
          <w:lang w:val="sv-SE"/>
        </w:rPr>
      </w:pPr>
      <w:r w:rsidRPr="00DA7885">
        <w:rPr>
          <w:sz w:val="24"/>
          <w:szCs w:val="24"/>
          <w:lang w:val="en-US"/>
        </w:rPr>
        <w:t xml:space="preserve">Kata kunci: </w:t>
      </w:r>
      <w:r w:rsidRPr="00DA7885">
        <w:rPr>
          <w:sz w:val="24"/>
          <w:szCs w:val="24"/>
          <w:lang w:val="sv-SE"/>
        </w:rPr>
        <w:t>Lidah buaya, gambut, PGPF (</w:t>
      </w:r>
      <w:r w:rsidRPr="00DA7885">
        <w:rPr>
          <w:i/>
          <w:sz w:val="24"/>
          <w:szCs w:val="24"/>
          <w:lang w:val="sv-SE"/>
        </w:rPr>
        <w:t>Plant Growth Promoting Fungi</w:t>
      </w:r>
      <w:r w:rsidRPr="00DA7885">
        <w:rPr>
          <w:sz w:val="24"/>
          <w:szCs w:val="24"/>
          <w:lang w:val="sv-SE"/>
        </w:rPr>
        <w:t xml:space="preserve">).                                                                                                                               </w:t>
      </w:r>
    </w:p>
    <w:p w:rsidR="001F546D" w:rsidRPr="00DA7885" w:rsidRDefault="001F546D" w:rsidP="00DA7885">
      <w:pPr>
        <w:spacing w:line="240" w:lineRule="auto"/>
        <w:ind w:left="1170" w:hanging="1170"/>
        <w:rPr>
          <w:sz w:val="24"/>
          <w:szCs w:val="24"/>
          <w:lang w:val="sv-SE"/>
        </w:rPr>
      </w:pPr>
    </w:p>
    <w:p w:rsidR="001F546D" w:rsidRDefault="00A1518D" w:rsidP="00A1518D">
      <w:pPr>
        <w:tabs>
          <w:tab w:val="center" w:pos="4694"/>
        </w:tabs>
        <w:spacing w:line="240" w:lineRule="auto"/>
        <w:ind w:left="360"/>
        <w:rPr>
          <w:b/>
          <w:sz w:val="24"/>
          <w:szCs w:val="24"/>
          <w:lang w:val="en-US"/>
        </w:rPr>
      </w:pPr>
      <w:r>
        <w:rPr>
          <w:b/>
          <w:sz w:val="24"/>
          <w:szCs w:val="24"/>
        </w:rPr>
        <w:tab/>
      </w:r>
      <w:r w:rsidR="001F546D" w:rsidRPr="00DA7885">
        <w:rPr>
          <w:b/>
          <w:sz w:val="24"/>
          <w:szCs w:val="24"/>
        </w:rPr>
        <w:t>PENDAHULUAN</w:t>
      </w:r>
    </w:p>
    <w:p w:rsidR="00F337DB" w:rsidRPr="00F337DB" w:rsidRDefault="00F337DB" w:rsidP="00A1518D">
      <w:pPr>
        <w:tabs>
          <w:tab w:val="center" w:pos="4694"/>
        </w:tabs>
        <w:spacing w:line="240" w:lineRule="auto"/>
        <w:ind w:left="360"/>
        <w:rPr>
          <w:b/>
          <w:sz w:val="24"/>
          <w:szCs w:val="24"/>
          <w:lang w:val="en-US"/>
        </w:rPr>
      </w:pPr>
    </w:p>
    <w:p w:rsidR="00C21016" w:rsidRPr="00C21016" w:rsidRDefault="00C21016" w:rsidP="00A1518D">
      <w:pPr>
        <w:spacing w:line="240" w:lineRule="auto"/>
        <w:ind w:firstLine="720"/>
        <w:rPr>
          <w:sz w:val="24"/>
          <w:szCs w:val="24"/>
        </w:rPr>
      </w:pPr>
      <w:r w:rsidRPr="00C21016">
        <w:rPr>
          <w:sz w:val="24"/>
          <w:szCs w:val="24"/>
        </w:rPr>
        <w:t>Lidah buaya (</w:t>
      </w:r>
      <w:r w:rsidRPr="00C21016">
        <w:rPr>
          <w:i/>
          <w:sz w:val="24"/>
          <w:szCs w:val="24"/>
        </w:rPr>
        <w:t xml:space="preserve">Aloe vera </w:t>
      </w:r>
      <w:r w:rsidRPr="00C21016">
        <w:rPr>
          <w:sz w:val="24"/>
          <w:szCs w:val="24"/>
        </w:rPr>
        <w:t>L</w:t>
      </w:r>
      <w:r w:rsidRPr="00C21016">
        <w:rPr>
          <w:i/>
          <w:sz w:val="24"/>
          <w:szCs w:val="24"/>
        </w:rPr>
        <w:t xml:space="preserve">. </w:t>
      </w:r>
      <w:r w:rsidRPr="00C21016">
        <w:rPr>
          <w:sz w:val="24"/>
          <w:szCs w:val="24"/>
        </w:rPr>
        <w:t xml:space="preserve">Webb.) </w:t>
      </w:r>
      <w:r w:rsidRPr="00C21016">
        <w:rPr>
          <w:sz w:val="24"/>
          <w:szCs w:val="24"/>
          <w:lang w:val="sv-SE"/>
        </w:rPr>
        <w:t xml:space="preserve">merupakan tanaman sukulen atau tanaman yang banyak mengandung air.  Tanaman lidah buaya </w:t>
      </w:r>
      <w:r w:rsidRPr="00C21016">
        <w:rPr>
          <w:sz w:val="24"/>
          <w:szCs w:val="24"/>
        </w:rPr>
        <w:t>merupakan salah satu komoditas unggulan pada lahan gambut di Kalimantan Barat, khususnya di Kota Pontianak. Dinas Pertanian Tanaman Pangan Kalimantan Barat telah menetapkan lidah buaya sebagai komoditas unggulan untuk Kota Pontianak. Lidah buaya berkhasiat sebagai anti inflamasi, anti jamur, anti bakteri dan membantu proses regenerasi sel.</w:t>
      </w:r>
      <w:r w:rsidR="00553FDF" w:rsidRPr="00553FDF">
        <w:rPr>
          <w:sz w:val="24"/>
          <w:szCs w:val="24"/>
        </w:rPr>
        <w:t xml:space="preserve"> </w:t>
      </w:r>
      <w:r w:rsidR="00553FDF">
        <w:rPr>
          <w:sz w:val="24"/>
          <w:szCs w:val="24"/>
          <w:lang w:val="en-US"/>
        </w:rPr>
        <w:t xml:space="preserve">Menurut </w:t>
      </w:r>
      <w:r w:rsidR="00553FDF">
        <w:rPr>
          <w:sz w:val="24"/>
          <w:szCs w:val="24"/>
        </w:rPr>
        <w:t>Wahyono dan Kusnandar</w:t>
      </w:r>
      <w:r w:rsidR="00553FDF" w:rsidRPr="00C21016">
        <w:rPr>
          <w:sz w:val="24"/>
          <w:szCs w:val="24"/>
        </w:rPr>
        <w:t xml:space="preserve"> </w:t>
      </w:r>
      <w:r w:rsidR="00553FDF">
        <w:rPr>
          <w:sz w:val="24"/>
          <w:szCs w:val="24"/>
          <w:lang w:val="en-US"/>
        </w:rPr>
        <w:t>(</w:t>
      </w:r>
      <w:r w:rsidR="00553FDF">
        <w:rPr>
          <w:sz w:val="24"/>
          <w:szCs w:val="24"/>
        </w:rPr>
        <w:t>2002)</w:t>
      </w:r>
      <w:r w:rsidR="00553FDF">
        <w:rPr>
          <w:sz w:val="24"/>
          <w:szCs w:val="24"/>
          <w:lang w:val="en-US"/>
        </w:rPr>
        <w:t>,</w:t>
      </w:r>
      <w:r w:rsidR="00553FDF">
        <w:rPr>
          <w:sz w:val="24"/>
          <w:szCs w:val="24"/>
        </w:rPr>
        <w:t xml:space="preserve"> </w:t>
      </w:r>
      <w:r w:rsidR="00553FDF">
        <w:rPr>
          <w:sz w:val="24"/>
          <w:szCs w:val="24"/>
          <w:lang w:val="en-US"/>
        </w:rPr>
        <w:t>l</w:t>
      </w:r>
      <w:r w:rsidRPr="00C21016">
        <w:rPr>
          <w:sz w:val="24"/>
          <w:szCs w:val="24"/>
        </w:rPr>
        <w:t xml:space="preserve">idah buaya juga berkhasiat untuk mengontrol tekanan darah, menstimulasi kekebalan tubuh terhadap serangan penyakit </w:t>
      </w:r>
      <w:hyperlink r:id="rId8" w:tooltip="Kanker" w:history="1">
        <w:r w:rsidRPr="00C21016">
          <w:rPr>
            <w:rStyle w:val="Hyperlink"/>
            <w:color w:val="auto"/>
            <w:sz w:val="24"/>
            <w:szCs w:val="24"/>
            <w:u w:val="none"/>
          </w:rPr>
          <w:t>kanker</w:t>
        </w:r>
      </w:hyperlink>
      <w:r w:rsidRPr="00C21016">
        <w:rPr>
          <w:sz w:val="24"/>
          <w:szCs w:val="24"/>
        </w:rPr>
        <w:t xml:space="preserve">, serta dapat digunakan sebagai nutrisi pendukung penyakit kanker dan penderita </w:t>
      </w:r>
      <w:hyperlink r:id="rId9" w:tooltip="HIV" w:history="1">
        <w:r w:rsidRPr="00C21016">
          <w:rPr>
            <w:rStyle w:val="Hyperlink"/>
            <w:color w:val="auto"/>
            <w:sz w:val="24"/>
            <w:szCs w:val="24"/>
            <w:u w:val="none"/>
          </w:rPr>
          <w:t>HIV</w:t>
        </w:r>
      </w:hyperlink>
      <w:r w:rsidRPr="00C21016">
        <w:rPr>
          <w:sz w:val="24"/>
          <w:szCs w:val="24"/>
        </w:rPr>
        <w:t>/</w:t>
      </w:r>
      <w:hyperlink r:id="rId10" w:tooltip="AIDS" w:history="1">
        <w:r w:rsidRPr="00C21016">
          <w:rPr>
            <w:rStyle w:val="Hyperlink"/>
            <w:color w:val="auto"/>
            <w:sz w:val="24"/>
            <w:szCs w:val="24"/>
            <w:u w:val="none"/>
          </w:rPr>
          <w:t>AIDS</w:t>
        </w:r>
      </w:hyperlink>
      <w:r w:rsidRPr="00C21016">
        <w:rPr>
          <w:sz w:val="24"/>
          <w:szCs w:val="24"/>
        </w:rPr>
        <w:t xml:space="preserve"> </w:t>
      </w:r>
    </w:p>
    <w:p w:rsidR="001F546D" w:rsidRPr="00DA7885" w:rsidRDefault="00553FDF" w:rsidP="00343E7E">
      <w:pPr>
        <w:spacing w:line="240" w:lineRule="auto"/>
        <w:ind w:firstLine="720"/>
        <w:rPr>
          <w:sz w:val="24"/>
          <w:szCs w:val="24"/>
          <w:lang w:val="sv-SE"/>
        </w:rPr>
      </w:pPr>
      <w:r>
        <w:rPr>
          <w:sz w:val="24"/>
          <w:szCs w:val="24"/>
          <w:lang w:val="sv-SE"/>
        </w:rPr>
        <w:t>G</w:t>
      </w:r>
      <w:r w:rsidR="001F546D" w:rsidRPr="00DA7885">
        <w:rPr>
          <w:sz w:val="24"/>
          <w:szCs w:val="24"/>
          <w:lang w:val="sv-SE"/>
        </w:rPr>
        <w:t>ambut merupakan timbunan bahan organik dengan laju perombakan lambat sebagai akibat rendahnya jumlah maupun aktivitas mikroorganisme yang ada di dalamnya</w:t>
      </w:r>
      <w:r>
        <w:rPr>
          <w:sz w:val="24"/>
          <w:szCs w:val="24"/>
          <w:lang w:val="sv-SE"/>
        </w:rPr>
        <w:t xml:space="preserve"> </w:t>
      </w:r>
      <w:r w:rsidR="008314DE">
        <w:rPr>
          <w:sz w:val="24"/>
          <w:szCs w:val="24"/>
          <w:lang w:val="sv-SE"/>
        </w:rPr>
        <w:t>(Noor 2001</w:t>
      </w:r>
      <w:r w:rsidR="008314DE" w:rsidRPr="00DA7885">
        <w:rPr>
          <w:sz w:val="24"/>
          <w:szCs w:val="24"/>
        </w:rPr>
        <w:t>)</w:t>
      </w:r>
      <w:r w:rsidR="001F546D" w:rsidRPr="00DA7885">
        <w:rPr>
          <w:sz w:val="24"/>
          <w:szCs w:val="24"/>
          <w:lang w:val="sv-SE"/>
        </w:rPr>
        <w:t>.</w:t>
      </w:r>
      <w:r w:rsidR="00343E7E">
        <w:rPr>
          <w:sz w:val="24"/>
          <w:szCs w:val="24"/>
          <w:lang w:val="sv-SE"/>
        </w:rPr>
        <w:t xml:space="preserve"> </w:t>
      </w:r>
      <w:r w:rsidR="00343E7E" w:rsidRPr="00DA7885">
        <w:rPr>
          <w:sz w:val="24"/>
          <w:szCs w:val="24"/>
          <w:lang w:val="sv-SE"/>
        </w:rPr>
        <w:t xml:space="preserve">Teknologi baru yang murah dan mudah perlu terus dicari dan dikembangkan untuk mengatasi kendala dan masalah di atas. Upaya  yang dapat dilakukan yaitu salah satunya </w:t>
      </w:r>
      <w:r w:rsidR="00343E7E" w:rsidRPr="00DA7885">
        <w:rPr>
          <w:sz w:val="24"/>
          <w:szCs w:val="24"/>
          <w:lang w:val="sv-SE"/>
        </w:rPr>
        <w:lastRenderedPageBreak/>
        <w:t>dengan memanfaatkan mikroorganisme spesifik lokal maupun introduksi yang dapat membantu pertumbuhan tanaman.</w:t>
      </w:r>
      <w:r w:rsidR="001F546D" w:rsidRPr="00DA7885">
        <w:rPr>
          <w:sz w:val="24"/>
          <w:szCs w:val="24"/>
          <w:lang w:val="sv-SE"/>
        </w:rPr>
        <w:t xml:space="preserve"> Penambahan mikroorganisme terutama jamur dan bakteri yang menguntungkan tanaman perlu dilakukan untuk membantu perombakan bahan organik dan menambah mikroorganisme yang menguntungkan bagi tanaman lidah buay</w:t>
      </w:r>
      <w:r w:rsidR="008314DE">
        <w:rPr>
          <w:sz w:val="24"/>
          <w:szCs w:val="24"/>
          <w:lang w:val="sv-SE"/>
        </w:rPr>
        <w:t>a.</w:t>
      </w:r>
    </w:p>
    <w:p w:rsidR="00AB184A" w:rsidRDefault="001F546D" w:rsidP="00DA7885">
      <w:pPr>
        <w:spacing w:line="240" w:lineRule="auto"/>
        <w:ind w:firstLine="720"/>
        <w:rPr>
          <w:sz w:val="24"/>
          <w:szCs w:val="24"/>
          <w:lang w:val="en-US"/>
        </w:rPr>
      </w:pPr>
      <w:r w:rsidRPr="00DA7885">
        <w:rPr>
          <w:sz w:val="24"/>
          <w:szCs w:val="24"/>
          <w:lang w:val="sv-SE"/>
        </w:rPr>
        <w:t xml:space="preserve">Banyak bakteri rhizosfer mempunyai kemampuan sebagai pemacu pertumbuhan tanaman dan menekan perkembangan patogen. Kemampuan ini disebabkan bakteri rhizosfer menghasilkan hormon pertumbuhan dan antibiotik serta siderofor. Selain bakteri, beberapa jamur tanah seperti </w:t>
      </w:r>
      <w:r w:rsidRPr="00DA7885">
        <w:rPr>
          <w:i/>
          <w:sz w:val="24"/>
          <w:szCs w:val="24"/>
          <w:lang w:val="sv-SE"/>
        </w:rPr>
        <w:t>Trichoderma</w:t>
      </w:r>
      <w:r w:rsidRPr="00DA7885">
        <w:rPr>
          <w:sz w:val="24"/>
          <w:szCs w:val="24"/>
          <w:lang w:val="sv-SE"/>
        </w:rPr>
        <w:t xml:space="preserve"> spp dan </w:t>
      </w:r>
      <w:r w:rsidRPr="00DA7885">
        <w:rPr>
          <w:i/>
          <w:sz w:val="24"/>
          <w:szCs w:val="24"/>
          <w:lang w:val="sv-SE"/>
        </w:rPr>
        <w:t>Rhizoctonia</w:t>
      </w:r>
      <w:r w:rsidRPr="00DA7885">
        <w:rPr>
          <w:sz w:val="24"/>
          <w:szCs w:val="24"/>
          <w:lang w:val="sv-SE"/>
        </w:rPr>
        <w:t xml:space="preserve"> spp telah diketahui juga dapat memacu pertumbuhan tanaman selain kemampuannya sebagai pengendali hayati. </w:t>
      </w:r>
      <w:r w:rsidRPr="00DA7885">
        <w:rPr>
          <w:sz w:val="24"/>
          <w:szCs w:val="24"/>
        </w:rPr>
        <w:t xml:space="preserve">Jamur tersebut dikenal sebagai </w:t>
      </w:r>
      <w:r w:rsidR="00553FDF">
        <w:rPr>
          <w:sz w:val="24"/>
          <w:szCs w:val="24"/>
        </w:rPr>
        <w:t>PGPF</w:t>
      </w:r>
      <w:r w:rsidRPr="00DA7885">
        <w:rPr>
          <w:sz w:val="24"/>
          <w:szCs w:val="24"/>
        </w:rPr>
        <w:t xml:space="preserve"> (Shivana </w:t>
      </w:r>
      <w:r w:rsidRPr="00DA7885">
        <w:rPr>
          <w:i/>
          <w:sz w:val="24"/>
          <w:szCs w:val="24"/>
        </w:rPr>
        <w:t>et al</w:t>
      </w:r>
      <w:r w:rsidRPr="00DA7885">
        <w:rPr>
          <w:sz w:val="24"/>
          <w:szCs w:val="24"/>
        </w:rPr>
        <w:t xml:space="preserve">., 1996). </w:t>
      </w:r>
      <w:r w:rsidR="00AB184A" w:rsidRPr="00DA7885">
        <w:rPr>
          <w:sz w:val="24"/>
          <w:szCs w:val="24"/>
        </w:rPr>
        <w:t xml:space="preserve">Shivana </w:t>
      </w:r>
      <w:r w:rsidR="00AB184A" w:rsidRPr="00DA7885">
        <w:rPr>
          <w:i/>
          <w:sz w:val="24"/>
          <w:szCs w:val="24"/>
        </w:rPr>
        <w:t>et al</w:t>
      </w:r>
      <w:r w:rsidR="00083E9E">
        <w:rPr>
          <w:sz w:val="24"/>
          <w:szCs w:val="24"/>
          <w:lang w:val="en-US"/>
        </w:rPr>
        <w:t xml:space="preserve"> </w:t>
      </w:r>
      <w:r w:rsidR="00AB184A">
        <w:rPr>
          <w:sz w:val="24"/>
          <w:szCs w:val="24"/>
          <w:lang w:val="en-US"/>
        </w:rPr>
        <w:t>(2005</w:t>
      </w:r>
      <w:r w:rsidR="00AB184A" w:rsidRPr="00DA7885">
        <w:rPr>
          <w:sz w:val="24"/>
          <w:szCs w:val="24"/>
        </w:rPr>
        <w:t>)</w:t>
      </w:r>
      <w:r w:rsidR="00F03BE7">
        <w:rPr>
          <w:sz w:val="24"/>
          <w:szCs w:val="24"/>
          <w:lang w:val="en-US"/>
        </w:rPr>
        <w:t>,</w:t>
      </w:r>
      <w:r w:rsidR="00AB184A">
        <w:rPr>
          <w:sz w:val="24"/>
          <w:szCs w:val="24"/>
          <w:lang w:val="en-US"/>
        </w:rPr>
        <w:t xml:space="preserve"> membuktikan bahwa isolat </w:t>
      </w:r>
      <w:r w:rsidR="00AB184A" w:rsidRPr="00AB184A">
        <w:rPr>
          <w:i/>
          <w:sz w:val="24"/>
          <w:szCs w:val="24"/>
          <w:lang w:val="en-US"/>
        </w:rPr>
        <w:t>Phoma</w:t>
      </w:r>
      <w:r w:rsidR="00AB184A">
        <w:rPr>
          <w:sz w:val="24"/>
          <w:szCs w:val="24"/>
          <w:lang w:val="en-US"/>
        </w:rPr>
        <w:t xml:space="preserve"> sp. yang di isolasi dari rizosfer </w:t>
      </w:r>
      <w:r w:rsidR="00AB184A" w:rsidRPr="00DA7885">
        <w:rPr>
          <w:i/>
          <w:sz w:val="24"/>
          <w:szCs w:val="24"/>
        </w:rPr>
        <w:t>zoysiagrass</w:t>
      </w:r>
      <w:r w:rsidR="00AB184A" w:rsidRPr="00DA7885">
        <w:rPr>
          <w:sz w:val="24"/>
          <w:szCs w:val="24"/>
        </w:rPr>
        <w:t xml:space="preserve"> </w:t>
      </w:r>
      <w:r w:rsidR="00AB184A">
        <w:rPr>
          <w:sz w:val="24"/>
          <w:szCs w:val="24"/>
          <w:lang w:val="en-US"/>
        </w:rPr>
        <w:t xml:space="preserve">mampu meningkatkan pertumbuhan dan hasil mentimun baik dilahan maupun di rumah kaca. </w:t>
      </w:r>
    </w:p>
    <w:p w:rsidR="008314DE" w:rsidRPr="00AB184A" w:rsidRDefault="001F546D" w:rsidP="00AB184A">
      <w:pPr>
        <w:spacing w:line="240" w:lineRule="auto"/>
        <w:ind w:firstLine="720"/>
        <w:rPr>
          <w:lang w:val="es-ES"/>
        </w:rPr>
      </w:pPr>
      <w:r w:rsidRPr="00DA7885">
        <w:rPr>
          <w:sz w:val="24"/>
          <w:szCs w:val="24"/>
        </w:rPr>
        <w:t xml:space="preserve">PGPF dapat memperbaiki pertumbuhan tanaman melalui beberapa mekanisme yaitu produksi hormon, membantu mineralisasi dan penekanan mikroorganisme yang merugikan tanaman (Hyakumachi dan Kubota, 2004). Penggunaan PGPF di tanah gambut diharapkan mampu mengatasi kendala kesuburan tanah pada budidaya tanaman lidah buaya. </w:t>
      </w:r>
      <w:r w:rsidR="009B114A">
        <w:t>Penggunaan PGPF di tanah gambut memerlukan bahan pembawa untuk memudahkan</w:t>
      </w:r>
      <w:r w:rsidR="00311A21">
        <w:rPr>
          <w:lang w:val="en-US"/>
        </w:rPr>
        <w:t xml:space="preserve"> </w:t>
      </w:r>
      <w:r w:rsidR="009B114A">
        <w:t xml:space="preserve"> pengaplikasian di lapangan. Bahan pembawa PGPF yang biasa dimanfaatkan, diantaranya </w:t>
      </w:r>
      <w:r w:rsidR="009B114A">
        <w:rPr>
          <w:lang w:val="es-ES"/>
        </w:rPr>
        <w:t>gambut, ampas sagu, dedak, serbuk gergaji.</w:t>
      </w:r>
      <w:r w:rsidR="00AB184A">
        <w:rPr>
          <w:lang w:val="es-ES"/>
        </w:rPr>
        <w:t xml:space="preserve"> </w:t>
      </w:r>
      <w:r w:rsidR="00553FDF">
        <w:rPr>
          <w:sz w:val="24"/>
          <w:szCs w:val="24"/>
          <w:lang w:val="fi-FI"/>
        </w:rPr>
        <w:t xml:space="preserve">Penelitian </w:t>
      </w:r>
      <w:r w:rsidR="00AB184A">
        <w:rPr>
          <w:sz w:val="24"/>
          <w:szCs w:val="24"/>
          <w:lang w:val="fi-FI"/>
        </w:rPr>
        <w:t xml:space="preserve">ini </w:t>
      </w:r>
      <w:r w:rsidR="00553FDF">
        <w:rPr>
          <w:sz w:val="24"/>
          <w:szCs w:val="24"/>
          <w:lang w:val="fi-FI"/>
        </w:rPr>
        <w:t xml:space="preserve">bertujuan untuk </w:t>
      </w:r>
      <w:r w:rsidR="008314DE" w:rsidRPr="008314DE">
        <w:rPr>
          <w:sz w:val="24"/>
          <w:szCs w:val="24"/>
          <w:lang w:val="fi-FI"/>
        </w:rPr>
        <w:t xml:space="preserve">mengetahui pengaruh aplikasi </w:t>
      </w:r>
      <w:r w:rsidR="008314DE" w:rsidRPr="008314DE">
        <w:rPr>
          <w:sz w:val="24"/>
          <w:szCs w:val="24"/>
          <w:lang w:val="sv-SE"/>
        </w:rPr>
        <w:t xml:space="preserve">PGPF </w:t>
      </w:r>
      <w:r w:rsidR="00AB184A">
        <w:rPr>
          <w:sz w:val="24"/>
          <w:szCs w:val="24"/>
          <w:lang w:val="sv-SE"/>
        </w:rPr>
        <w:t xml:space="preserve">dengan berbagai bahan pembawa </w:t>
      </w:r>
      <w:r w:rsidR="008314DE" w:rsidRPr="008314DE">
        <w:rPr>
          <w:sz w:val="24"/>
          <w:szCs w:val="24"/>
          <w:lang w:val="sv-SE"/>
        </w:rPr>
        <w:t xml:space="preserve">terhadap </w:t>
      </w:r>
      <w:r w:rsidR="008314DE" w:rsidRPr="008314DE">
        <w:rPr>
          <w:sz w:val="24"/>
          <w:szCs w:val="24"/>
          <w:lang w:val="fi-FI"/>
        </w:rPr>
        <w:t>pertumbuhan  tanaman lidah buaya di tanah gambut.</w:t>
      </w:r>
    </w:p>
    <w:p w:rsidR="008314DE" w:rsidRPr="008314DE" w:rsidRDefault="008314DE" w:rsidP="008314DE">
      <w:pPr>
        <w:spacing w:line="240" w:lineRule="auto"/>
        <w:ind w:firstLine="720"/>
        <w:rPr>
          <w:sz w:val="24"/>
          <w:szCs w:val="24"/>
          <w:lang w:val="en-US"/>
        </w:rPr>
      </w:pPr>
    </w:p>
    <w:p w:rsidR="00311A21" w:rsidRDefault="005B4EFC" w:rsidP="00F337DB">
      <w:pPr>
        <w:tabs>
          <w:tab w:val="left" w:pos="142"/>
          <w:tab w:val="left" w:pos="567"/>
        </w:tabs>
        <w:spacing w:line="240" w:lineRule="auto"/>
        <w:jc w:val="center"/>
        <w:rPr>
          <w:rFonts w:eastAsia="Times New Roman"/>
          <w:b/>
          <w:sz w:val="24"/>
          <w:szCs w:val="24"/>
          <w:lang w:val="en-US"/>
        </w:rPr>
      </w:pPr>
      <w:r w:rsidRPr="00DA7885">
        <w:rPr>
          <w:rFonts w:eastAsia="Times New Roman"/>
          <w:b/>
          <w:sz w:val="24"/>
          <w:szCs w:val="24"/>
        </w:rPr>
        <w:t>METODE PENELITIAN</w:t>
      </w:r>
    </w:p>
    <w:p w:rsidR="00353E83" w:rsidRPr="00353E83" w:rsidRDefault="00353E83" w:rsidP="00F337DB">
      <w:pPr>
        <w:tabs>
          <w:tab w:val="left" w:pos="142"/>
          <w:tab w:val="left" w:pos="567"/>
        </w:tabs>
        <w:spacing w:line="240" w:lineRule="auto"/>
        <w:jc w:val="center"/>
        <w:rPr>
          <w:rFonts w:eastAsia="Times New Roman"/>
          <w:b/>
          <w:sz w:val="24"/>
          <w:szCs w:val="24"/>
          <w:lang w:val="en-US"/>
        </w:rPr>
      </w:pPr>
    </w:p>
    <w:p w:rsidR="00311A21" w:rsidRPr="00311A21" w:rsidRDefault="00311A21" w:rsidP="00311A21">
      <w:pPr>
        <w:tabs>
          <w:tab w:val="left" w:pos="142"/>
          <w:tab w:val="left" w:pos="567"/>
        </w:tabs>
        <w:spacing w:line="240" w:lineRule="auto"/>
        <w:ind w:left="142" w:hanging="142"/>
        <w:jc w:val="left"/>
        <w:rPr>
          <w:rFonts w:eastAsia="Times New Roman"/>
          <w:b/>
          <w:sz w:val="24"/>
          <w:szCs w:val="24"/>
          <w:lang w:val="en-US"/>
        </w:rPr>
      </w:pPr>
      <w:r>
        <w:rPr>
          <w:rFonts w:eastAsia="Times New Roman"/>
          <w:b/>
          <w:sz w:val="24"/>
          <w:szCs w:val="24"/>
          <w:lang w:val="en-US"/>
        </w:rPr>
        <w:t xml:space="preserve">1. Tempat dan Waktu </w:t>
      </w:r>
    </w:p>
    <w:p w:rsidR="00311A21" w:rsidRDefault="005B4EFC" w:rsidP="00DA7885">
      <w:pPr>
        <w:spacing w:line="240" w:lineRule="auto"/>
        <w:ind w:firstLine="720"/>
        <w:rPr>
          <w:sz w:val="24"/>
          <w:szCs w:val="24"/>
          <w:lang w:val="sv-SE"/>
        </w:rPr>
      </w:pPr>
      <w:r w:rsidRPr="00DA7885">
        <w:rPr>
          <w:sz w:val="24"/>
          <w:szCs w:val="24"/>
          <w:lang w:val="sv-SE"/>
        </w:rPr>
        <w:t>Penelitian ini dilakukan pada lahan gambut, di Kelurahan Batulayang Kecamatan Pontianak Utara Propinsi Kalimantan Barat. Lama penelitian kurang lebih 4 bulan, dari tanggal 18 Juni – 19 September 2011.</w:t>
      </w:r>
    </w:p>
    <w:p w:rsidR="00311A21" w:rsidRDefault="00311A21" w:rsidP="00DA7885">
      <w:pPr>
        <w:spacing w:line="240" w:lineRule="auto"/>
        <w:ind w:firstLine="720"/>
        <w:rPr>
          <w:sz w:val="24"/>
          <w:szCs w:val="24"/>
          <w:lang w:val="sv-SE"/>
        </w:rPr>
      </w:pPr>
    </w:p>
    <w:p w:rsidR="005B4EFC" w:rsidRPr="00311A21" w:rsidRDefault="00991F66" w:rsidP="00F337DB">
      <w:pPr>
        <w:spacing w:line="240" w:lineRule="auto"/>
        <w:rPr>
          <w:b/>
          <w:sz w:val="24"/>
          <w:szCs w:val="24"/>
        </w:rPr>
      </w:pPr>
      <w:r>
        <w:rPr>
          <w:b/>
          <w:sz w:val="24"/>
          <w:szCs w:val="24"/>
          <w:lang w:val="en-US"/>
        </w:rPr>
        <w:t>2</w:t>
      </w:r>
      <w:r w:rsidR="00311A21">
        <w:rPr>
          <w:b/>
          <w:sz w:val="24"/>
          <w:szCs w:val="24"/>
          <w:lang w:val="en-US"/>
        </w:rPr>
        <w:t xml:space="preserve">. </w:t>
      </w:r>
      <w:r w:rsidR="005B4EFC" w:rsidRPr="00311A21">
        <w:rPr>
          <w:b/>
          <w:sz w:val="24"/>
          <w:szCs w:val="24"/>
        </w:rPr>
        <w:t xml:space="preserve">Rancangan Penelitian </w:t>
      </w:r>
    </w:p>
    <w:p w:rsidR="005B4EFC" w:rsidRPr="00DA7885" w:rsidRDefault="005B4EFC" w:rsidP="00F337DB">
      <w:pPr>
        <w:spacing w:line="240" w:lineRule="auto"/>
        <w:ind w:firstLine="720"/>
        <w:rPr>
          <w:sz w:val="24"/>
          <w:szCs w:val="24"/>
        </w:rPr>
      </w:pPr>
      <w:r w:rsidRPr="00DA7885">
        <w:rPr>
          <w:sz w:val="24"/>
          <w:szCs w:val="24"/>
        </w:rPr>
        <w:t>Penelitian ini menggunakan metode eksperimen dengan pola Rancangan Ac</w:t>
      </w:r>
      <w:r w:rsidR="00D553AD">
        <w:rPr>
          <w:sz w:val="24"/>
          <w:szCs w:val="24"/>
        </w:rPr>
        <w:t>ak Kelompok  (RAK) terdiri dari</w:t>
      </w:r>
      <w:r w:rsidRPr="00DA7885">
        <w:rPr>
          <w:sz w:val="24"/>
          <w:szCs w:val="24"/>
        </w:rPr>
        <w:t xml:space="preserve"> 9 perlakuan dan 3 ulangan dengan 6 tanaman per petak penelitian. Adapun perlakuan tersebut adalah :</w:t>
      </w:r>
    </w:p>
    <w:p w:rsidR="005B4EFC" w:rsidRPr="00DA7885" w:rsidRDefault="005B4EFC" w:rsidP="00DA7885">
      <w:pPr>
        <w:spacing w:line="240" w:lineRule="auto"/>
        <w:rPr>
          <w:sz w:val="24"/>
          <w:szCs w:val="24"/>
        </w:rPr>
      </w:pPr>
      <w:r w:rsidRPr="00DA7885">
        <w:rPr>
          <w:sz w:val="24"/>
          <w:szCs w:val="24"/>
        </w:rPr>
        <w:t>a</w:t>
      </w:r>
      <w:r w:rsidRPr="00DA7885">
        <w:rPr>
          <w:sz w:val="24"/>
          <w:szCs w:val="24"/>
          <w:vertAlign w:val="subscript"/>
        </w:rPr>
        <w:t>0</w:t>
      </w:r>
      <w:r w:rsidRPr="00DA7885">
        <w:rPr>
          <w:sz w:val="24"/>
          <w:szCs w:val="24"/>
        </w:rPr>
        <w:t xml:space="preserve"> = Tanpa mengunakan formulasi PGPF  </w:t>
      </w:r>
    </w:p>
    <w:p w:rsidR="005B4EFC" w:rsidRPr="00DA7885" w:rsidRDefault="005B4EFC" w:rsidP="00DA7885">
      <w:pPr>
        <w:spacing w:line="240" w:lineRule="auto"/>
        <w:rPr>
          <w:sz w:val="24"/>
          <w:szCs w:val="24"/>
        </w:rPr>
      </w:pPr>
      <w:r w:rsidRPr="00DA7885">
        <w:rPr>
          <w:sz w:val="24"/>
          <w:szCs w:val="24"/>
        </w:rPr>
        <w:t>a</w:t>
      </w:r>
      <w:r w:rsidRPr="00DA7885">
        <w:rPr>
          <w:sz w:val="24"/>
          <w:szCs w:val="24"/>
          <w:vertAlign w:val="subscript"/>
        </w:rPr>
        <w:t xml:space="preserve">1 </w:t>
      </w:r>
      <w:r w:rsidRPr="00DA7885">
        <w:rPr>
          <w:sz w:val="24"/>
          <w:szCs w:val="24"/>
        </w:rPr>
        <w:t xml:space="preserve">=  PGPF  </w:t>
      </w:r>
      <w:r w:rsidRPr="00DA7885">
        <w:rPr>
          <w:i/>
          <w:sz w:val="24"/>
          <w:szCs w:val="24"/>
        </w:rPr>
        <w:t xml:space="preserve">Aspergillus sp. </w:t>
      </w:r>
      <w:r w:rsidRPr="00DA7885">
        <w:rPr>
          <w:sz w:val="24"/>
          <w:szCs w:val="24"/>
        </w:rPr>
        <w:t xml:space="preserve"> dengan bahan pembawa gambut</w:t>
      </w:r>
    </w:p>
    <w:p w:rsidR="005B4EFC" w:rsidRPr="00DA7885" w:rsidRDefault="005B4EFC" w:rsidP="00DA7885">
      <w:pPr>
        <w:spacing w:line="240" w:lineRule="auto"/>
        <w:rPr>
          <w:sz w:val="24"/>
          <w:szCs w:val="24"/>
        </w:rPr>
      </w:pPr>
      <w:r w:rsidRPr="00DA7885">
        <w:rPr>
          <w:sz w:val="24"/>
          <w:szCs w:val="24"/>
        </w:rPr>
        <w:t>a</w:t>
      </w:r>
      <w:r w:rsidRPr="00DA7885">
        <w:rPr>
          <w:sz w:val="24"/>
          <w:szCs w:val="24"/>
          <w:vertAlign w:val="subscript"/>
        </w:rPr>
        <w:t>2</w:t>
      </w:r>
      <w:r w:rsidRPr="00DA7885">
        <w:rPr>
          <w:sz w:val="24"/>
          <w:szCs w:val="24"/>
        </w:rPr>
        <w:t xml:space="preserve"> =  PGPF </w:t>
      </w:r>
      <w:r w:rsidRPr="00DA7885">
        <w:rPr>
          <w:i/>
          <w:sz w:val="24"/>
          <w:szCs w:val="24"/>
        </w:rPr>
        <w:t xml:space="preserve">Aspergillus sp. </w:t>
      </w:r>
      <w:r w:rsidRPr="00DA7885">
        <w:rPr>
          <w:sz w:val="24"/>
          <w:szCs w:val="24"/>
        </w:rPr>
        <w:t xml:space="preserve"> dengan bahan pembawa ampas sagu</w:t>
      </w:r>
    </w:p>
    <w:p w:rsidR="005B4EFC" w:rsidRPr="00DA7885" w:rsidRDefault="005B4EFC" w:rsidP="00DA7885">
      <w:pPr>
        <w:spacing w:line="240" w:lineRule="auto"/>
        <w:rPr>
          <w:i/>
          <w:sz w:val="24"/>
          <w:szCs w:val="24"/>
        </w:rPr>
      </w:pPr>
      <w:r w:rsidRPr="00DA7885">
        <w:rPr>
          <w:sz w:val="24"/>
          <w:szCs w:val="24"/>
        </w:rPr>
        <w:t>a</w:t>
      </w:r>
      <w:r w:rsidRPr="00DA7885">
        <w:rPr>
          <w:sz w:val="24"/>
          <w:szCs w:val="24"/>
          <w:vertAlign w:val="subscript"/>
        </w:rPr>
        <w:t>3</w:t>
      </w:r>
      <w:r w:rsidRPr="00DA7885">
        <w:rPr>
          <w:sz w:val="24"/>
          <w:szCs w:val="24"/>
        </w:rPr>
        <w:t xml:space="preserve"> = PGPF  </w:t>
      </w:r>
      <w:r w:rsidRPr="00DA7885">
        <w:rPr>
          <w:i/>
          <w:sz w:val="24"/>
          <w:szCs w:val="24"/>
        </w:rPr>
        <w:t xml:space="preserve">Aspergillus sp. </w:t>
      </w:r>
      <w:r w:rsidRPr="00DA7885">
        <w:rPr>
          <w:sz w:val="24"/>
          <w:szCs w:val="24"/>
        </w:rPr>
        <w:t xml:space="preserve">dengan bahan pembawa  dedak </w:t>
      </w:r>
    </w:p>
    <w:p w:rsidR="005B4EFC" w:rsidRPr="00DA7885" w:rsidRDefault="005B4EFC" w:rsidP="00DA7885">
      <w:pPr>
        <w:spacing w:line="240" w:lineRule="auto"/>
        <w:rPr>
          <w:i/>
          <w:sz w:val="24"/>
          <w:szCs w:val="24"/>
        </w:rPr>
      </w:pPr>
      <w:r w:rsidRPr="00DA7885">
        <w:rPr>
          <w:sz w:val="24"/>
          <w:szCs w:val="24"/>
        </w:rPr>
        <w:t>a</w:t>
      </w:r>
      <w:r w:rsidRPr="00DA7885">
        <w:rPr>
          <w:sz w:val="24"/>
          <w:szCs w:val="24"/>
          <w:vertAlign w:val="subscript"/>
        </w:rPr>
        <w:t>4</w:t>
      </w:r>
      <w:r w:rsidRPr="00DA7885">
        <w:rPr>
          <w:sz w:val="24"/>
          <w:szCs w:val="24"/>
        </w:rPr>
        <w:t xml:space="preserve"> = PGPF </w:t>
      </w:r>
      <w:r w:rsidRPr="00DA7885">
        <w:rPr>
          <w:i/>
          <w:sz w:val="24"/>
          <w:szCs w:val="24"/>
        </w:rPr>
        <w:t xml:space="preserve">Aspergillus sp. </w:t>
      </w:r>
      <w:r w:rsidRPr="00DA7885">
        <w:rPr>
          <w:sz w:val="24"/>
          <w:szCs w:val="24"/>
        </w:rPr>
        <w:t xml:space="preserve"> dengan bahan pembawa  serbuk gergaji </w:t>
      </w:r>
    </w:p>
    <w:p w:rsidR="005B4EFC" w:rsidRPr="00DA7885" w:rsidRDefault="005B4EFC" w:rsidP="00DA7885">
      <w:pPr>
        <w:spacing w:line="240" w:lineRule="auto"/>
        <w:rPr>
          <w:i/>
          <w:sz w:val="24"/>
          <w:szCs w:val="24"/>
        </w:rPr>
      </w:pPr>
      <w:r w:rsidRPr="00DA7885">
        <w:rPr>
          <w:sz w:val="24"/>
          <w:szCs w:val="24"/>
        </w:rPr>
        <w:t>a</w:t>
      </w:r>
      <w:r w:rsidRPr="00DA7885">
        <w:rPr>
          <w:sz w:val="24"/>
          <w:szCs w:val="24"/>
          <w:vertAlign w:val="subscript"/>
        </w:rPr>
        <w:t xml:space="preserve">5 </w:t>
      </w:r>
      <w:r w:rsidRPr="00DA7885">
        <w:rPr>
          <w:sz w:val="24"/>
          <w:szCs w:val="24"/>
        </w:rPr>
        <w:t xml:space="preserve"> = PGPF </w:t>
      </w:r>
      <w:r w:rsidRPr="00DA7885">
        <w:rPr>
          <w:i/>
          <w:sz w:val="24"/>
          <w:szCs w:val="24"/>
        </w:rPr>
        <w:t xml:space="preserve">Penicillium sp. </w:t>
      </w:r>
      <w:r w:rsidRPr="00DA7885">
        <w:rPr>
          <w:sz w:val="24"/>
          <w:szCs w:val="24"/>
        </w:rPr>
        <w:t xml:space="preserve"> dengan bahan pembawa gambut </w:t>
      </w:r>
    </w:p>
    <w:p w:rsidR="005B4EFC" w:rsidRPr="00DA7885" w:rsidRDefault="005B4EFC" w:rsidP="00DA7885">
      <w:pPr>
        <w:spacing w:line="240" w:lineRule="auto"/>
        <w:rPr>
          <w:i/>
          <w:sz w:val="24"/>
          <w:szCs w:val="24"/>
        </w:rPr>
      </w:pPr>
      <w:r w:rsidRPr="00DA7885">
        <w:rPr>
          <w:sz w:val="24"/>
          <w:szCs w:val="24"/>
        </w:rPr>
        <w:t>a</w:t>
      </w:r>
      <w:r w:rsidRPr="00DA7885">
        <w:rPr>
          <w:sz w:val="24"/>
          <w:szCs w:val="24"/>
          <w:vertAlign w:val="subscript"/>
        </w:rPr>
        <w:t>6</w:t>
      </w:r>
      <w:r w:rsidRPr="00DA7885">
        <w:rPr>
          <w:sz w:val="24"/>
          <w:szCs w:val="24"/>
        </w:rPr>
        <w:t xml:space="preserve"> = PGPF </w:t>
      </w:r>
      <w:r w:rsidRPr="00DA7885">
        <w:rPr>
          <w:i/>
          <w:sz w:val="24"/>
          <w:szCs w:val="24"/>
        </w:rPr>
        <w:t xml:space="preserve">Penicillium sp. </w:t>
      </w:r>
      <w:r w:rsidRPr="00DA7885">
        <w:rPr>
          <w:sz w:val="24"/>
          <w:szCs w:val="24"/>
        </w:rPr>
        <w:t xml:space="preserve">dengan bahan pembawa ampas sagu </w:t>
      </w:r>
    </w:p>
    <w:p w:rsidR="005B4EFC" w:rsidRPr="00DA7885" w:rsidRDefault="005B4EFC" w:rsidP="00DA7885">
      <w:pPr>
        <w:spacing w:line="240" w:lineRule="auto"/>
        <w:rPr>
          <w:i/>
          <w:sz w:val="24"/>
          <w:szCs w:val="24"/>
        </w:rPr>
      </w:pPr>
      <w:r w:rsidRPr="00DA7885">
        <w:rPr>
          <w:sz w:val="24"/>
          <w:szCs w:val="24"/>
        </w:rPr>
        <w:t>a</w:t>
      </w:r>
      <w:r w:rsidRPr="00DA7885">
        <w:rPr>
          <w:sz w:val="24"/>
          <w:szCs w:val="24"/>
          <w:vertAlign w:val="subscript"/>
        </w:rPr>
        <w:t>7</w:t>
      </w:r>
      <w:r w:rsidRPr="00DA7885">
        <w:rPr>
          <w:sz w:val="24"/>
          <w:szCs w:val="24"/>
        </w:rPr>
        <w:t xml:space="preserve"> = PGPF </w:t>
      </w:r>
      <w:r w:rsidRPr="00DA7885">
        <w:rPr>
          <w:i/>
          <w:sz w:val="24"/>
          <w:szCs w:val="24"/>
        </w:rPr>
        <w:t>Penicillium sp.</w:t>
      </w:r>
      <w:r w:rsidRPr="00DA7885">
        <w:rPr>
          <w:sz w:val="24"/>
          <w:szCs w:val="24"/>
        </w:rPr>
        <w:t xml:space="preserve"> dengan bahan pembawa  dedak </w:t>
      </w:r>
    </w:p>
    <w:p w:rsidR="009672BB" w:rsidRDefault="005B4EFC" w:rsidP="00DA7885">
      <w:pPr>
        <w:spacing w:line="240" w:lineRule="auto"/>
        <w:rPr>
          <w:sz w:val="24"/>
          <w:szCs w:val="24"/>
          <w:lang w:val="en-US"/>
        </w:rPr>
      </w:pPr>
      <w:r w:rsidRPr="00DA7885">
        <w:rPr>
          <w:sz w:val="24"/>
          <w:szCs w:val="24"/>
        </w:rPr>
        <w:t>a</w:t>
      </w:r>
      <w:r w:rsidRPr="00DA7885">
        <w:rPr>
          <w:sz w:val="24"/>
          <w:szCs w:val="24"/>
          <w:vertAlign w:val="subscript"/>
        </w:rPr>
        <w:t>8</w:t>
      </w:r>
      <w:r w:rsidRPr="00DA7885">
        <w:rPr>
          <w:sz w:val="24"/>
          <w:szCs w:val="24"/>
        </w:rPr>
        <w:t xml:space="preserve"> = PGPF </w:t>
      </w:r>
      <w:r w:rsidRPr="00DA7885">
        <w:rPr>
          <w:i/>
          <w:sz w:val="24"/>
          <w:szCs w:val="24"/>
        </w:rPr>
        <w:t>Penicillium sp.</w:t>
      </w:r>
      <w:r w:rsidRPr="00DA7885">
        <w:rPr>
          <w:sz w:val="24"/>
          <w:szCs w:val="24"/>
        </w:rPr>
        <w:t xml:space="preserve"> dengan bahan pembawa  serbuk gergaji</w:t>
      </w:r>
    </w:p>
    <w:p w:rsidR="00F03BE7" w:rsidRPr="00F03BE7" w:rsidRDefault="00F03BE7" w:rsidP="00DA7885">
      <w:pPr>
        <w:spacing w:line="240" w:lineRule="auto"/>
        <w:rPr>
          <w:sz w:val="24"/>
          <w:szCs w:val="24"/>
          <w:lang w:val="en-US"/>
        </w:rPr>
      </w:pPr>
    </w:p>
    <w:p w:rsidR="00991F66" w:rsidRDefault="00F03BE7" w:rsidP="00DA7885">
      <w:pPr>
        <w:spacing w:line="240" w:lineRule="auto"/>
        <w:rPr>
          <w:b/>
          <w:sz w:val="24"/>
          <w:szCs w:val="24"/>
          <w:lang w:val="en-US"/>
        </w:rPr>
      </w:pPr>
      <w:r w:rsidRPr="00F03BE7">
        <w:rPr>
          <w:b/>
          <w:sz w:val="24"/>
          <w:szCs w:val="24"/>
          <w:lang w:val="en-US"/>
        </w:rPr>
        <w:t xml:space="preserve">3. </w:t>
      </w:r>
      <w:r>
        <w:rPr>
          <w:b/>
          <w:sz w:val="24"/>
          <w:szCs w:val="24"/>
          <w:lang w:val="en-US"/>
        </w:rPr>
        <w:t>Pelaksanaan Pene</w:t>
      </w:r>
      <w:r w:rsidR="00D302C7">
        <w:rPr>
          <w:b/>
          <w:sz w:val="24"/>
          <w:szCs w:val="24"/>
        </w:rPr>
        <w:t>l</w:t>
      </w:r>
      <w:r>
        <w:rPr>
          <w:b/>
          <w:sz w:val="24"/>
          <w:szCs w:val="24"/>
          <w:lang w:val="en-US"/>
        </w:rPr>
        <w:t>itian</w:t>
      </w:r>
    </w:p>
    <w:p w:rsidR="00F03BE7" w:rsidRDefault="00F03BE7" w:rsidP="00683F26">
      <w:pPr>
        <w:autoSpaceDE w:val="0"/>
        <w:autoSpaceDN w:val="0"/>
        <w:adjustRightInd w:val="0"/>
        <w:spacing w:line="240" w:lineRule="auto"/>
        <w:ind w:right="-45" w:firstLine="720"/>
        <w:rPr>
          <w:sz w:val="24"/>
          <w:szCs w:val="24"/>
          <w:lang w:val="sv-SE"/>
        </w:rPr>
      </w:pPr>
      <w:r w:rsidRPr="00DA7885">
        <w:rPr>
          <w:sz w:val="24"/>
          <w:szCs w:val="24"/>
          <w:lang w:val="sv-SE"/>
        </w:rPr>
        <w:t xml:space="preserve">Lahan  gambut yang telah ditetapkan sebagai lokasi penelitian dibersihkan dari semak dan rerumputan. Pembuatan petakan dengan panjang 5,6 m dan lebar 1 m, tinggi petakan 30 cm dan jarak antar petakan 1 m. Selanjutnya dibuat parit keliling yang berfungsi sebagai drainase. </w:t>
      </w:r>
      <w:r>
        <w:rPr>
          <w:sz w:val="24"/>
          <w:szCs w:val="24"/>
          <w:lang w:val="sv-SE"/>
        </w:rPr>
        <w:t>Pengapuran dilahan gambut dengan dolomit</w:t>
      </w:r>
      <w:r w:rsidR="001F38E4">
        <w:rPr>
          <w:sz w:val="24"/>
          <w:szCs w:val="24"/>
          <w:lang w:val="sv-SE"/>
        </w:rPr>
        <w:t>,</w:t>
      </w:r>
      <w:r>
        <w:rPr>
          <w:sz w:val="24"/>
          <w:szCs w:val="24"/>
          <w:lang w:val="sv-SE"/>
        </w:rPr>
        <w:t xml:space="preserve"> </w:t>
      </w:r>
      <w:r w:rsidR="001F38E4">
        <w:rPr>
          <w:sz w:val="24"/>
          <w:szCs w:val="24"/>
          <w:lang w:val="sv-SE"/>
        </w:rPr>
        <w:t xml:space="preserve">bertujuan </w:t>
      </w:r>
      <w:r>
        <w:rPr>
          <w:sz w:val="24"/>
          <w:szCs w:val="24"/>
          <w:lang w:val="sv-SE"/>
        </w:rPr>
        <w:t>untuk meningkatkan pH</w:t>
      </w:r>
      <w:r w:rsidRPr="00DA7885">
        <w:rPr>
          <w:sz w:val="24"/>
          <w:szCs w:val="24"/>
          <w:lang w:val="sv-SE"/>
        </w:rPr>
        <w:t xml:space="preserve"> </w:t>
      </w:r>
      <w:r w:rsidR="001F38E4">
        <w:rPr>
          <w:sz w:val="24"/>
          <w:szCs w:val="24"/>
          <w:lang w:val="sv-SE"/>
        </w:rPr>
        <w:t>menjadi 5,5</w:t>
      </w:r>
      <w:r w:rsidR="00374246">
        <w:rPr>
          <w:sz w:val="24"/>
          <w:szCs w:val="24"/>
          <w:lang w:val="sv-SE"/>
        </w:rPr>
        <w:t>, dilakukan sebelum pemberian PGPF</w:t>
      </w:r>
      <w:r w:rsidR="001F38E4">
        <w:rPr>
          <w:sz w:val="24"/>
          <w:szCs w:val="24"/>
          <w:lang w:val="sv-SE"/>
        </w:rPr>
        <w:t>.</w:t>
      </w:r>
      <w:r w:rsidR="00374246">
        <w:rPr>
          <w:sz w:val="24"/>
          <w:szCs w:val="24"/>
          <w:lang w:val="sv-SE"/>
        </w:rPr>
        <w:t xml:space="preserve"> Pemberian pupuk dasar</w:t>
      </w:r>
      <w:r w:rsidR="002D3641">
        <w:rPr>
          <w:sz w:val="24"/>
          <w:szCs w:val="24"/>
          <w:lang w:val="sv-SE"/>
        </w:rPr>
        <w:t xml:space="preserve"> Urea dengan dosis 20 g dan pupuk kandang 500 g per tanaman, dicampur sampai merata, kemudian dimasukan ke lubang tanam</w:t>
      </w:r>
      <w:r w:rsidR="004B7D3F">
        <w:rPr>
          <w:sz w:val="24"/>
          <w:szCs w:val="24"/>
          <w:lang w:val="sv-SE"/>
        </w:rPr>
        <w:t xml:space="preserve"> </w:t>
      </w:r>
      <w:r w:rsidR="002D3641">
        <w:rPr>
          <w:sz w:val="24"/>
          <w:szCs w:val="24"/>
          <w:lang w:val="sv-SE"/>
        </w:rPr>
        <w:t>yang telah disiapkan</w:t>
      </w:r>
      <w:r w:rsidR="004B7D3F">
        <w:rPr>
          <w:sz w:val="24"/>
          <w:szCs w:val="24"/>
          <w:lang w:val="sv-SE"/>
        </w:rPr>
        <w:t>, pupuk diberikan 1 minggu sebelum tanam</w:t>
      </w:r>
      <w:r w:rsidR="002D3641">
        <w:rPr>
          <w:sz w:val="24"/>
          <w:szCs w:val="24"/>
          <w:lang w:val="sv-SE"/>
        </w:rPr>
        <w:t>.</w:t>
      </w:r>
      <w:r w:rsidR="001F38E4">
        <w:rPr>
          <w:sz w:val="24"/>
          <w:szCs w:val="24"/>
          <w:lang w:val="sv-SE"/>
        </w:rPr>
        <w:t xml:space="preserve"> </w:t>
      </w:r>
      <w:r w:rsidR="001F38E4">
        <w:rPr>
          <w:sz w:val="24"/>
          <w:szCs w:val="24"/>
          <w:lang w:val="sv-SE"/>
        </w:rPr>
        <w:lastRenderedPageBreak/>
        <w:t>Pengaplikasian PGPF pada lahan, PGPF dicampur dan diaduk secara merata di tanah</w:t>
      </w:r>
      <w:r w:rsidR="00104138">
        <w:rPr>
          <w:sz w:val="24"/>
          <w:szCs w:val="24"/>
          <w:lang w:val="sv-SE"/>
        </w:rPr>
        <w:t>,</w:t>
      </w:r>
      <w:r w:rsidR="001F38E4">
        <w:rPr>
          <w:sz w:val="24"/>
          <w:szCs w:val="24"/>
          <w:lang w:val="sv-SE"/>
        </w:rPr>
        <w:t xml:space="preserve"> 1 minggu sebelum penanaman lidah buaya, dosis yang digunakan 0,5 kg pertitik tanaman. Penanaman bibit lidah buaya yang berumur 2 bula</w:t>
      </w:r>
      <w:r w:rsidR="004B7D3F">
        <w:rPr>
          <w:sz w:val="24"/>
          <w:szCs w:val="24"/>
          <w:lang w:val="sv-SE"/>
        </w:rPr>
        <w:t xml:space="preserve">n ditanam ke lahan penelitian. Pemeliharaan tanaman yang dilakukan meliputi, penyiangan gulma, pembumbunan (dilakukan 2 minggu sekali), pembuangan anakan (dilakukan 2 bulan setelah tanam), penyiraman, pengendalian hama dan penyakit tanaman.  </w:t>
      </w:r>
    </w:p>
    <w:p w:rsidR="00683F26" w:rsidRPr="00683F26" w:rsidRDefault="00683F26" w:rsidP="00683F26">
      <w:pPr>
        <w:autoSpaceDE w:val="0"/>
        <w:autoSpaceDN w:val="0"/>
        <w:adjustRightInd w:val="0"/>
        <w:spacing w:line="240" w:lineRule="auto"/>
        <w:ind w:right="-45" w:firstLine="720"/>
        <w:rPr>
          <w:sz w:val="24"/>
          <w:szCs w:val="24"/>
          <w:lang w:val="sv-SE"/>
        </w:rPr>
      </w:pPr>
    </w:p>
    <w:p w:rsidR="00683F26" w:rsidRDefault="00F03BE7" w:rsidP="00683F26">
      <w:pPr>
        <w:spacing w:line="240" w:lineRule="auto"/>
        <w:rPr>
          <w:b/>
          <w:sz w:val="24"/>
          <w:szCs w:val="24"/>
          <w:lang w:val="en-US"/>
        </w:rPr>
      </w:pPr>
      <w:r>
        <w:rPr>
          <w:b/>
          <w:sz w:val="24"/>
          <w:szCs w:val="24"/>
          <w:lang w:val="en-US"/>
        </w:rPr>
        <w:t>4</w:t>
      </w:r>
      <w:r w:rsidR="006A6090">
        <w:rPr>
          <w:b/>
          <w:sz w:val="24"/>
          <w:szCs w:val="24"/>
          <w:lang w:val="en-US"/>
        </w:rPr>
        <w:t xml:space="preserve">. </w:t>
      </w:r>
      <w:r w:rsidR="00CC2613" w:rsidRPr="006A6090">
        <w:rPr>
          <w:b/>
          <w:sz w:val="24"/>
          <w:szCs w:val="24"/>
        </w:rPr>
        <w:t xml:space="preserve">Pengamatan Penelitian </w:t>
      </w:r>
    </w:p>
    <w:p w:rsidR="00CC2613" w:rsidRDefault="00CC2613" w:rsidP="00F337DB">
      <w:pPr>
        <w:spacing w:line="240" w:lineRule="auto"/>
        <w:ind w:firstLine="720"/>
        <w:rPr>
          <w:sz w:val="24"/>
          <w:szCs w:val="24"/>
          <w:lang w:val="sv-SE"/>
        </w:rPr>
      </w:pPr>
      <w:r w:rsidRPr="00F337DB">
        <w:rPr>
          <w:sz w:val="24"/>
          <w:szCs w:val="24"/>
          <w:lang w:val="sv-SE"/>
        </w:rPr>
        <w:t xml:space="preserve">Pertumbuhan tanaman diamati </w:t>
      </w:r>
      <w:r w:rsidR="00AB184A" w:rsidRPr="00F337DB">
        <w:rPr>
          <w:sz w:val="24"/>
          <w:szCs w:val="24"/>
          <w:lang w:val="sv-SE"/>
        </w:rPr>
        <w:t>se</w:t>
      </w:r>
      <w:r w:rsidR="004B7D3F" w:rsidRPr="00F337DB">
        <w:rPr>
          <w:sz w:val="24"/>
          <w:szCs w:val="24"/>
          <w:lang w:val="sv-SE"/>
        </w:rPr>
        <w:t>l</w:t>
      </w:r>
      <w:r w:rsidR="00683F26" w:rsidRPr="00F337DB">
        <w:rPr>
          <w:sz w:val="24"/>
          <w:szCs w:val="24"/>
          <w:lang w:val="sv-SE"/>
        </w:rPr>
        <w:t>ama 4</w:t>
      </w:r>
      <w:r w:rsidR="00AB184A" w:rsidRPr="00F337DB">
        <w:rPr>
          <w:sz w:val="24"/>
          <w:szCs w:val="24"/>
          <w:lang w:val="sv-SE"/>
        </w:rPr>
        <w:t xml:space="preserve"> bulan </w:t>
      </w:r>
      <w:r w:rsidR="000A7367" w:rsidRPr="00F337DB">
        <w:rPr>
          <w:sz w:val="24"/>
          <w:szCs w:val="24"/>
          <w:lang w:val="sv-SE"/>
        </w:rPr>
        <w:t xml:space="preserve">setelah tanam </w:t>
      </w:r>
      <w:r w:rsidR="00AB184A" w:rsidRPr="00F337DB">
        <w:rPr>
          <w:sz w:val="24"/>
          <w:szCs w:val="24"/>
          <w:lang w:val="sv-SE"/>
        </w:rPr>
        <w:t xml:space="preserve">dengan mengukur, </w:t>
      </w:r>
      <w:r w:rsidR="00683F26" w:rsidRPr="00F337DB">
        <w:rPr>
          <w:sz w:val="24"/>
          <w:szCs w:val="24"/>
          <w:lang w:val="sv-SE"/>
        </w:rPr>
        <w:t xml:space="preserve">berat pelepah, panjang pelepah, </w:t>
      </w:r>
      <w:r w:rsidR="00683F26" w:rsidRPr="00F337DB">
        <w:rPr>
          <w:bCs/>
          <w:sz w:val="24"/>
          <w:szCs w:val="24"/>
          <w:lang w:val="sv-SE"/>
        </w:rPr>
        <w:t xml:space="preserve">ketebalan pelepah daun, </w:t>
      </w:r>
      <w:r w:rsidR="00683F26" w:rsidRPr="00F337DB">
        <w:rPr>
          <w:sz w:val="24"/>
          <w:szCs w:val="24"/>
          <w:lang w:val="en-US"/>
        </w:rPr>
        <w:t>l</w:t>
      </w:r>
      <w:r w:rsidR="00683F26" w:rsidRPr="00F337DB">
        <w:rPr>
          <w:sz w:val="24"/>
          <w:szCs w:val="24"/>
        </w:rPr>
        <w:t xml:space="preserve">ebar </w:t>
      </w:r>
      <w:r w:rsidR="00683F26" w:rsidRPr="00F337DB">
        <w:rPr>
          <w:sz w:val="24"/>
          <w:szCs w:val="24"/>
          <w:lang w:val="en-US"/>
        </w:rPr>
        <w:t>p</w:t>
      </w:r>
      <w:r w:rsidR="00683F26" w:rsidRPr="00F337DB">
        <w:rPr>
          <w:sz w:val="24"/>
          <w:szCs w:val="24"/>
        </w:rPr>
        <w:t xml:space="preserve">elepah, </w:t>
      </w:r>
      <w:r w:rsidR="00683F26" w:rsidRPr="00F337DB">
        <w:rPr>
          <w:sz w:val="24"/>
          <w:szCs w:val="24"/>
          <w:lang w:val="en-US"/>
        </w:rPr>
        <w:t>v</w:t>
      </w:r>
      <w:r w:rsidR="00683F26" w:rsidRPr="00F337DB">
        <w:rPr>
          <w:sz w:val="24"/>
          <w:szCs w:val="24"/>
        </w:rPr>
        <w:t xml:space="preserve">olume </w:t>
      </w:r>
      <w:r w:rsidR="00683F26" w:rsidRPr="00F337DB">
        <w:rPr>
          <w:sz w:val="24"/>
          <w:szCs w:val="24"/>
          <w:lang w:val="en-US"/>
        </w:rPr>
        <w:t>a</w:t>
      </w:r>
      <w:r w:rsidR="00683F26" w:rsidRPr="00F337DB">
        <w:rPr>
          <w:sz w:val="24"/>
          <w:szCs w:val="24"/>
        </w:rPr>
        <w:t>kar.</w:t>
      </w:r>
      <w:r w:rsidR="00683F26" w:rsidRPr="00F337DB">
        <w:rPr>
          <w:sz w:val="24"/>
          <w:szCs w:val="24"/>
          <w:lang w:val="en-US"/>
        </w:rPr>
        <w:t xml:space="preserve"> </w:t>
      </w:r>
      <w:r w:rsidRPr="00F337DB">
        <w:rPr>
          <w:sz w:val="24"/>
          <w:szCs w:val="24"/>
          <w:lang w:val="fi-FI"/>
        </w:rPr>
        <w:t>Selain itu dilakukan pu</w:t>
      </w:r>
      <w:r w:rsidR="00683F26" w:rsidRPr="00F337DB">
        <w:rPr>
          <w:sz w:val="24"/>
          <w:szCs w:val="24"/>
          <w:lang w:val="fi-FI"/>
        </w:rPr>
        <w:t>la pengamatan lingkungan tumbuh</w:t>
      </w:r>
      <w:r w:rsidRPr="00F337DB">
        <w:rPr>
          <w:sz w:val="24"/>
          <w:szCs w:val="24"/>
          <w:lang w:val="fi-FI"/>
        </w:rPr>
        <w:t xml:space="preserve"> meliputi</w:t>
      </w:r>
      <w:r w:rsidR="00683F26" w:rsidRPr="00F337DB">
        <w:rPr>
          <w:sz w:val="24"/>
          <w:szCs w:val="24"/>
          <w:lang w:val="fi-FI"/>
        </w:rPr>
        <w:t xml:space="preserve">, </w:t>
      </w:r>
      <w:r w:rsidR="00683F26" w:rsidRPr="00F337DB">
        <w:rPr>
          <w:sz w:val="24"/>
          <w:szCs w:val="24"/>
          <w:lang w:val="sv-SE"/>
        </w:rPr>
        <w:t>c</w:t>
      </w:r>
      <w:r w:rsidRPr="00F337DB">
        <w:rPr>
          <w:sz w:val="24"/>
          <w:szCs w:val="24"/>
          <w:lang w:val="sv-SE"/>
        </w:rPr>
        <w:t>urah</w:t>
      </w:r>
      <w:r w:rsidR="00683F26" w:rsidRPr="00F337DB">
        <w:rPr>
          <w:sz w:val="24"/>
          <w:szCs w:val="24"/>
          <w:lang w:val="sv-SE"/>
        </w:rPr>
        <w:t xml:space="preserve"> hujan, </w:t>
      </w:r>
      <w:r w:rsidR="00683F26" w:rsidRPr="00F337DB">
        <w:rPr>
          <w:sz w:val="24"/>
          <w:szCs w:val="24"/>
          <w:lang w:val="fi-FI"/>
        </w:rPr>
        <w:t xml:space="preserve">suhu udara, kelembaban dan </w:t>
      </w:r>
      <w:r w:rsidR="00683F26" w:rsidRPr="00F337DB">
        <w:rPr>
          <w:sz w:val="24"/>
          <w:szCs w:val="24"/>
          <w:lang w:val="sv-SE"/>
        </w:rPr>
        <w:t>lama genangan a</w:t>
      </w:r>
      <w:r w:rsidRPr="00F337DB">
        <w:rPr>
          <w:sz w:val="24"/>
          <w:szCs w:val="24"/>
          <w:lang w:val="sv-SE"/>
        </w:rPr>
        <w:t>ir</w:t>
      </w:r>
      <w:r w:rsidR="00683F26" w:rsidRPr="00F337DB">
        <w:rPr>
          <w:sz w:val="24"/>
          <w:szCs w:val="24"/>
          <w:lang w:val="sv-SE"/>
        </w:rPr>
        <w:t>.</w:t>
      </w:r>
    </w:p>
    <w:p w:rsidR="00104138" w:rsidRPr="00F337DB" w:rsidRDefault="00104138" w:rsidP="00F337DB">
      <w:pPr>
        <w:spacing w:line="240" w:lineRule="auto"/>
        <w:ind w:firstLine="720"/>
        <w:rPr>
          <w:sz w:val="24"/>
          <w:szCs w:val="24"/>
          <w:lang w:val="sv-SE"/>
        </w:rPr>
      </w:pPr>
    </w:p>
    <w:p w:rsidR="00215213" w:rsidRDefault="00215213" w:rsidP="00215213">
      <w:pPr>
        <w:spacing w:line="240" w:lineRule="auto"/>
        <w:jc w:val="center"/>
        <w:rPr>
          <w:b/>
          <w:sz w:val="24"/>
          <w:szCs w:val="24"/>
          <w:lang w:val="en-US"/>
        </w:rPr>
      </w:pPr>
      <w:r w:rsidRPr="00DA7885">
        <w:rPr>
          <w:b/>
          <w:sz w:val="24"/>
          <w:szCs w:val="24"/>
        </w:rPr>
        <w:t>HASIL DAN PEMBAHASAN</w:t>
      </w:r>
    </w:p>
    <w:p w:rsidR="00353E83" w:rsidRPr="00353E83" w:rsidRDefault="00353E83" w:rsidP="00215213">
      <w:pPr>
        <w:spacing w:line="240" w:lineRule="auto"/>
        <w:jc w:val="center"/>
        <w:rPr>
          <w:b/>
          <w:sz w:val="24"/>
          <w:szCs w:val="24"/>
          <w:lang w:val="en-US"/>
        </w:rPr>
      </w:pPr>
    </w:p>
    <w:p w:rsidR="00215213" w:rsidRPr="0028674A" w:rsidRDefault="00215213" w:rsidP="00215213">
      <w:pPr>
        <w:pStyle w:val="ListParagraph"/>
        <w:numPr>
          <w:ilvl w:val="0"/>
          <w:numId w:val="21"/>
        </w:numPr>
        <w:ind w:left="360"/>
        <w:rPr>
          <w:rFonts w:ascii="Times New Roman" w:hAnsi="Times New Roman" w:cs="Times New Roman"/>
          <w:b/>
          <w:sz w:val="24"/>
          <w:szCs w:val="24"/>
          <w:lang w:val="en-US"/>
        </w:rPr>
      </w:pPr>
      <w:r w:rsidRPr="0028674A">
        <w:rPr>
          <w:rFonts w:ascii="Times New Roman" w:hAnsi="Times New Roman" w:cs="Times New Roman"/>
          <w:b/>
          <w:sz w:val="24"/>
          <w:szCs w:val="24"/>
          <w:lang w:val="en-US"/>
        </w:rPr>
        <w:t xml:space="preserve">Hasil </w:t>
      </w:r>
    </w:p>
    <w:p w:rsidR="00F337DB" w:rsidRDefault="00215213" w:rsidP="00F337DB">
      <w:pPr>
        <w:spacing w:line="240" w:lineRule="auto"/>
        <w:ind w:firstLine="720"/>
        <w:rPr>
          <w:sz w:val="24"/>
          <w:szCs w:val="24"/>
          <w:lang w:val="en-US"/>
        </w:rPr>
      </w:pPr>
      <w:r w:rsidRPr="00215213">
        <w:rPr>
          <w:sz w:val="24"/>
          <w:szCs w:val="24"/>
          <w:lang w:val="en-US"/>
        </w:rPr>
        <w:t xml:space="preserve">Hasil analisis keragaman menunjukkan bahwa pemberian berbagai jenis bahan pembawa PGPF berpengaruh nyata terhadap berat pelepah, panjang pelepah, ketebalan pelepah dan lebar pelepah pada taraf nyata 5 %, akan tetapi tidak berpengaruh nyata terhadap volume akar. Uji BNJ pada Tabel 1 menunjukkan bahwa PGPF </w:t>
      </w:r>
      <w:r w:rsidRPr="00215213">
        <w:rPr>
          <w:i/>
          <w:sz w:val="24"/>
          <w:szCs w:val="24"/>
          <w:lang w:val="en-US"/>
        </w:rPr>
        <w:t xml:space="preserve">Aspergillus sp. </w:t>
      </w:r>
      <w:r w:rsidRPr="00215213">
        <w:rPr>
          <w:sz w:val="24"/>
          <w:szCs w:val="24"/>
          <w:lang w:val="en-US"/>
        </w:rPr>
        <w:t xml:space="preserve"> dan </w:t>
      </w:r>
      <w:r w:rsidRPr="00215213">
        <w:rPr>
          <w:i/>
          <w:sz w:val="24"/>
          <w:szCs w:val="24"/>
          <w:lang w:val="en-US"/>
        </w:rPr>
        <w:t>Penicillium sp.</w:t>
      </w:r>
      <w:r w:rsidRPr="00215213">
        <w:rPr>
          <w:sz w:val="24"/>
          <w:szCs w:val="24"/>
          <w:lang w:val="en-US"/>
        </w:rPr>
        <w:t xml:space="preserve"> dengan bahan pembawa ampas sagu dan dedak menghasilkan berat pelepah, panjang pelepah, ketebalan pelepah dan</w:t>
      </w:r>
      <w:r w:rsidR="00263C32">
        <w:rPr>
          <w:sz w:val="24"/>
          <w:szCs w:val="24"/>
          <w:lang w:val="en-US"/>
        </w:rPr>
        <w:t xml:space="preserve"> lebar pelepah </w:t>
      </w:r>
      <w:r w:rsidRPr="00215213">
        <w:rPr>
          <w:sz w:val="24"/>
          <w:szCs w:val="24"/>
          <w:lang w:val="en-US"/>
        </w:rPr>
        <w:t>yang terbaik.</w:t>
      </w:r>
    </w:p>
    <w:p w:rsidR="00F337DB" w:rsidRPr="00F337DB" w:rsidRDefault="00F337DB" w:rsidP="00F337DB">
      <w:pPr>
        <w:spacing w:line="240" w:lineRule="auto"/>
        <w:ind w:firstLine="720"/>
        <w:rPr>
          <w:sz w:val="24"/>
          <w:szCs w:val="24"/>
          <w:lang w:val="en-US"/>
        </w:rPr>
      </w:pPr>
    </w:p>
    <w:p w:rsidR="00215213" w:rsidRPr="00BE7A26" w:rsidRDefault="00215213" w:rsidP="00F337DB">
      <w:pPr>
        <w:spacing w:line="240" w:lineRule="auto"/>
        <w:rPr>
          <w:b/>
          <w:sz w:val="24"/>
          <w:szCs w:val="24"/>
        </w:rPr>
      </w:pPr>
      <w:r>
        <w:rPr>
          <w:b/>
          <w:sz w:val="24"/>
          <w:szCs w:val="24"/>
          <w:lang w:val="en-US"/>
        </w:rPr>
        <w:t xml:space="preserve">2. </w:t>
      </w:r>
      <w:r w:rsidRPr="00BE7A26">
        <w:rPr>
          <w:b/>
          <w:sz w:val="24"/>
          <w:szCs w:val="24"/>
        </w:rPr>
        <w:t>PEMBAHASAN</w:t>
      </w:r>
    </w:p>
    <w:p w:rsidR="00215213" w:rsidRPr="006B4CDF" w:rsidRDefault="00215213" w:rsidP="00F337DB">
      <w:pPr>
        <w:spacing w:line="240" w:lineRule="auto"/>
        <w:ind w:firstLine="720"/>
        <w:rPr>
          <w:sz w:val="24"/>
          <w:szCs w:val="24"/>
        </w:rPr>
      </w:pPr>
      <w:r w:rsidRPr="006B4CDF">
        <w:rPr>
          <w:sz w:val="24"/>
          <w:szCs w:val="24"/>
        </w:rPr>
        <w:t xml:space="preserve">Berdasarkan hasil analisis keragaman, pemberian PGPF pada tanaman lidah buaya memberikan pengaruh nyata terhadap variabel berat pelepah, panjang pelepah, ketebalan pelepah, lebar pelepah, akan tetapi pada variabel volume akar  berpengaruh tidak nyata. Terjadinya pengaruh tidak nya pada volume akar, disebabkan oleh pada saat penanaman terjadi pemangkasan akar dan umur tanaman juga belum mencukupi, akan tetapi tidak menghambat masuknya unsur hara pada tanaman oleh sebab itu pada variabel yang lain seperti, berat pelepah, panjang pelepah, ketebalan pelepah, dan lebar pelepah memberikan hasil pengaruh nyata. </w:t>
      </w:r>
    </w:p>
    <w:p w:rsidR="00215213" w:rsidRPr="009000D4" w:rsidRDefault="00215213" w:rsidP="00215213">
      <w:pPr>
        <w:spacing w:line="240" w:lineRule="auto"/>
        <w:ind w:firstLine="720"/>
        <w:rPr>
          <w:sz w:val="24"/>
          <w:szCs w:val="24"/>
          <w:lang w:val="en-US"/>
        </w:rPr>
      </w:pPr>
      <w:r>
        <w:rPr>
          <w:sz w:val="24"/>
          <w:szCs w:val="24"/>
          <w:lang w:val="en-US"/>
        </w:rPr>
        <w:t xml:space="preserve">Berdasarkan </w:t>
      </w:r>
      <w:r w:rsidRPr="006B4CDF">
        <w:rPr>
          <w:sz w:val="24"/>
          <w:szCs w:val="24"/>
        </w:rPr>
        <w:t xml:space="preserve">dari </w:t>
      </w:r>
      <w:r>
        <w:rPr>
          <w:sz w:val="24"/>
          <w:szCs w:val="24"/>
          <w:lang w:val="en-US"/>
        </w:rPr>
        <w:t xml:space="preserve">jenis PGPF </w:t>
      </w:r>
      <w:r w:rsidRPr="00DE3D9F">
        <w:rPr>
          <w:i/>
          <w:sz w:val="24"/>
          <w:szCs w:val="24"/>
          <w:lang w:val="en-US"/>
        </w:rPr>
        <w:t xml:space="preserve">Aspergillus sp. </w:t>
      </w:r>
      <w:r>
        <w:rPr>
          <w:sz w:val="24"/>
          <w:szCs w:val="24"/>
          <w:lang w:val="en-US"/>
        </w:rPr>
        <w:t xml:space="preserve"> dan </w:t>
      </w:r>
      <w:r w:rsidRPr="00DE3D9F">
        <w:rPr>
          <w:i/>
          <w:sz w:val="24"/>
          <w:szCs w:val="24"/>
          <w:lang w:val="en-US"/>
        </w:rPr>
        <w:t>Penicillium sp.</w:t>
      </w:r>
      <w:r>
        <w:rPr>
          <w:i/>
          <w:sz w:val="24"/>
          <w:szCs w:val="24"/>
          <w:lang w:val="en-US"/>
        </w:rPr>
        <w:t xml:space="preserve"> </w:t>
      </w:r>
      <w:r w:rsidRPr="00DE3D9F">
        <w:rPr>
          <w:sz w:val="24"/>
          <w:szCs w:val="24"/>
          <w:lang w:val="en-US"/>
        </w:rPr>
        <w:t>dan</w:t>
      </w:r>
      <w:r>
        <w:rPr>
          <w:sz w:val="24"/>
          <w:szCs w:val="24"/>
          <w:lang w:val="en-US"/>
        </w:rPr>
        <w:t xml:space="preserve"> </w:t>
      </w:r>
      <w:r w:rsidRPr="006B4CDF">
        <w:rPr>
          <w:sz w:val="24"/>
          <w:szCs w:val="24"/>
        </w:rPr>
        <w:t>beberapa bahan pembawa</w:t>
      </w:r>
      <w:r>
        <w:rPr>
          <w:sz w:val="24"/>
          <w:szCs w:val="24"/>
          <w:lang w:val="en-US"/>
        </w:rPr>
        <w:t xml:space="preserve"> </w:t>
      </w:r>
      <w:r w:rsidRPr="006B4CDF">
        <w:rPr>
          <w:sz w:val="24"/>
          <w:szCs w:val="24"/>
        </w:rPr>
        <w:t>seperti, ampas sagu, serbuk gergaji, gambut, dedak terdapat perbedaan terhadap pengaruh pertumbuhan tanaman</w:t>
      </w:r>
      <w:r>
        <w:rPr>
          <w:sz w:val="24"/>
          <w:szCs w:val="24"/>
          <w:lang w:val="en-US"/>
        </w:rPr>
        <w:t xml:space="preserve">. PGPF </w:t>
      </w:r>
      <w:r w:rsidRPr="00DE3D9F">
        <w:rPr>
          <w:i/>
          <w:sz w:val="24"/>
          <w:szCs w:val="24"/>
          <w:lang w:val="en-US"/>
        </w:rPr>
        <w:t>Aspergillus sp</w:t>
      </w:r>
      <w:r>
        <w:rPr>
          <w:i/>
          <w:sz w:val="24"/>
          <w:szCs w:val="24"/>
          <w:lang w:val="en-US"/>
        </w:rPr>
        <w:t>.</w:t>
      </w:r>
      <w:r>
        <w:rPr>
          <w:sz w:val="24"/>
          <w:szCs w:val="24"/>
          <w:lang w:val="en-US"/>
        </w:rPr>
        <w:t xml:space="preserve"> dan </w:t>
      </w:r>
      <w:r w:rsidRPr="00DE3D9F">
        <w:rPr>
          <w:i/>
          <w:sz w:val="24"/>
          <w:szCs w:val="24"/>
          <w:lang w:val="en-US"/>
        </w:rPr>
        <w:t>Penicillium sp</w:t>
      </w:r>
      <w:r>
        <w:rPr>
          <w:i/>
          <w:sz w:val="24"/>
          <w:szCs w:val="24"/>
          <w:lang w:val="en-US"/>
        </w:rPr>
        <w:t>.</w:t>
      </w:r>
      <w:r w:rsidRPr="006B4CDF">
        <w:rPr>
          <w:sz w:val="24"/>
          <w:szCs w:val="24"/>
        </w:rPr>
        <w:t xml:space="preserve"> </w:t>
      </w:r>
      <w:r>
        <w:rPr>
          <w:sz w:val="24"/>
          <w:szCs w:val="24"/>
          <w:lang w:val="en-US"/>
        </w:rPr>
        <w:t xml:space="preserve"> dengan bahan pembawa dedak dan ampas sagu memghasilkan hasil pertumbuhan tanaman yang sangat baik, </w:t>
      </w:r>
      <w:r w:rsidRPr="006B4CDF">
        <w:rPr>
          <w:sz w:val="24"/>
          <w:szCs w:val="24"/>
        </w:rPr>
        <w:t xml:space="preserve">hal ini disebabkan </w:t>
      </w:r>
      <w:r>
        <w:rPr>
          <w:sz w:val="24"/>
          <w:szCs w:val="24"/>
          <w:lang w:val="en-US"/>
        </w:rPr>
        <w:t xml:space="preserve">bahan pembawa ampas sagu dan dedak mempunyai kemampuan menyerap air yang tinggi dan dapat menghasilkan kelembaban yang sesuai bagi pertumbuhan jamur, dibandingkan dengan bahan pembawa gambut, sebuk gergaji. Selain itu diduga nutrisi yang ada pada kedua bahan tersebut mendukung pekembangan jamur yang lebih baik. </w:t>
      </w:r>
      <w:r w:rsidRPr="00DA7885">
        <w:rPr>
          <w:sz w:val="24"/>
          <w:szCs w:val="24"/>
        </w:rPr>
        <w:t>Pert</w:t>
      </w:r>
      <w:r>
        <w:rPr>
          <w:sz w:val="24"/>
          <w:szCs w:val="24"/>
        </w:rPr>
        <w:t>ambahan panjang pelepah yang si</w:t>
      </w:r>
      <w:r>
        <w:rPr>
          <w:sz w:val="24"/>
          <w:szCs w:val="24"/>
          <w:lang w:val="en-US"/>
        </w:rPr>
        <w:t>g</w:t>
      </w:r>
      <w:r w:rsidRPr="00DA7885">
        <w:rPr>
          <w:sz w:val="24"/>
          <w:szCs w:val="24"/>
        </w:rPr>
        <w:t xml:space="preserve">nifikan pada tanaman lidah buaya </w:t>
      </w:r>
      <w:r w:rsidRPr="00DA7885">
        <w:rPr>
          <w:sz w:val="24"/>
          <w:szCs w:val="24"/>
          <w:lang w:val="sv-SE"/>
        </w:rPr>
        <w:t xml:space="preserve">diduga pada perlakuan </w:t>
      </w:r>
      <w:r w:rsidRPr="00DA7885">
        <w:rPr>
          <w:sz w:val="24"/>
          <w:szCs w:val="24"/>
        </w:rPr>
        <w:t xml:space="preserve">PGPF </w:t>
      </w:r>
      <w:r w:rsidRPr="00DA7885">
        <w:rPr>
          <w:i/>
          <w:sz w:val="24"/>
          <w:szCs w:val="24"/>
        </w:rPr>
        <w:t>Penicillium sp.</w:t>
      </w:r>
      <w:r w:rsidRPr="00DA7885">
        <w:rPr>
          <w:sz w:val="24"/>
          <w:szCs w:val="24"/>
        </w:rPr>
        <w:t xml:space="preserve"> dengan bahan pembawa dedak</w:t>
      </w:r>
      <w:r w:rsidRPr="00DA7885">
        <w:rPr>
          <w:sz w:val="24"/>
          <w:szCs w:val="24"/>
          <w:lang w:val="sv-SE"/>
        </w:rPr>
        <w:t>, unsur hara lebih tersedia dikarenakan fungi yang hidup dibahan pembawa dedak berkembang dengan baik</w:t>
      </w:r>
      <w:r w:rsidRPr="00DA7885">
        <w:rPr>
          <w:sz w:val="24"/>
          <w:szCs w:val="24"/>
        </w:rPr>
        <w:t xml:space="preserve"> </w:t>
      </w:r>
      <w:r w:rsidRPr="00DA7885">
        <w:rPr>
          <w:sz w:val="24"/>
          <w:szCs w:val="24"/>
          <w:lang w:val="sv-SE"/>
        </w:rPr>
        <w:t>dan</w:t>
      </w:r>
      <w:r w:rsidRPr="00DA7885">
        <w:rPr>
          <w:sz w:val="24"/>
          <w:szCs w:val="24"/>
        </w:rPr>
        <w:t xml:space="preserve"> fungi tersebut berperan dalam membantu tersedianya hara untuk pertumbuhan tanaman, seperti unsur N, P, K.</w:t>
      </w:r>
    </w:p>
    <w:p w:rsidR="002F7131" w:rsidRDefault="00215213" w:rsidP="002F7131">
      <w:pPr>
        <w:spacing w:line="240" w:lineRule="auto"/>
        <w:ind w:firstLine="720"/>
        <w:rPr>
          <w:sz w:val="24"/>
          <w:szCs w:val="24"/>
        </w:rPr>
      </w:pPr>
      <w:r w:rsidRPr="00F95129">
        <w:rPr>
          <w:sz w:val="24"/>
          <w:szCs w:val="24"/>
        </w:rPr>
        <w:t>Unsur hara seperti N, P, dan K memegang peranan yang sangat penting bagi tanaman lidah buaya antara lain untuk merangsang pertumbuhan batang, pelepah dan akar. Menurut Poerwowidodo (1993), Unsur N berperan dalam meningkatkan pertumbuhan vegetatif tanaman terutama daun, meningkatkan kandungan protein dan kemampuan tanaman menyerap unsur hara lain seperti P dan K. Tanaman yang kekurangan unsur N akan tumbuh</w:t>
      </w:r>
      <w:r w:rsidR="002F7131">
        <w:rPr>
          <w:sz w:val="24"/>
          <w:szCs w:val="24"/>
        </w:rPr>
        <w:t>-</w:t>
      </w:r>
    </w:p>
    <w:p w:rsidR="00215213" w:rsidRPr="00F95129" w:rsidRDefault="00215213" w:rsidP="002F7131">
      <w:pPr>
        <w:spacing w:line="240" w:lineRule="auto"/>
        <w:rPr>
          <w:sz w:val="24"/>
          <w:szCs w:val="24"/>
          <w:lang w:val="en-US"/>
        </w:rPr>
      </w:pPr>
      <w:r w:rsidRPr="00F95129">
        <w:rPr>
          <w:sz w:val="24"/>
          <w:szCs w:val="24"/>
        </w:rPr>
        <w:lastRenderedPageBreak/>
        <w:t xml:space="preserve">kurang baik, daunya jarang dan tidak mampu mengembangkan tunas-tunas muda. Unsur P berperan dalam proses pembentukan sel-sel baru pada tanaman dan pembentukan bagian–bagian muda tanaman seperti akar, batang dan daun baru, sedangkan unsur K berperan sebagai katalisator metabolisme proses metabolisme tanaman sehingga kekurangan K dapat menghambat pembentukan daun-daun baru. </w:t>
      </w:r>
      <w:r w:rsidRPr="00F95129">
        <w:rPr>
          <w:sz w:val="24"/>
          <w:szCs w:val="24"/>
        </w:rPr>
        <w:tab/>
      </w:r>
    </w:p>
    <w:p w:rsidR="00215213" w:rsidRPr="00F95129" w:rsidRDefault="00215213" w:rsidP="00215213">
      <w:pPr>
        <w:spacing w:line="240" w:lineRule="auto"/>
        <w:ind w:firstLine="720"/>
        <w:rPr>
          <w:sz w:val="24"/>
          <w:szCs w:val="24"/>
        </w:rPr>
      </w:pPr>
      <w:r w:rsidRPr="00F95129">
        <w:rPr>
          <w:sz w:val="24"/>
          <w:szCs w:val="24"/>
        </w:rPr>
        <w:t xml:space="preserve">Pemberian PGPF pada tanah gambut dapat memperbaiki sifat fisik, sifat biologi dan sifat kimia tanah, melalui kerja mikroorganisme tersebut sangat mempercepat proses dekomposisi gambut dan dapat memproduksi hormone yang diperlukan tanaman. Kondisi tersebut dapat menyebabkan ketersedian hara makro maupun hara mikro yang dibutuhkan tanaman dapat tercukupi sehingga pertumbuhan dan hasil tanaman lidah buaya akan meningkat. PGPF dapat membantu proses perombakan sehingga mineralisasi lebih cepat berlangsung dan tidak hanya itu fungsi lainnya yakni FGPF dapat menekan mikroorganisme yang merugikan tanaman. </w:t>
      </w:r>
    </w:p>
    <w:p w:rsidR="00215213" w:rsidRPr="00F95129" w:rsidRDefault="00215213" w:rsidP="00215213">
      <w:pPr>
        <w:spacing w:line="240" w:lineRule="auto"/>
        <w:ind w:firstLine="720"/>
        <w:rPr>
          <w:sz w:val="24"/>
          <w:szCs w:val="24"/>
        </w:rPr>
      </w:pPr>
      <w:r w:rsidRPr="00F95129">
        <w:rPr>
          <w:sz w:val="24"/>
          <w:szCs w:val="24"/>
        </w:rPr>
        <w:t xml:space="preserve">Pertumbuhan vegetatif  tanaman sangat dipengaruhi oleh ketersedian unsur hara. Menurut Sarief (1986), bahwa unsur hara merupakan salah satu faktor yang menentukan pertumbuhan dan hasil tanaman. Ditambahkan oleh Foth (1995), pertumbuhan tanaman yang optimal memerlukan  unsur hara dalam bentuk yang dikehendaki oleh tanaman dan dalam jumlah seimbang yang dibutuhkan tanaman. </w:t>
      </w:r>
    </w:p>
    <w:p w:rsidR="00215213" w:rsidRPr="00F95129" w:rsidRDefault="00215213" w:rsidP="00215213">
      <w:pPr>
        <w:spacing w:line="240" w:lineRule="auto"/>
        <w:ind w:firstLine="720"/>
        <w:rPr>
          <w:sz w:val="24"/>
          <w:szCs w:val="24"/>
          <w:lang w:val="en-US"/>
        </w:rPr>
      </w:pPr>
      <w:r w:rsidRPr="00F95129">
        <w:rPr>
          <w:sz w:val="24"/>
          <w:szCs w:val="24"/>
        </w:rPr>
        <w:t>Faktor lingkungan juga berpengaruh terhadap pertumbuhan dalam masa perkembangan tanaman. Menurut Harjadi dan Setyati (1993), bahwa sejumlah proses pertumbuhan tanaman mempunyai hubungan kualitatif dengan suhu diantaranya respirasi dan fotosintesis. Suhu disekitar tanaman sangat berpengaruh terhadap proses fisiologis tanaman, terutama pada proses fotosintesis, respirasi, penyerapan air dan hara serta tranlokasi yang akhirnya me</w:t>
      </w:r>
      <w:r>
        <w:rPr>
          <w:sz w:val="24"/>
          <w:szCs w:val="24"/>
        </w:rPr>
        <w:t>mpengaruhi</w:t>
      </w:r>
      <w:r w:rsidRPr="00F95129">
        <w:rPr>
          <w:sz w:val="24"/>
          <w:szCs w:val="24"/>
        </w:rPr>
        <w:t xml:space="preserve"> pertumbuhan tanaman. Menurut Wahid (2000), tanaman lidah buaya dapat tumbuh dengan baik pada kisaran suhu 16°C-35°C. Suhu udara selama penelitian 24,25°C-27,75°C dengan rata-rata suhu harian 25,00°C. Dengan demikian suhu selama penelitian sudah sesuai dengan suhu kisaran syarat tumbuh tanaman lidah buaya. kelembaban udara selama penelitian berkisar antara 61,25%-79,50% dengan rerata kelembaban harian 70,00%, sedangkan tanaman lidah buaya mengkehendaki kelembaban 65-80 %. Dengan demikian kelembaban selama penelitian sudah sesuai dengan kisaran syarat tumbuh tanaman lidah buaya. </w:t>
      </w:r>
    </w:p>
    <w:p w:rsidR="00215213" w:rsidRDefault="00215213" w:rsidP="00F337DB">
      <w:pPr>
        <w:pStyle w:val="ListParagraph"/>
        <w:ind w:left="0"/>
        <w:jc w:val="center"/>
        <w:rPr>
          <w:rFonts w:ascii="Times New Roman" w:hAnsi="Times New Roman" w:cs="Times New Roman"/>
          <w:b/>
          <w:sz w:val="24"/>
          <w:szCs w:val="24"/>
          <w:lang w:val="en-US"/>
        </w:rPr>
      </w:pPr>
      <w:r w:rsidRPr="006B4CDF">
        <w:rPr>
          <w:rFonts w:ascii="Times New Roman" w:hAnsi="Times New Roman" w:cs="Times New Roman"/>
          <w:b/>
          <w:sz w:val="24"/>
          <w:szCs w:val="24"/>
        </w:rPr>
        <w:t>PENUTUP</w:t>
      </w:r>
    </w:p>
    <w:p w:rsidR="00353E83" w:rsidRPr="00353E83" w:rsidRDefault="00353E83" w:rsidP="00F337DB">
      <w:pPr>
        <w:pStyle w:val="ListParagraph"/>
        <w:ind w:left="0"/>
        <w:jc w:val="center"/>
        <w:rPr>
          <w:rFonts w:ascii="Times New Roman" w:hAnsi="Times New Roman" w:cs="Times New Roman"/>
          <w:b/>
          <w:sz w:val="24"/>
          <w:szCs w:val="24"/>
          <w:lang w:val="en-US"/>
        </w:rPr>
      </w:pPr>
    </w:p>
    <w:p w:rsidR="00215213" w:rsidRPr="006B4CDF" w:rsidRDefault="00215213" w:rsidP="00215213">
      <w:pPr>
        <w:pStyle w:val="ListParagraph"/>
        <w:ind w:left="270"/>
        <w:jc w:val="both"/>
        <w:rPr>
          <w:rFonts w:ascii="Times New Roman" w:hAnsi="Times New Roman" w:cs="Times New Roman"/>
          <w:b/>
          <w:sz w:val="24"/>
          <w:szCs w:val="24"/>
        </w:rPr>
      </w:pPr>
      <w:r w:rsidRPr="006B4CDF">
        <w:rPr>
          <w:rFonts w:ascii="Times New Roman" w:hAnsi="Times New Roman" w:cs="Times New Roman"/>
          <w:b/>
          <w:sz w:val="24"/>
          <w:szCs w:val="24"/>
        </w:rPr>
        <w:t>A. Kesimpulan</w:t>
      </w:r>
    </w:p>
    <w:p w:rsidR="00215213" w:rsidRPr="006B4CDF" w:rsidRDefault="00F337DB" w:rsidP="00215213">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lang w:val="en-US"/>
        </w:rPr>
        <w:t>B</w:t>
      </w:r>
      <w:r w:rsidR="00215213" w:rsidRPr="006B4CDF">
        <w:rPr>
          <w:rFonts w:ascii="Times New Roman" w:hAnsi="Times New Roman" w:cs="Times New Roman"/>
          <w:sz w:val="24"/>
          <w:szCs w:val="24"/>
        </w:rPr>
        <w:t>erdasarkan hasil penelitian yang telah dilakukan dapat disimpulkan sebagai berikut :</w:t>
      </w:r>
    </w:p>
    <w:p w:rsidR="00215213" w:rsidRPr="002C65A2" w:rsidRDefault="00215213" w:rsidP="00215213">
      <w:pPr>
        <w:pStyle w:val="ListParagraph"/>
        <w:numPr>
          <w:ilvl w:val="0"/>
          <w:numId w:val="17"/>
        </w:numPr>
        <w:ind w:left="426"/>
        <w:jc w:val="both"/>
        <w:rPr>
          <w:rFonts w:ascii="Times New Roman" w:hAnsi="Times New Roman" w:cs="Times New Roman"/>
          <w:sz w:val="24"/>
          <w:szCs w:val="24"/>
        </w:rPr>
      </w:pPr>
      <w:r w:rsidRPr="006B4CDF">
        <w:rPr>
          <w:rFonts w:ascii="Times New Roman" w:hAnsi="Times New Roman" w:cs="Times New Roman"/>
          <w:sz w:val="24"/>
          <w:szCs w:val="24"/>
        </w:rPr>
        <w:t xml:space="preserve">PGPF </w:t>
      </w:r>
      <w:r w:rsidRPr="006B4CDF">
        <w:rPr>
          <w:rFonts w:ascii="Times New Roman" w:hAnsi="Times New Roman" w:cs="Times New Roman"/>
          <w:i/>
          <w:sz w:val="24"/>
          <w:szCs w:val="24"/>
        </w:rPr>
        <w:t>Aspergillus sp.</w:t>
      </w:r>
      <w:r w:rsidRPr="006B4CDF">
        <w:rPr>
          <w:rFonts w:ascii="Times New Roman" w:hAnsi="Times New Roman" w:cs="Times New Roman"/>
          <w:sz w:val="24"/>
          <w:szCs w:val="24"/>
        </w:rPr>
        <w:t xml:space="preserve"> dan </w:t>
      </w:r>
      <w:r w:rsidRPr="006B4CDF">
        <w:rPr>
          <w:rFonts w:ascii="Times New Roman" w:hAnsi="Times New Roman" w:cs="Times New Roman"/>
          <w:i/>
          <w:sz w:val="24"/>
          <w:szCs w:val="24"/>
        </w:rPr>
        <w:t xml:space="preserve">Penicillium sp. </w:t>
      </w:r>
      <w:r>
        <w:rPr>
          <w:rFonts w:ascii="Times New Roman" w:hAnsi="Times New Roman" w:cs="Times New Roman"/>
          <w:sz w:val="24"/>
          <w:szCs w:val="24"/>
        </w:rPr>
        <w:t>dengan bahan pembawa ampas sagu</w:t>
      </w:r>
      <w:r>
        <w:rPr>
          <w:rFonts w:ascii="Times New Roman" w:hAnsi="Times New Roman" w:cs="Times New Roman"/>
          <w:sz w:val="24"/>
          <w:szCs w:val="24"/>
          <w:lang w:val="en-US"/>
        </w:rPr>
        <w:t xml:space="preserve"> dan</w:t>
      </w:r>
      <w:r>
        <w:rPr>
          <w:rFonts w:ascii="Times New Roman" w:hAnsi="Times New Roman" w:cs="Times New Roman"/>
          <w:sz w:val="24"/>
          <w:szCs w:val="24"/>
        </w:rPr>
        <w:t xml:space="preserve"> dedak</w:t>
      </w:r>
      <w:r>
        <w:rPr>
          <w:rFonts w:ascii="Times New Roman" w:hAnsi="Times New Roman" w:cs="Times New Roman"/>
          <w:sz w:val="24"/>
          <w:szCs w:val="24"/>
          <w:lang w:val="en-US"/>
        </w:rPr>
        <w:t xml:space="preserve">, menghasilakan </w:t>
      </w:r>
      <w:r w:rsidRPr="00436517">
        <w:rPr>
          <w:rFonts w:ascii="Times New Roman" w:hAnsi="Times New Roman" w:cs="Times New Roman"/>
          <w:sz w:val="24"/>
          <w:szCs w:val="24"/>
        </w:rPr>
        <w:t xml:space="preserve">berat pelepah, panjang pelepah, ketebalan </w:t>
      </w:r>
      <w:r>
        <w:rPr>
          <w:rFonts w:ascii="Times New Roman" w:hAnsi="Times New Roman" w:cs="Times New Roman"/>
          <w:sz w:val="24"/>
          <w:szCs w:val="24"/>
        </w:rPr>
        <w:t>pelepah daun, dan lebar pelepah</w:t>
      </w:r>
      <w:r>
        <w:rPr>
          <w:rFonts w:ascii="Times New Roman" w:hAnsi="Times New Roman" w:cs="Times New Roman"/>
          <w:sz w:val="24"/>
          <w:szCs w:val="24"/>
          <w:lang w:val="en-US"/>
        </w:rPr>
        <w:t xml:space="preserve"> yang baik, dibandingkan dengan bahan pembawa gambut dan serbuk gergaji  pada tanaman lidah buaya pada tanah gambut.</w:t>
      </w:r>
    </w:p>
    <w:p w:rsidR="00215213" w:rsidRPr="006B4CDF" w:rsidRDefault="00215213" w:rsidP="00215213">
      <w:pPr>
        <w:pStyle w:val="ListParagraph"/>
        <w:numPr>
          <w:ilvl w:val="0"/>
          <w:numId w:val="17"/>
        </w:numPr>
        <w:ind w:left="426"/>
        <w:jc w:val="both"/>
        <w:rPr>
          <w:rFonts w:ascii="Times New Roman" w:hAnsi="Times New Roman" w:cs="Times New Roman"/>
          <w:i/>
          <w:sz w:val="24"/>
          <w:szCs w:val="24"/>
        </w:rPr>
      </w:pPr>
      <w:r w:rsidRPr="006B4CDF">
        <w:rPr>
          <w:rFonts w:ascii="Times New Roman" w:hAnsi="Times New Roman" w:cs="Times New Roman"/>
          <w:sz w:val="24"/>
          <w:szCs w:val="24"/>
        </w:rPr>
        <w:t xml:space="preserve">Pemberian PGPF </w:t>
      </w:r>
      <w:r w:rsidRPr="006B4CDF">
        <w:rPr>
          <w:rFonts w:ascii="Times New Roman" w:hAnsi="Times New Roman" w:cs="Times New Roman"/>
          <w:i/>
          <w:sz w:val="24"/>
          <w:szCs w:val="24"/>
        </w:rPr>
        <w:t xml:space="preserve">Aspergillus sp. </w:t>
      </w:r>
      <w:r w:rsidRPr="006B4CDF">
        <w:rPr>
          <w:rFonts w:ascii="Times New Roman" w:hAnsi="Times New Roman" w:cs="Times New Roman"/>
          <w:sz w:val="24"/>
          <w:szCs w:val="24"/>
        </w:rPr>
        <w:t>dan</w:t>
      </w:r>
      <w:r w:rsidRPr="006B4CDF">
        <w:rPr>
          <w:rFonts w:ascii="Times New Roman" w:hAnsi="Times New Roman" w:cs="Times New Roman"/>
          <w:i/>
          <w:sz w:val="24"/>
          <w:szCs w:val="24"/>
        </w:rPr>
        <w:t xml:space="preserve"> Penicillium sp. </w:t>
      </w:r>
      <w:r w:rsidRPr="006B4CDF">
        <w:rPr>
          <w:rFonts w:ascii="Times New Roman" w:hAnsi="Times New Roman" w:cs="Times New Roman"/>
          <w:sz w:val="24"/>
          <w:szCs w:val="24"/>
        </w:rPr>
        <w:t xml:space="preserve">dengan pembawa ampas sagu, gambut, dedak, dan serbuk gergaji </w:t>
      </w:r>
      <w:r>
        <w:rPr>
          <w:rFonts w:ascii="Times New Roman" w:hAnsi="Times New Roman" w:cs="Times New Roman"/>
          <w:sz w:val="24"/>
          <w:szCs w:val="24"/>
          <w:lang w:val="en-US"/>
        </w:rPr>
        <w:t>menghasilkan pertumbuhan lidah buaya yang lebih baik dibandingkan</w:t>
      </w:r>
      <w:r w:rsidRPr="006B4CDF">
        <w:rPr>
          <w:rFonts w:ascii="Times New Roman" w:hAnsi="Times New Roman" w:cs="Times New Roman"/>
          <w:sz w:val="24"/>
          <w:szCs w:val="24"/>
        </w:rPr>
        <w:t xml:space="preserve"> dengan tanpa mengunakan formulasi PGPF.</w:t>
      </w:r>
    </w:p>
    <w:p w:rsidR="00215213" w:rsidRPr="006B4CDF" w:rsidRDefault="00215213" w:rsidP="00215213">
      <w:pPr>
        <w:spacing w:line="240" w:lineRule="auto"/>
        <w:ind w:left="360" w:hanging="350"/>
        <w:rPr>
          <w:b/>
          <w:sz w:val="24"/>
          <w:szCs w:val="24"/>
        </w:rPr>
      </w:pPr>
      <w:r w:rsidRPr="006B4CDF">
        <w:rPr>
          <w:b/>
          <w:sz w:val="24"/>
          <w:szCs w:val="24"/>
        </w:rPr>
        <w:t>B. Saran</w:t>
      </w:r>
    </w:p>
    <w:p w:rsidR="00D302C7" w:rsidRDefault="00215213" w:rsidP="00D302C7">
      <w:pPr>
        <w:spacing w:line="240" w:lineRule="auto"/>
        <w:ind w:left="66" w:firstLine="654"/>
        <w:rPr>
          <w:sz w:val="24"/>
          <w:szCs w:val="24"/>
        </w:rPr>
      </w:pPr>
      <w:r w:rsidRPr="006B4CDF">
        <w:rPr>
          <w:sz w:val="24"/>
          <w:szCs w:val="24"/>
        </w:rPr>
        <w:t>Disarankan</w:t>
      </w:r>
      <w:r>
        <w:rPr>
          <w:sz w:val="24"/>
          <w:szCs w:val="24"/>
          <w:lang w:val="en-US"/>
        </w:rPr>
        <w:t xml:space="preserve"> untuk</w:t>
      </w:r>
      <w:r w:rsidRPr="006B4CDF">
        <w:rPr>
          <w:sz w:val="24"/>
          <w:szCs w:val="24"/>
        </w:rPr>
        <w:t xml:space="preserve"> mengunakan PGPF </w:t>
      </w:r>
      <w:r w:rsidRPr="006B4CDF">
        <w:rPr>
          <w:i/>
          <w:sz w:val="24"/>
          <w:szCs w:val="24"/>
        </w:rPr>
        <w:t xml:space="preserve">Aspergillus sp. </w:t>
      </w:r>
      <w:r w:rsidRPr="006B4CDF">
        <w:rPr>
          <w:sz w:val="24"/>
          <w:szCs w:val="24"/>
        </w:rPr>
        <w:t>dan</w:t>
      </w:r>
      <w:r w:rsidRPr="006B4CDF">
        <w:rPr>
          <w:i/>
          <w:sz w:val="24"/>
          <w:szCs w:val="24"/>
        </w:rPr>
        <w:t xml:space="preserve"> Penicillium sp. </w:t>
      </w:r>
      <w:r w:rsidRPr="006B4CDF">
        <w:rPr>
          <w:sz w:val="24"/>
          <w:szCs w:val="24"/>
        </w:rPr>
        <w:t>dengan pembawa ampas sagu dan dedak</w:t>
      </w:r>
      <w:r>
        <w:rPr>
          <w:sz w:val="24"/>
          <w:szCs w:val="24"/>
          <w:lang w:val="en-US"/>
        </w:rPr>
        <w:t xml:space="preserve"> untuk pengapikasian pada tanaman lidah buaya di lahan gambut.</w:t>
      </w:r>
    </w:p>
    <w:p w:rsidR="004C5E44" w:rsidRPr="004C5E44" w:rsidRDefault="00D302C7" w:rsidP="004C5E44">
      <w:pPr>
        <w:spacing w:line="240" w:lineRule="auto"/>
        <w:jc w:val="center"/>
        <w:rPr>
          <w:b/>
          <w:sz w:val="24"/>
          <w:szCs w:val="24"/>
          <w:lang w:val="en-US"/>
        </w:rPr>
      </w:pPr>
      <w:r w:rsidRPr="00D302C7">
        <w:rPr>
          <w:b/>
          <w:sz w:val="24"/>
          <w:szCs w:val="24"/>
        </w:rPr>
        <w:t>UCAPAN TERIMAKASIH</w:t>
      </w:r>
    </w:p>
    <w:p w:rsidR="00D302C7" w:rsidRPr="002F7131" w:rsidRDefault="00707767" w:rsidP="002F7131">
      <w:pPr>
        <w:pStyle w:val="ListParagraph"/>
        <w:ind w:left="0" w:firstLine="720"/>
        <w:jc w:val="both"/>
        <w:rPr>
          <w:rFonts w:ascii="Times New Roman" w:hAnsi="Times New Roman" w:cs="Times New Roman"/>
          <w:sz w:val="24"/>
          <w:szCs w:val="24"/>
        </w:rPr>
      </w:pPr>
      <w:r w:rsidRPr="00707767">
        <w:rPr>
          <w:rFonts w:ascii="Times New Roman" w:hAnsi="Times New Roman" w:cs="Times New Roman"/>
          <w:sz w:val="24"/>
          <w:szCs w:val="24"/>
          <w:lang w:eastAsia="id-ID"/>
        </w:rPr>
        <w:pict>
          <v:shapetype id="_x0000_t202" coordsize="21600,21600" o:spt="202" path="m,l,21600r21600,l21600,xe">
            <v:stroke joinstyle="miter"/>
            <v:path gradientshapeok="t" o:connecttype="rect"/>
          </v:shapetype>
          <v:shape id="_x0000_s1028" type="#_x0000_t202" style="position:absolute;left:0;text-align:left;margin-left:439.5pt;margin-top:57.7pt;width:28.5pt;height:24.25pt;z-index:251662336" stroked="f">
            <v:textbox>
              <w:txbxContent>
                <w:p w:rsidR="002F7131" w:rsidRDefault="002F7131" w:rsidP="002F7131">
                  <w:pPr>
                    <w:jc w:val="center"/>
                  </w:pPr>
                  <w:r>
                    <w:t>5</w:t>
                  </w:r>
                </w:p>
              </w:txbxContent>
            </v:textbox>
          </v:shape>
        </w:pict>
      </w:r>
      <w:r w:rsidR="00D302C7">
        <w:rPr>
          <w:rFonts w:ascii="Times New Roman" w:hAnsi="Times New Roman" w:cs="Times New Roman"/>
          <w:sz w:val="24"/>
          <w:szCs w:val="24"/>
        </w:rPr>
        <w:t xml:space="preserve">Penelitian ini merupakan bagian dari penelitian </w:t>
      </w:r>
      <w:r w:rsidR="00080A53">
        <w:rPr>
          <w:rFonts w:ascii="Times New Roman" w:hAnsi="Times New Roman" w:cs="Times New Roman"/>
          <w:sz w:val="24"/>
          <w:szCs w:val="24"/>
        </w:rPr>
        <w:t>pak Supriyanto, SP. MSc</w:t>
      </w:r>
      <w:r w:rsidR="00D302C7">
        <w:rPr>
          <w:rFonts w:ascii="Times New Roman" w:hAnsi="Times New Roman" w:cs="Times New Roman"/>
          <w:sz w:val="24"/>
          <w:szCs w:val="24"/>
        </w:rPr>
        <w:t xml:space="preserve"> yang didanai oleh program I-MHERE tahun 2010 dari DIRJEN DIKTI</w:t>
      </w:r>
      <w:r w:rsidR="002F7131">
        <w:rPr>
          <w:rFonts w:ascii="Times New Roman" w:hAnsi="Times New Roman" w:cs="Times New Roman"/>
          <w:sz w:val="24"/>
          <w:szCs w:val="24"/>
        </w:rPr>
        <w:t>, untuk itu penulis banyak mengucapkan banyak terimakasih.</w:t>
      </w:r>
    </w:p>
    <w:p w:rsidR="00215213" w:rsidRDefault="00215213" w:rsidP="00D302C7">
      <w:pPr>
        <w:pStyle w:val="ListParagraph"/>
        <w:ind w:left="0"/>
        <w:jc w:val="center"/>
        <w:rPr>
          <w:rFonts w:ascii="Times New Roman" w:hAnsi="Times New Roman" w:cs="Times New Roman"/>
          <w:b/>
          <w:sz w:val="24"/>
          <w:szCs w:val="24"/>
          <w:lang w:val="en-US"/>
        </w:rPr>
      </w:pPr>
      <w:r w:rsidRPr="00DA7885">
        <w:rPr>
          <w:rFonts w:ascii="Times New Roman" w:hAnsi="Times New Roman" w:cs="Times New Roman"/>
          <w:b/>
          <w:sz w:val="24"/>
          <w:szCs w:val="24"/>
        </w:rPr>
        <w:lastRenderedPageBreak/>
        <w:t>DAFTAR PUSTAKA</w:t>
      </w:r>
    </w:p>
    <w:p w:rsidR="007C0651" w:rsidRPr="007C0651" w:rsidRDefault="007C0651" w:rsidP="007C0651">
      <w:pPr>
        <w:pStyle w:val="ListParagraph"/>
        <w:ind w:left="0"/>
        <w:rPr>
          <w:rFonts w:ascii="Times New Roman" w:hAnsi="Times New Roman" w:cs="Times New Roman"/>
          <w:b/>
          <w:sz w:val="24"/>
          <w:szCs w:val="24"/>
        </w:rPr>
      </w:pPr>
    </w:p>
    <w:p w:rsidR="00215213" w:rsidRPr="006B4CDF" w:rsidRDefault="00215213" w:rsidP="00353E83">
      <w:pPr>
        <w:autoSpaceDE w:val="0"/>
        <w:autoSpaceDN w:val="0"/>
        <w:adjustRightInd w:val="0"/>
        <w:spacing w:line="240" w:lineRule="auto"/>
        <w:ind w:left="709" w:hanging="709"/>
        <w:rPr>
          <w:sz w:val="24"/>
          <w:szCs w:val="24"/>
          <w:lang w:val="en-US"/>
        </w:rPr>
      </w:pPr>
      <w:r w:rsidRPr="009506A7">
        <w:rPr>
          <w:sz w:val="24"/>
          <w:szCs w:val="24"/>
        </w:rPr>
        <w:t xml:space="preserve">Barchia, M.F., 2006. </w:t>
      </w:r>
      <w:r w:rsidRPr="009506A7">
        <w:rPr>
          <w:i/>
          <w:sz w:val="24"/>
          <w:szCs w:val="24"/>
        </w:rPr>
        <w:t>Gambut, Agroekosistem dan Transformasi Karbon</w:t>
      </w:r>
      <w:r w:rsidRPr="009506A7">
        <w:rPr>
          <w:sz w:val="24"/>
          <w:szCs w:val="24"/>
        </w:rPr>
        <w:t>. Gadjah Mada University Press, Yogyakarta.</w:t>
      </w:r>
    </w:p>
    <w:p w:rsidR="00215213" w:rsidRPr="009506A7" w:rsidRDefault="00215213" w:rsidP="00215213">
      <w:pPr>
        <w:tabs>
          <w:tab w:val="left" w:pos="4890"/>
        </w:tabs>
        <w:autoSpaceDE w:val="0"/>
        <w:autoSpaceDN w:val="0"/>
        <w:adjustRightInd w:val="0"/>
        <w:spacing w:line="240" w:lineRule="auto"/>
        <w:ind w:left="709" w:hanging="709"/>
        <w:rPr>
          <w:sz w:val="24"/>
          <w:szCs w:val="24"/>
          <w:lang w:val="pt-BR"/>
        </w:rPr>
      </w:pPr>
      <w:r w:rsidRPr="009506A7">
        <w:rPr>
          <w:sz w:val="24"/>
          <w:szCs w:val="24"/>
          <w:lang w:val="pt-BR"/>
        </w:rPr>
        <w:t>Dwijosapoetro, D., 1984, Pengantar Fisiologi Tumbuhan, Gramedia : Jakarta.</w:t>
      </w:r>
    </w:p>
    <w:p w:rsidR="00215213" w:rsidRDefault="00215213" w:rsidP="00215213">
      <w:pPr>
        <w:tabs>
          <w:tab w:val="left" w:pos="4890"/>
        </w:tabs>
        <w:autoSpaceDE w:val="0"/>
        <w:autoSpaceDN w:val="0"/>
        <w:adjustRightInd w:val="0"/>
        <w:spacing w:line="240" w:lineRule="auto"/>
        <w:ind w:left="709" w:hanging="709"/>
        <w:rPr>
          <w:sz w:val="24"/>
          <w:szCs w:val="24"/>
          <w:lang w:val="en-US"/>
        </w:rPr>
      </w:pPr>
    </w:p>
    <w:p w:rsidR="00215213" w:rsidRDefault="00215213" w:rsidP="00215213">
      <w:pPr>
        <w:tabs>
          <w:tab w:val="left" w:pos="4890"/>
        </w:tabs>
        <w:autoSpaceDE w:val="0"/>
        <w:autoSpaceDN w:val="0"/>
        <w:adjustRightInd w:val="0"/>
        <w:spacing w:line="240" w:lineRule="auto"/>
        <w:ind w:left="709" w:hanging="709"/>
        <w:rPr>
          <w:sz w:val="24"/>
          <w:szCs w:val="24"/>
          <w:lang w:val="pt-BR"/>
        </w:rPr>
      </w:pPr>
      <w:r w:rsidRPr="009506A7">
        <w:rPr>
          <w:sz w:val="24"/>
          <w:szCs w:val="24"/>
        </w:rPr>
        <w:t xml:space="preserve">Forth, H. D., 1995. </w:t>
      </w:r>
      <w:r w:rsidRPr="009506A7">
        <w:rPr>
          <w:i/>
          <w:sz w:val="24"/>
          <w:szCs w:val="24"/>
        </w:rPr>
        <w:t>Dasar-Dasar Ilmu Tanah,</w:t>
      </w:r>
      <w:r w:rsidRPr="009506A7">
        <w:rPr>
          <w:sz w:val="24"/>
          <w:szCs w:val="24"/>
        </w:rPr>
        <w:t xml:space="preserve"> Universitas Gadjah Mada, Terjemahan oleh Endang Dwi Purbayanti, Gadjah Mada University Press. Yogyakarta</w:t>
      </w:r>
      <w:r w:rsidRPr="009506A7">
        <w:rPr>
          <w:sz w:val="24"/>
          <w:szCs w:val="24"/>
          <w:lang w:val="pt-BR"/>
        </w:rPr>
        <w:t>.</w:t>
      </w:r>
    </w:p>
    <w:p w:rsidR="00215213" w:rsidRPr="009506A7" w:rsidRDefault="00215213" w:rsidP="00215213">
      <w:pPr>
        <w:tabs>
          <w:tab w:val="left" w:pos="4890"/>
        </w:tabs>
        <w:autoSpaceDE w:val="0"/>
        <w:autoSpaceDN w:val="0"/>
        <w:adjustRightInd w:val="0"/>
        <w:spacing w:line="240" w:lineRule="auto"/>
        <w:ind w:left="709" w:hanging="709"/>
        <w:rPr>
          <w:sz w:val="24"/>
          <w:szCs w:val="24"/>
          <w:lang w:val="pt-BR"/>
        </w:rPr>
      </w:pPr>
    </w:p>
    <w:p w:rsidR="00215213" w:rsidRPr="009506A7" w:rsidRDefault="00215213" w:rsidP="00215213">
      <w:pPr>
        <w:autoSpaceDE w:val="0"/>
        <w:autoSpaceDN w:val="0"/>
        <w:adjustRightInd w:val="0"/>
        <w:spacing w:line="240" w:lineRule="auto"/>
        <w:ind w:left="709" w:hanging="709"/>
        <w:rPr>
          <w:sz w:val="24"/>
          <w:szCs w:val="24"/>
          <w:lang w:val="es-ES"/>
        </w:rPr>
      </w:pPr>
      <w:r>
        <w:rPr>
          <w:sz w:val="24"/>
          <w:szCs w:val="24"/>
        </w:rPr>
        <w:t>Harjadi, M.M., Sri Set</w:t>
      </w:r>
      <w:r w:rsidRPr="009506A7">
        <w:rPr>
          <w:sz w:val="24"/>
          <w:szCs w:val="24"/>
        </w:rPr>
        <w:t xml:space="preserve">yati, 1993, </w:t>
      </w:r>
      <w:r w:rsidRPr="009506A7">
        <w:rPr>
          <w:i/>
          <w:sz w:val="24"/>
          <w:szCs w:val="24"/>
        </w:rPr>
        <w:t>Pengantar Agronomi.</w:t>
      </w:r>
      <w:r w:rsidRPr="009506A7">
        <w:rPr>
          <w:sz w:val="24"/>
          <w:szCs w:val="24"/>
        </w:rPr>
        <w:t xml:space="preserve"> Gramedia, Jakarta.</w:t>
      </w:r>
    </w:p>
    <w:p w:rsidR="00215213" w:rsidRPr="006B4CDF" w:rsidRDefault="00215213" w:rsidP="00215213">
      <w:pPr>
        <w:autoSpaceDE w:val="0"/>
        <w:autoSpaceDN w:val="0"/>
        <w:adjustRightInd w:val="0"/>
        <w:spacing w:line="240" w:lineRule="auto"/>
        <w:ind w:left="720" w:hanging="720"/>
        <w:rPr>
          <w:sz w:val="24"/>
          <w:szCs w:val="24"/>
          <w:lang w:val="en-US"/>
        </w:rPr>
      </w:pPr>
    </w:p>
    <w:p w:rsidR="00215213" w:rsidRDefault="00215213" w:rsidP="00215213">
      <w:pPr>
        <w:autoSpaceDE w:val="0"/>
        <w:autoSpaceDN w:val="0"/>
        <w:adjustRightInd w:val="0"/>
        <w:spacing w:line="240" w:lineRule="auto"/>
        <w:ind w:left="720" w:hanging="720"/>
        <w:rPr>
          <w:sz w:val="24"/>
          <w:szCs w:val="24"/>
          <w:lang w:val="en-US"/>
        </w:rPr>
      </w:pPr>
      <w:r w:rsidRPr="009506A7">
        <w:rPr>
          <w:sz w:val="24"/>
          <w:szCs w:val="24"/>
        </w:rPr>
        <w:t xml:space="preserve">Hyakumachi, M dan M. Kubota, 2004. Fungi as Plant Growth Promoter </w:t>
      </w:r>
      <w:r w:rsidRPr="009506A7">
        <w:rPr>
          <w:i/>
          <w:sz w:val="24"/>
          <w:szCs w:val="24"/>
        </w:rPr>
        <w:t xml:space="preserve">and </w:t>
      </w:r>
      <w:r w:rsidRPr="009506A7">
        <w:rPr>
          <w:sz w:val="24"/>
          <w:szCs w:val="24"/>
        </w:rPr>
        <w:t xml:space="preserve">Disease Supperessor.. P.101-110 In Arora, D.K., </w:t>
      </w:r>
      <w:r w:rsidRPr="009506A7">
        <w:rPr>
          <w:i/>
          <w:sz w:val="24"/>
          <w:szCs w:val="24"/>
        </w:rPr>
        <w:t>Fungal Biotechnology in Agriculture,</w:t>
      </w:r>
      <w:r w:rsidRPr="009506A7">
        <w:rPr>
          <w:sz w:val="24"/>
          <w:szCs w:val="24"/>
        </w:rPr>
        <w:t xml:space="preserve"> Food, </w:t>
      </w:r>
      <w:r w:rsidRPr="009506A7">
        <w:rPr>
          <w:i/>
          <w:sz w:val="24"/>
          <w:szCs w:val="24"/>
        </w:rPr>
        <w:t>and</w:t>
      </w:r>
      <w:r w:rsidRPr="009506A7">
        <w:rPr>
          <w:sz w:val="24"/>
          <w:szCs w:val="24"/>
        </w:rPr>
        <w:t xml:space="preserve"> </w:t>
      </w:r>
      <w:r w:rsidRPr="009506A7">
        <w:rPr>
          <w:i/>
          <w:sz w:val="24"/>
          <w:szCs w:val="24"/>
        </w:rPr>
        <w:t>Eviromental Application</w:t>
      </w:r>
      <w:r w:rsidRPr="009506A7">
        <w:rPr>
          <w:sz w:val="24"/>
          <w:szCs w:val="24"/>
        </w:rPr>
        <w:t xml:space="preserve">. Marcel Dekker Inclousiana. </w:t>
      </w:r>
    </w:p>
    <w:p w:rsidR="00215213" w:rsidRPr="0028674A" w:rsidRDefault="00215213" w:rsidP="00215213">
      <w:pPr>
        <w:autoSpaceDE w:val="0"/>
        <w:autoSpaceDN w:val="0"/>
        <w:adjustRightInd w:val="0"/>
        <w:spacing w:line="240" w:lineRule="auto"/>
        <w:ind w:left="720" w:hanging="720"/>
        <w:rPr>
          <w:sz w:val="24"/>
          <w:szCs w:val="24"/>
          <w:lang w:val="en-US"/>
        </w:rPr>
      </w:pPr>
    </w:p>
    <w:p w:rsidR="00215213" w:rsidRPr="009506A7" w:rsidRDefault="00215213" w:rsidP="00215213">
      <w:pPr>
        <w:spacing w:line="240" w:lineRule="auto"/>
        <w:ind w:left="709" w:hanging="709"/>
        <w:rPr>
          <w:sz w:val="24"/>
          <w:szCs w:val="24"/>
          <w:lang w:val="en-US"/>
        </w:rPr>
      </w:pPr>
      <w:r w:rsidRPr="009506A7">
        <w:rPr>
          <w:sz w:val="24"/>
          <w:szCs w:val="24"/>
          <w:lang w:val="sv-SE"/>
        </w:rPr>
        <w:t xml:space="preserve">Koesnandar dan Wahjono. E. 2002. </w:t>
      </w:r>
      <w:r w:rsidRPr="009506A7">
        <w:rPr>
          <w:i/>
          <w:iCs/>
          <w:sz w:val="24"/>
          <w:szCs w:val="24"/>
          <w:lang w:val="sv-SE"/>
        </w:rPr>
        <w:t>Mengebunkan Lidah Buaya Secara Intensif</w:t>
      </w:r>
      <w:r w:rsidRPr="009506A7">
        <w:rPr>
          <w:sz w:val="24"/>
          <w:szCs w:val="24"/>
          <w:lang w:val="sv-SE"/>
        </w:rPr>
        <w:t xml:space="preserve">.  Agro Media Pustaka.  </w:t>
      </w:r>
      <w:r w:rsidRPr="009506A7">
        <w:rPr>
          <w:sz w:val="24"/>
          <w:szCs w:val="24"/>
        </w:rPr>
        <w:t>Jakarta.</w:t>
      </w:r>
    </w:p>
    <w:p w:rsidR="00215213" w:rsidRDefault="00215213" w:rsidP="00215213">
      <w:pPr>
        <w:pStyle w:val="Default"/>
        <w:ind w:left="709" w:hanging="709"/>
        <w:jc w:val="both"/>
        <w:outlineLvl w:val="0"/>
        <w:rPr>
          <w:color w:val="auto"/>
        </w:rPr>
      </w:pPr>
    </w:p>
    <w:p w:rsidR="00215213" w:rsidRPr="009506A7" w:rsidRDefault="00215213" w:rsidP="00215213">
      <w:pPr>
        <w:pStyle w:val="Default"/>
        <w:ind w:left="709" w:hanging="709"/>
        <w:jc w:val="both"/>
        <w:outlineLvl w:val="0"/>
        <w:rPr>
          <w:color w:val="auto"/>
        </w:rPr>
      </w:pPr>
      <w:r w:rsidRPr="009506A7">
        <w:rPr>
          <w:color w:val="auto"/>
        </w:rPr>
        <w:t>Noor, M. 2001</w:t>
      </w:r>
      <w:r w:rsidRPr="009506A7">
        <w:rPr>
          <w:i/>
          <w:color w:val="auto"/>
        </w:rPr>
        <w:t xml:space="preserve">. Pertanian Lahan Gambut Potensi dan Kendala. </w:t>
      </w:r>
      <w:r w:rsidRPr="009506A7">
        <w:rPr>
          <w:color w:val="auto"/>
        </w:rPr>
        <w:t>Kanisius .Yogyakarta.</w:t>
      </w:r>
    </w:p>
    <w:p w:rsidR="00215213" w:rsidRDefault="00215213" w:rsidP="00215213">
      <w:pPr>
        <w:spacing w:line="240" w:lineRule="auto"/>
        <w:rPr>
          <w:sz w:val="24"/>
          <w:szCs w:val="24"/>
          <w:lang w:val="en-US"/>
        </w:rPr>
      </w:pPr>
    </w:p>
    <w:p w:rsidR="00215213" w:rsidRPr="009506A7" w:rsidRDefault="00215213" w:rsidP="00215213">
      <w:pPr>
        <w:spacing w:line="240" w:lineRule="auto"/>
        <w:rPr>
          <w:sz w:val="24"/>
          <w:szCs w:val="24"/>
          <w:lang w:val="en-US"/>
        </w:rPr>
      </w:pPr>
      <w:r w:rsidRPr="009506A7">
        <w:rPr>
          <w:sz w:val="24"/>
          <w:szCs w:val="24"/>
        </w:rPr>
        <w:t xml:space="preserve">Poerwowidodo, M., 1993, </w:t>
      </w:r>
      <w:r w:rsidRPr="009506A7">
        <w:rPr>
          <w:i/>
          <w:sz w:val="24"/>
          <w:szCs w:val="24"/>
        </w:rPr>
        <w:t>Telaah Kesuburan Tanah</w:t>
      </w:r>
      <w:r w:rsidRPr="009506A7">
        <w:rPr>
          <w:sz w:val="24"/>
          <w:szCs w:val="24"/>
        </w:rPr>
        <w:t>, Angkasa, Bandung.</w:t>
      </w:r>
    </w:p>
    <w:p w:rsidR="00215213" w:rsidRDefault="00215213" w:rsidP="00215213">
      <w:pPr>
        <w:pStyle w:val="Default"/>
        <w:ind w:left="709" w:hanging="709"/>
        <w:jc w:val="both"/>
        <w:outlineLvl w:val="0"/>
        <w:rPr>
          <w:bCs/>
          <w:color w:val="auto"/>
        </w:rPr>
      </w:pPr>
    </w:p>
    <w:p w:rsidR="00215213" w:rsidRPr="009506A7" w:rsidRDefault="00215213" w:rsidP="00215213">
      <w:pPr>
        <w:pStyle w:val="Default"/>
        <w:ind w:left="709" w:hanging="709"/>
        <w:jc w:val="both"/>
        <w:outlineLvl w:val="0"/>
        <w:rPr>
          <w:bCs/>
          <w:color w:val="auto"/>
        </w:rPr>
      </w:pPr>
      <w:r w:rsidRPr="009506A7">
        <w:rPr>
          <w:bCs/>
          <w:color w:val="auto"/>
        </w:rPr>
        <w:t>Rianto, F. dan Sarbino, 2004. Pengendalian Penyakit Busuk Lunak Pada Lidah Buaya (</w:t>
      </w:r>
      <w:r w:rsidRPr="009506A7">
        <w:rPr>
          <w:bCs/>
          <w:i/>
          <w:color w:val="auto"/>
        </w:rPr>
        <w:t>Aloe Vera</w:t>
      </w:r>
      <w:r w:rsidRPr="009506A7">
        <w:rPr>
          <w:bCs/>
          <w:color w:val="auto"/>
        </w:rPr>
        <w:t xml:space="preserve">) Secara Non Kimiawi Dengan Memanfaatkan Mikroorganisme Antagonis. </w:t>
      </w:r>
      <w:r w:rsidRPr="009506A7">
        <w:rPr>
          <w:bCs/>
          <w:i/>
          <w:color w:val="auto"/>
        </w:rPr>
        <w:t>Jurnal Aleo Vera,</w:t>
      </w:r>
      <w:r w:rsidRPr="009506A7">
        <w:rPr>
          <w:bCs/>
          <w:color w:val="auto"/>
        </w:rPr>
        <w:t xml:space="preserve"> volume III.  </w:t>
      </w:r>
    </w:p>
    <w:p w:rsidR="00215213" w:rsidRDefault="00215213" w:rsidP="00215213">
      <w:pPr>
        <w:pStyle w:val="Default"/>
        <w:ind w:left="709" w:hanging="709"/>
        <w:jc w:val="both"/>
        <w:outlineLvl w:val="0"/>
        <w:rPr>
          <w:bCs/>
          <w:color w:val="auto"/>
        </w:rPr>
      </w:pPr>
    </w:p>
    <w:p w:rsidR="00215213" w:rsidRPr="009506A7" w:rsidRDefault="00215213" w:rsidP="00215213">
      <w:pPr>
        <w:pStyle w:val="Default"/>
        <w:ind w:left="709" w:hanging="709"/>
        <w:jc w:val="both"/>
        <w:outlineLvl w:val="0"/>
        <w:rPr>
          <w:bCs/>
          <w:i/>
          <w:color w:val="auto"/>
        </w:rPr>
      </w:pPr>
      <w:r w:rsidRPr="009506A7">
        <w:rPr>
          <w:bCs/>
          <w:color w:val="auto"/>
        </w:rPr>
        <w:t xml:space="preserve">Sagiman, S., 2007. Pemanfaatan Lahan Gambut Dengan Perpektif Pertanian Berkelanjutan. </w:t>
      </w:r>
      <w:r w:rsidRPr="009506A7">
        <w:rPr>
          <w:bCs/>
          <w:i/>
          <w:color w:val="auto"/>
        </w:rPr>
        <w:t>Orasi Ilmiah Pengukuhan Guru Besar Fakultas Peranian Universitas Tanjungpura.</w:t>
      </w:r>
    </w:p>
    <w:p w:rsidR="00215213" w:rsidRDefault="00215213" w:rsidP="00215213">
      <w:pPr>
        <w:pStyle w:val="Default"/>
        <w:ind w:left="709" w:hanging="709"/>
        <w:jc w:val="both"/>
        <w:outlineLvl w:val="0"/>
        <w:rPr>
          <w:color w:val="auto"/>
        </w:rPr>
      </w:pPr>
    </w:p>
    <w:p w:rsidR="00215213" w:rsidRPr="009506A7" w:rsidRDefault="00215213" w:rsidP="00215213">
      <w:pPr>
        <w:pStyle w:val="Default"/>
        <w:ind w:left="709" w:hanging="709"/>
        <w:jc w:val="both"/>
        <w:outlineLvl w:val="0"/>
        <w:rPr>
          <w:bCs/>
          <w:color w:val="auto"/>
        </w:rPr>
      </w:pPr>
      <w:r w:rsidRPr="009506A7">
        <w:rPr>
          <w:color w:val="auto"/>
        </w:rPr>
        <w:t xml:space="preserve">Sarief, S.E.,  1986.  </w:t>
      </w:r>
      <w:r w:rsidRPr="009506A7">
        <w:rPr>
          <w:i/>
          <w:color w:val="auto"/>
        </w:rPr>
        <w:t>Ilmu Tanah Pertanian</w:t>
      </w:r>
      <w:r w:rsidRPr="009506A7">
        <w:rPr>
          <w:color w:val="auto"/>
        </w:rPr>
        <w:t>. Pustaka Buana. Bandung.</w:t>
      </w:r>
    </w:p>
    <w:p w:rsidR="00215213" w:rsidRDefault="00215213" w:rsidP="00215213">
      <w:pPr>
        <w:pStyle w:val="Default"/>
        <w:ind w:left="709" w:hanging="709"/>
        <w:jc w:val="both"/>
        <w:outlineLvl w:val="0"/>
        <w:rPr>
          <w:bCs/>
          <w:color w:val="auto"/>
        </w:rPr>
      </w:pPr>
    </w:p>
    <w:p w:rsidR="00215213" w:rsidRPr="009506A7" w:rsidRDefault="00215213" w:rsidP="00215213">
      <w:pPr>
        <w:pStyle w:val="Default"/>
        <w:ind w:left="709" w:hanging="709"/>
        <w:jc w:val="both"/>
        <w:outlineLvl w:val="0"/>
        <w:rPr>
          <w:bCs/>
          <w:color w:val="auto"/>
        </w:rPr>
      </w:pPr>
      <w:r w:rsidRPr="009506A7">
        <w:rPr>
          <w:bCs/>
          <w:color w:val="auto"/>
        </w:rPr>
        <w:t>Shivana, M.B., Meera, K.Kageyama dan M. Hyakumachi, 1996</w:t>
      </w:r>
      <w:r>
        <w:rPr>
          <w:bCs/>
          <w:color w:val="auto"/>
        </w:rPr>
        <w:t xml:space="preserve"> dan 2005</w:t>
      </w:r>
      <w:r w:rsidRPr="009506A7">
        <w:rPr>
          <w:bCs/>
          <w:color w:val="auto"/>
        </w:rPr>
        <w:t xml:space="preserve">. Growth Promotion Ability of Zoysiagrass Rhizosphere Fungi in Consecutive of wheat and Soybean. </w:t>
      </w:r>
      <w:r w:rsidRPr="009506A7">
        <w:rPr>
          <w:bCs/>
          <w:i/>
          <w:color w:val="auto"/>
        </w:rPr>
        <w:t>Jurnal Mycoscience</w:t>
      </w:r>
      <w:r w:rsidRPr="009506A7">
        <w:rPr>
          <w:bCs/>
          <w:color w:val="auto"/>
        </w:rPr>
        <w:t xml:space="preserve">. Volume XV. </w:t>
      </w:r>
    </w:p>
    <w:p w:rsidR="00215213" w:rsidRDefault="00215213" w:rsidP="00215213">
      <w:pPr>
        <w:pStyle w:val="Default"/>
        <w:ind w:left="709" w:hanging="709"/>
        <w:jc w:val="both"/>
        <w:outlineLvl w:val="0"/>
        <w:rPr>
          <w:bCs/>
          <w:color w:val="auto"/>
        </w:rPr>
      </w:pPr>
    </w:p>
    <w:p w:rsidR="00215213" w:rsidRPr="009506A7" w:rsidRDefault="00215213" w:rsidP="00215213">
      <w:pPr>
        <w:pStyle w:val="Default"/>
        <w:ind w:left="709" w:hanging="709"/>
        <w:jc w:val="both"/>
        <w:outlineLvl w:val="0"/>
        <w:rPr>
          <w:bCs/>
          <w:color w:val="auto"/>
        </w:rPr>
      </w:pPr>
      <w:r w:rsidRPr="009506A7">
        <w:rPr>
          <w:bCs/>
          <w:color w:val="auto"/>
        </w:rPr>
        <w:t xml:space="preserve">Soekardi, M. dan Hidayat, A. 1988. Extent and Distribution of Peat Soil of Indonesia. : </w:t>
      </w:r>
      <w:r w:rsidRPr="009506A7">
        <w:rPr>
          <w:bCs/>
          <w:i/>
          <w:color w:val="auto"/>
        </w:rPr>
        <w:t>Paper Presented at Third Meeting of the Cooperative Research on Problem Soil</w:t>
      </w:r>
      <w:r w:rsidRPr="009506A7">
        <w:rPr>
          <w:bCs/>
          <w:color w:val="auto"/>
        </w:rPr>
        <w:t>. Bogor.</w:t>
      </w:r>
    </w:p>
    <w:p w:rsidR="00215213" w:rsidRDefault="00215213" w:rsidP="00215213">
      <w:pPr>
        <w:autoSpaceDE w:val="0"/>
        <w:autoSpaceDN w:val="0"/>
        <w:adjustRightInd w:val="0"/>
        <w:spacing w:line="240" w:lineRule="auto"/>
        <w:ind w:left="709" w:hanging="709"/>
        <w:rPr>
          <w:sz w:val="24"/>
          <w:szCs w:val="24"/>
          <w:lang w:val="en-US"/>
        </w:rPr>
      </w:pPr>
    </w:p>
    <w:p w:rsidR="00215213" w:rsidRDefault="00215213" w:rsidP="00215213">
      <w:pPr>
        <w:autoSpaceDE w:val="0"/>
        <w:autoSpaceDN w:val="0"/>
        <w:adjustRightInd w:val="0"/>
        <w:spacing w:line="240" w:lineRule="auto"/>
        <w:ind w:left="709" w:hanging="709"/>
        <w:rPr>
          <w:sz w:val="24"/>
          <w:szCs w:val="24"/>
          <w:lang w:val="en-US"/>
        </w:rPr>
      </w:pPr>
      <w:r w:rsidRPr="009506A7">
        <w:rPr>
          <w:sz w:val="24"/>
          <w:szCs w:val="24"/>
        </w:rPr>
        <w:t xml:space="preserve">Suswati, D.,I. Umran, dan T. Sukmawati, 2005. Pengaruh Kombinasi Pukan Ayam dan Pupuk Fasfor Terhadap Serapan P dan Pertumbuhan Tanaman lidah Buaya Pada Tanah Gambut. </w:t>
      </w:r>
      <w:r w:rsidRPr="009506A7">
        <w:rPr>
          <w:i/>
          <w:sz w:val="24"/>
          <w:szCs w:val="24"/>
        </w:rPr>
        <w:t>Jurnal Aloe Vera</w:t>
      </w:r>
      <w:r w:rsidRPr="009506A7">
        <w:rPr>
          <w:sz w:val="24"/>
          <w:szCs w:val="24"/>
        </w:rPr>
        <w:t xml:space="preserve">. Volume VII.  </w:t>
      </w:r>
    </w:p>
    <w:p w:rsidR="00215213" w:rsidRPr="00F95129" w:rsidRDefault="00215213" w:rsidP="00215213">
      <w:pPr>
        <w:autoSpaceDE w:val="0"/>
        <w:autoSpaceDN w:val="0"/>
        <w:adjustRightInd w:val="0"/>
        <w:spacing w:line="240" w:lineRule="auto"/>
        <w:ind w:left="709" w:hanging="709"/>
        <w:rPr>
          <w:sz w:val="24"/>
          <w:szCs w:val="24"/>
          <w:lang w:val="en-US"/>
        </w:rPr>
      </w:pPr>
    </w:p>
    <w:p w:rsidR="00215213" w:rsidRPr="009506A7" w:rsidRDefault="00215213" w:rsidP="00215213">
      <w:pPr>
        <w:autoSpaceDE w:val="0"/>
        <w:autoSpaceDN w:val="0"/>
        <w:adjustRightInd w:val="0"/>
        <w:spacing w:line="240" w:lineRule="auto"/>
        <w:ind w:left="709" w:hanging="709"/>
        <w:rPr>
          <w:i/>
          <w:sz w:val="24"/>
          <w:szCs w:val="24"/>
          <w:lang w:val="en-US"/>
        </w:rPr>
      </w:pPr>
      <w:r w:rsidRPr="009506A7">
        <w:rPr>
          <w:sz w:val="24"/>
          <w:szCs w:val="24"/>
        </w:rPr>
        <w:t xml:space="preserve">Sutarman, Asripin dan U.D. Fadlenita, 2006. Pengaruh Pemberian Bokasi Sampah Kota dan Berbagai Dosis SP-36 Terhadap Serapan P dan Pertumbuhan Tanaman Lidah Buaya pada Tanah Gambut. </w:t>
      </w:r>
      <w:r w:rsidRPr="009506A7">
        <w:rPr>
          <w:i/>
          <w:sz w:val="24"/>
          <w:szCs w:val="24"/>
        </w:rPr>
        <w:t>Jurnal Aloe Vera</w:t>
      </w:r>
      <w:r w:rsidRPr="009506A7">
        <w:rPr>
          <w:sz w:val="24"/>
          <w:szCs w:val="24"/>
        </w:rPr>
        <w:t>. Volume V.</w:t>
      </w:r>
    </w:p>
    <w:p w:rsidR="00215213" w:rsidRDefault="00215213" w:rsidP="00215213">
      <w:pPr>
        <w:pStyle w:val="Default"/>
        <w:tabs>
          <w:tab w:val="left" w:pos="709"/>
        </w:tabs>
        <w:ind w:left="709" w:hanging="709"/>
        <w:jc w:val="both"/>
        <w:rPr>
          <w:color w:val="auto"/>
        </w:rPr>
      </w:pPr>
    </w:p>
    <w:p w:rsidR="00215213" w:rsidRPr="009506A7" w:rsidRDefault="00215213" w:rsidP="00215213">
      <w:pPr>
        <w:pStyle w:val="Default"/>
        <w:tabs>
          <w:tab w:val="left" w:pos="709"/>
        </w:tabs>
        <w:ind w:left="709" w:hanging="709"/>
        <w:jc w:val="both"/>
        <w:rPr>
          <w:color w:val="auto"/>
        </w:rPr>
      </w:pPr>
      <w:r w:rsidRPr="009506A7">
        <w:rPr>
          <w:color w:val="auto"/>
        </w:rPr>
        <w:t xml:space="preserve">Worosuryani, C., A. Priyatmojo dan A. Wibowo, 2006. Uji Kemampuan Jamur yang diisolasi dari Lahan Pasir  Sebagai PGPF </w:t>
      </w:r>
      <w:r w:rsidRPr="009506A7">
        <w:rPr>
          <w:bCs/>
          <w:caps/>
          <w:color w:val="auto"/>
        </w:rPr>
        <w:t>(</w:t>
      </w:r>
      <w:r w:rsidRPr="009506A7">
        <w:rPr>
          <w:i/>
          <w:color w:val="auto"/>
        </w:rPr>
        <w:t>Plant Growth Promoting Fungi)</w:t>
      </w:r>
      <w:r w:rsidRPr="009506A7">
        <w:rPr>
          <w:color w:val="auto"/>
        </w:rPr>
        <w:t xml:space="preserve">. </w:t>
      </w:r>
      <w:r w:rsidRPr="009506A7">
        <w:rPr>
          <w:i/>
          <w:color w:val="auto"/>
        </w:rPr>
        <w:t>Jurnal Agroseins</w:t>
      </w:r>
      <w:r w:rsidRPr="009506A7">
        <w:rPr>
          <w:color w:val="auto"/>
        </w:rPr>
        <w:t>. Volume XIX.</w:t>
      </w:r>
    </w:p>
    <w:p w:rsidR="00262C54" w:rsidRPr="002F7131" w:rsidRDefault="00707767" w:rsidP="00215213">
      <w:pPr>
        <w:spacing w:line="240" w:lineRule="auto"/>
        <w:rPr>
          <w:b/>
          <w:sz w:val="24"/>
          <w:szCs w:val="24"/>
        </w:rPr>
        <w:sectPr w:rsidR="00262C54" w:rsidRPr="002F7131" w:rsidSect="002F7131">
          <w:footerReference w:type="default" r:id="rId11"/>
          <w:headerReference w:type="first" r:id="rId12"/>
          <w:footerReference w:type="first" r:id="rId13"/>
          <w:pgSz w:w="11909" w:h="16834" w:code="9"/>
          <w:pgMar w:top="1440" w:right="1440" w:bottom="1440" w:left="1440" w:header="720" w:footer="720" w:gutter="0"/>
          <w:cols w:space="720"/>
          <w:docGrid w:linePitch="360"/>
        </w:sectPr>
      </w:pPr>
      <w:r w:rsidRPr="00707767">
        <w:rPr>
          <w:b/>
          <w:sz w:val="24"/>
          <w:szCs w:val="24"/>
          <w:lang w:eastAsia="id-ID"/>
        </w:rPr>
        <w:pict>
          <v:shape id="_x0000_s1027" type="#_x0000_t202" style="position:absolute;left:0;text-align:left;margin-left:434.25pt;margin-top:28.85pt;width:28.5pt;height:24.25pt;z-index:251661312" stroked="f">
            <v:textbox>
              <w:txbxContent>
                <w:p w:rsidR="002F7131" w:rsidRDefault="002F7131" w:rsidP="002F7131">
                  <w:pPr>
                    <w:jc w:val="center"/>
                  </w:pPr>
                  <w:r>
                    <w:t>6</w:t>
                  </w:r>
                </w:p>
              </w:txbxContent>
            </v:textbox>
          </v:shape>
        </w:pict>
      </w:r>
    </w:p>
    <w:p w:rsidR="002F7131" w:rsidRDefault="002F7131" w:rsidP="00080A53">
      <w:pPr>
        <w:spacing w:line="240" w:lineRule="auto"/>
        <w:ind w:firstLine="709"/>
        <w:rPr>
          <w:sz w:val="24"/>
          <w:szCs w:val="24"/>
          <w:lang w:val="en-US"/>
        </w:rPr>
      </w:pPr>
      <w:r>
        <w:rPr>
          <w:sz w:val="24"/>
          <w:szCs w:val="24"/>
          <w:lang w:val="en-US"/>
        </w:rPr>
        <w:lastRenderedPageBreak/>
        <w:t xml:space="preserve">Tabel 1. Uji BNJ pada </w:t>
      </w:r>
      <w:r w:rsidR="00080A53">
        <w:rPr>
          <w:sz w:val="24"/>
          <w:szCs w:val="24"/>
        </w:rPr>
        <w:t>V</w:t>
      </w:r>
      <w:r>
        <w:rPr>
          <w:sz w:val="24"/>
          <w:szCs w:val="24"/>
          <w:lang w:val="en-US"/>
        </w:rPr>
        <w:t xml:space="preserve">ariabel </w:t>
      </w:r>
      <w:r w:rsidR="00080A53">
        <w:rPr>
          <w:sz w:val="24"/>
          <w:szCs w:val="24"/>
        </w:rPr>
        <w:t>P</w:t>
      </w:r>
      <w:r>
        <w:rPr>
          <w:sz w:val="24"/>
          <w:szCs w:val="24"/>
          <w:lang w:val="en-US"/>
        </w:rPr>
        <w:t xml:space="preserve">engamatan </w:t>
      </w:r>
      <w:r w:rsidR="00080A53">
        <w:rPr>
          <w:sz w:val="24"/>
          <w:szCs w:val="24"/>
        </w:rPr>
        <w:t>P</w:t>
      </w:r>
      <w:r>
        <w:rPr>
          <w:sz w:val="24"/>
          <w:szCs w:val="24"/>
          <w:lang w:val="en-US"/>
        </w:rPr>
        <w:t xml:space="preserve">enelitian </w:t>
      </w:r>
    </w:p>
    <w:p w:rsidR="002F7131" w:rsidRPr="00057E7F" w:rsidRDefault="002F7131" w:rsidP="002F7131">
      <w:pPr>
        <w:spacing w:line="240" w:lineRule="auto"/>
        <w:rPr>
          <w:sz w:val="24"/>
          <w:szCs w:val="24"/>
          <w:lang w:val="en-US"/>
        </w:rPr>
      </w:pPr>
    </w:p>
    <w:tbl>
      <w:tblPr>
        <w:tblStyle w:val="TableGrid"/>
        <w:tblW w:w="11732" w:type="dxa"/>
        <w:tblInd w:w="540" w:type="dxa"/>
        <w:tblLayout w:type="fixed"/>
        <w:tblLook w:val="04A0"/>
      </w:tblPr>
      <w:tblGrid>
        <w:gridCol w:w="5920"/>
        <w:gridCol w:w="992"/>
        <w:gridCol w:w="567"/>
        <w:gridCol w:w="851"/>
        <w:gridCol w:w="567"/>
        <w:gridCol w:w="709"/>
        <w:gridCol w:w="850"/>
        <w:gridCol w:w="851"/>
        <w:gridCol w:w="425"/>
      </w:tblGrid>
      <w:tr w:rsidR="002F7131" w:rsidRPr="00353E83" w:rsidTr="00080A53">
        <w:trPr>
          <w:trHeight w:val="323"/>
        </w:trPr>
        <w:tc>
          <w:tcPr>
            <w:tcW w:w="5920" w:type="dxa"/>
            <w:vMerge w:val="restart"/>
            <w:vAlign w:val="center"/>
          </w:tcPr>
          <w:p w:rsidR="002F7131" w:rsidRPr="00080A53" w:rsidRDefault="002F7131" w:rsidP="00080A53">
            <w:pPr>
              <w:spacing w:line="240" w:lineRule="auto"/>
              <w:jc w:val="center"/>
              <w:rPr>
                <w:b/>
                <w:lang w:val="en-US"/>
              </w:rPr>
            </w:pPr>
            <w:r w:rsidRPr="00080A53">
              <w:rPr>
                <w:b/>
                <w:lang w:val="en-US"/>
              </w:rPr>
              <w:t>Perlakuan</w:t>
            </w:r>
          </w:p>
          <w:p w:rsidR="002F7131" w:rsidRPr="00353E83" w:rsidRDefault="002F7131" w:rsidP="00080A53">
            <w:pPr>
              <w:spacing w:line="240" w:lineRule="auto"/>
              <w:jc w:val="center"/>
              <w:rPr>
                <w:b/>
                <w:lang w:val="en-US"/>
              </w:rPr>
            </w:pPr>
          </w:p>
        </w:tc>
        <w:tc>
          <w:tcPr>
            <w:tcW w:w="5812" w:type="dxa"/>
            <w:gridSpan w:val="8"/>
          </w:tcPr>
          <w:p w:rsidR="002F7131" w:rsidRPr="00353E83" w:rsidRDefault="002F7131" w:rsidP="0027727E">
            <w:pPr>
              <w:spacing w:line="240" w:lineRule="auto"/>
              <w:jc w:val="center"/>
              <w:rPr>
                <w:b/>
                <w:lang w:val="en-US"/>
              </w:rPr>
            </w:pPr>
            <w:r w:rsidRPr="00353E83">
              <w:rPr>
                <w:b/>
                <w:lang w:val="en-US"/>
              </w:rPr>
              <w:t>Variabel Pengamatan</w:t>
            </w:r>
          </w:p>
        </w:tc>
      </w:tr>
      <w:tr w:rsidR="002F7131" w:rsidRPr="00353E83" w:rsidTr="00080A53">
        <w:trPr>
          <w:trHeight w:val="289"/>
        </w:trPr>
        <w:tc>
          <w:tcPr>
            <w:tcW w:w="5920" w:type="dxa"/>
            <w:vMerge/>
          </w:tcPr>
          <w:p w:rsidR="002F7131" w:rsidRPr="00353E83" w:rsidRDefault="002F7131" w:rsidP="0027727E">
            <w:pPr>
              <w:spacing w:line="240" w:lineRule="auto"/>
              <w:jc w:val="left"/>
              <w:rPr>
                <w:b/>
                <w:lang w:val="en-US"/>
              </w:rPr>
            </w:pPr>
          </w:p>
        </w:tc>
        <w:tc>
          <w:tcPr>
            <w:tcW w:w="1559" w:type="dxa"/>
            <w:gridSpan w:val="2"/>
          </w:tcPr>
          <w:p w:rsidR="002F7131" w:rsidRDefault="002F7131" w:rsidP="0027727E">
            <w:pPr>
              <w:spacing w:line="240" w:lineRule="auto"/>
              <w:jc w:val="center"/>
              <w:rPr>
                <w:b/>
              </w:rPr>
            </w:pPr>
            <w:r w:rsidRPr="00353E83">
              <w:rPr>
                <w:b/>
                <w:lang w:val="en-US"/>
              </w:rPr>
              <w:t>Berat Pelepah</w:t>
            </w:r>
          </w:p>
          <w:p w:rsidR="00080A53" w:rsidRPr="00080A53" w:rsidRDefault="00080A53" w:rsidP="0027727E">
            <w:pPr>
              <w:spacing w:line="240" w:lineRule="auto"/>
              <w:jc w:val="center"/>
              <w:rPr>
                <w:b/>
              </w:rPr>
            </w:pPr>
            <w:r>
              <w:rPr>
                <w:b/>
              </w:rPr>
              <w:t>(g)</w:t>
            </w:r>
          </w:p>
        </w:tc>
        <w:tc>
          <w:tcPr>
            <w:tcW w:w="1418" w:type="dxa"/>
            <w:gridSpan w:val="2"/>
          </w:tcPr>
          <w:p w:rsidR="002F7131" w:rsidRPr="00080A53" w:rsidRDefault="002F7131" w:rsidP="0027727E">
            <w:pPr>
              <w:spacing w:line="240" w:lineRule="auto"/>
              <w:jc w:val="center"/>
              <w:rPr>
                <w:b/>
              </w:rPr>
            </w:pPr>
            <w:r w:rsidRPr="00353E83">
              <w:rPr>
                <w:b/>
                <w:lang w:val="en-US"/>
              </w:rPr>
              <w:t>Panjang Pelepah</w:t>
            </w:r>
            <w:r w:rsidR="00080A53">
              <w:rPr>
                <w:b/>
              </w:rPr>
              <w:t xml:space="preserve"> (cm)</w:t>
            </w:r>
          </w:p>
        </w:tc>
        <w:tc>
          <w:tcPr>
            <w:tcW w:w="1559" w:type="dxa"/>
            <w:gridSpan w:val="2"/>
          </w:tcPr>
          <w:p w:rsidR="002F7131" w:rsidRDefault="002F7131" w:rsidP="0027727E">
            <w:pPr>
              <w:spacing w:line="240" w:lineRule="auto"/>
              <w:jc w:val="center"/>
              <w:rPr>
                <w:b/>
              </w:rPr>
            </w:pPr>
            <w:r w:rsidRPr="00353E83">
              <w:rPr>
                <w:b/>
                <w:lang w:val="en-US"/>
              </w:rPr>
              <w:t>Ketebalan Pelepah Daun</w:t>
            </w:r>
          </w:p>
          <w:p w:rsidR="00080A53" w:rsidRPr="00080A53" w:rsidRDefault="00080A53" w:rsidP="0027727E">
            <w:pPr>
              <w:spacing w:line="240" w:lineRule="auto"/>
              <w:jc w:val="center"/>
              <w:rPr>
                <w:b/>
              </w:rPr>
            </w:pPr>
            <w:r>
              <w:rPr>
                <w:b/>
              </w:rPr>
              <w:t>(cm)</w:t>
            </w:r>
          </w:p>
        </w:tc>
        <w:tc>
          <w:tcPr>
            <w:tcW w:w="1276" w:type="dxa"/>
            <w:gridSpan w:val="2"/>
          </w:tcPr>
          <w:p w:rsidR="002F7131" w:rsidRDefault="002F7131" w:rsidP="0027727E">
            <w:pPr>
              <w:spacing w:line="240" w:lineRule="auto"/>
              <w:jc w:val="center"/>
              <w:rPr>
                <w:b/>
              </w:rPr>
            </w:pPr>
            <w:r w:rsidRPr="00353E83">
              <w:rPr>
                <w:b/>
                <w:lang w:val="en-US"/>
              </w:rPr>
              <w:t>Lebar Pelepah</w:t>
            </w:r>
          </w:p>
          <w:p w:rsidR="00080A53" w:rsidRPr="00080A53" w:rsidRDefault="00080A53" w:rsidP="0027727E">
            <w:pPr>
              <w:spacing w:line="240" w:lineRule="auto"/>
              <w:jc w:val="center"/>
              <w:rPr>
                <w:b/>
              </w:rPr>
            </w:pPr>
            <w:r>
              <w:rPr>
                <w:b/>
              </w:rPr>
              <w:t>(cm)</w:t>
            </w:r>
          </w:p>
        </w:tc>
      </w:tr>
      <w:tr w:rsidR="00080A53" w:rsidRPr="00353E83" w:rsidTr="00080A53">
        <w:trPr>
          <w:trHeight w:val="306"/>
        </w:trPr>
        <w:tc>
          <w:tcPr>
            <w:tcW w:w="5920" w:type="dxa"/>
          </w:tcPr>
          <w:p w:rsidR="002F7131" w:rsidRPr="00353E83" w:rsidRDefault="002F7131" w:rsidP="0027727E">
            <w:pPr>
              <w:spacing w:line="240" w:lineRule="auto"/>
              <w:jc w:val="left"/>
              <w:rPr>
                <w:b/>
                <w:lang w:val="en-US"/>
              </w:rPr>
            </w:pPr>
            <w:r w:rsidRPr="00353E83">
              <w:t>Tanpa mengunakan formulasi PGPF</w:t>
            </w:r>
          </w:p>
        </w:tc>
        <w:tc>
          <w:tcPr>
            <w:tcW w:w="992" w:type="dxa"/>
          </w:tcPr>
          <w:p w:rsidR="002F7131" w:rsidRPr="00353E83" w:rsidRDefault="002F7131" w:rsidP="0027727E">
            <w:pPr>
              <w:spacing w:line="240" w:lineRule="auto"/>
              <w:ind w:left="641" w:right="-412" w:hanging="707"/>
              <w:jc w:val="left"/>
              <w:rPr>
                <w:color w:val="000000"/>
                <w:lang w:val="en-US"/>
              </w:rPr>
            </w:pPr>
            <w:r w:rsidRPr="00353E83">
              <w:rPr>
                <w:color w:val="000000"/>
                <w:lang w:val="en-US"/>
              </w:rPr>
              <w:t xml:space="preserve">  </w:t>
            </w:r>
            <w:r>
              <w:rPr>
                <w:color w:val="000000"/>
                <w:lang w:val="en-US"/>
              </w:rPr>
              <w:t xml:space="preserve"> 86</w:t>
            </w:r>
            <w:r w:rsidRPr="00353E83">
              <w:rPr>
                <w:color w:val="000000"/>
                <w:lang w:val="en-US"/>
              </w:rPr>
              <w:t>.67</w:t>
            </w:r>
          </w:p>
        </w:tc>
        <w:tc>
          <w:tcPr>
            <w:tcW w:w="567" w:type="dxa"/>
          </w:tcPr>
          <w:p w:rsidR="002F7131" w:rsidRPr="00353E83" w:rsidRDefault="002F7131" w:rsidP="0027727E">
            <w:pPr>
              <w:spacing w:line="240" w:lineRule="auto"/>
              <w:jc w:val="left"/>
              <w:rPr>
                <w:color w:val="000000"/>
                <w:lang w:val="en-US"/>
              </w:rPr>
            </w:pPr>
            <w:r w:rsidRPr="00353E83">
              <w:rPr>
                <w:color w:val="000000"/>
                <w:lang w:val="en-US"/>
              </w:rPr>
              <w:t>a</w:t>
            </w:r>
          </w:p>
        </w:tc>
        <w:tc>
          <w:tcPr>
            <w:tcW w:w="851" w:type="dxa"/>
          </w:tcPr>
          <w:p w:rsidR="002F7131" w:rsidRPr="00353E83" w:rsidRDefault="002F7131" w:rsidP="0027727E">
            <w:pPr>
              <w:spacing w:line="240" w:lineRule="auto"/>
              <w:ind w:left="8"/>
              <w:jc w:val="left"/>
              <w:rPr>
                <w:color w:val="000000"/>
                <w:lang w:val="en-US"/>
              </w:rPr>
            </w:pPr>
            <w:r w:rsidRPr="00353E83">
              <w:rPr>
                <w:color w:val="000000"/>
                <w:lang w:val="en-US"/>
              </w:rPr>
              <w:t>43.01</w:t>
            </w:r>
          </w:p>
        </w:tc>
        <w:tc>
          <w:tcPr>
            <w:tcW w:w="567" w:type="dxa"/>
          </w:tcPr>
          <w:p w:rsidR="002F7131" w:rsidRPr="00353E83" w:rsidRDefault="002F7131" w:rsidP="0027727E">
            <w:pPr>
              <w:spacing w:line="240" w:lineRule="auto"/>
              <w:ind w:left="8"/>
              <w:jc w:val="left"/>
              <w:rPr>
                <w:color w:val="000000"/>
                <w:lang w:val="en-US"/>
              </w:rPr>
            </w:pPr>
            <w:r w:rsidRPr="00353E83">
              <w:rPr>
                <w:color w:val="000000"/>
                <w:lang w:val="en-US"/>
              </w:rPr>
              <w:t>a</w:t>
            </w:r>
          </w:p>
        </w:tc>
        <w:tc>
          <w:tcPr>
            <w:tcW w:w="709" w:type="dxa"/>
          </w:tcPr>
          <w:p w:rsidR="002F7131" w:rsidRPr="00353E83" w:rsidRDefault="002F7131" w:rsidP="0027727E">
            <w:pPr>
              <w:spacing w:line="240" w:lineRule="auto"/>
              <w:jc w:val="left"/>
              <w:rPr>
                <w:lang w:val="en-US"/>
              </w:rPr>
            </w:pPr>
            <w:r w:rsidRPr="00353E83">
              <w:rPr>
                <w:lang w:val="en-US"/>
              </w:rPr>
              <w:t>1.07</w:t>
            </w:r>
          </w:p>
        </w:tc>
        <w:tc>
          <w:tcPr>
            <w:tcW w:w="850" w:type="dxa"/>
          </w:tcPr>
          <w:p w:rsidR="002F7131" w:rsidRPr="002F7131" w:rsidRDefault="002F7131" w:rsidP="0027727E">
            <w:pPr>
              <w:spacing w:line="240" w:lineRule="auto"/>
              <w:jc w:val="left"/>
            </w:pPr>
            <w:r>
              <w:t>a</w:t>
            </w:r>
          </w:p>
        </w:tc>
        <w:tc>
          <w:tcPr>
            <w:tcW w:w="851" w:type="dxa"/>
          </w:tcPr>
          <w:p w:rsidR="002F7131" w:rsidRPr="00353E83" w:rsidRDefault="002F7131" w:rsidP="0027727E">
            <w:pPr>
              <w:spacing w:line="240" w:lineRule="auto"/>
              <w:jc w:val="left"/>
              <w:rPr>
                <w:lang w:val="en-US"/>
              </w:rPr>
            </w:pPr>
            <w:r w:rsidRPr="00353E83">
              <w:rPr>
                <w:lang w:val="en-US"/>
              </w:rPr>
              <w:t>9.24</w:t>
            </w:r>
          </w:p>
        </w:tc>
        <w:tc>
          <w:tcPr>
            <w:tcW w:w="425" w:type="dxa"/>
          </w:tcPr>
          <w:p w:rsidR="002F7131" w:rsidRPr="00353E83" w:rsidRDefault="002F7131" w:rsidP="0027727E">
            <w:pPr>
              <w:spacing w:line="240" w:lineRule="auto"/>
              <w:jc w:val="left"/>
              <w:rPr>
                <w:lang w:val="en-US"/>
              </w:rPr>
            </w:pPr>
            <w:r w:rsidRPr="00353E83">
              <w:rPr>
                <w:lang w:val="en-US"/>
              </w:rPr>
              <w:t>a</w:t>
            </w:r>
          </w:p>
        </w:tc>
      </w:tr>
      <w:tr w:rsidR="00080A53" w:rsidRPr="00353E83" w:rsidTr="00080A53">
        <w:trPr>
          <w:trHeight w:val="197"/>
        </w:trPr>
        <w:tc>
          <w:tcPr>
            <w:tcW w:w="5920" w:type="dxa"/>
          </w:tcPr>
          <w:p w:rsidR="002F7131" w:rsidRPr="00353E83" w:rsidRDefault="002F7131" w:rsidP="0027727E">
            <w:pPr>
              <w:spacing w:line="240" w:lineRule="auto"/>
              <w:jc w:val="left"/>
              <w:rPr>
                <w:b/>
                <w:lang w:val="en-US"/>
              </w:rPr>
            </w:pPr>
            <w:r w:rsidRPr="00353E83">
              <w:t xml:space="preserve">PGPF  </w:t>
            </w:r>
            <w:r w:rsidRPr="00353E83">
              <w:rPr>
                <w:i/>
              </w:rPr>
              <w:t xml:space="preserve">Aspergillus sp. </w:t>
            </w:r>
            <w:r w:rsidRPr="00353E83">
              <w:t xml:space="preserve"> dengan bahan pembawa gambut</w:t>
            </w:r>
          </w:p>
        </w:tc>
        <w:tc>
          <w:tcPr>
            <w:tcW w:w="992" w:type="dxa"/>
          </w:tcPr>
          <w:p w:rsidR="002F7131" w:rsidRPr="00353E83" w:rsidRDefault="002F7131" w:rsidP="0027727E">
            <w:pPr>
              <w:pStyle w:val="ListParagraph"/>
              <w:ind w:left="482" w:right="-162" w:hanging="707"/>
              <w:rPr>
                <w:rFonts w:ascii="Times New Roman" w:hAnsi="Times New Roman" w:cs="Times New Roman"/>
                <w:lang w:val="en-US"/>
              </w:rPr>
            </w:pPr>
            <w:r w:rsidRPr="00353E83">
              <w:rPr>
                <w:rFonts w:ascii="Times New Roman" w:hAnsi="Times New Roman" w:cs="Times New Roman"/>
                <w:lang w:val="en-US"/>
              </w:rPr>
              <w:t xml:space="preserve">      </w:t>
            </w:r>
            <w:r>
              <w:rPr>
                <w:rFonts w:ascii="Times New Roman" w:hAnsi="Times New Roman" w:cs="Times New Roman"/>
                <w:lang w:val="en-US"/>
              </w:rPr>
              <w:t>9</w:t>
            </w:r>
            <w:r w:rsidRPr="00353E83">
              <w:rPr>
                <w:rFonts w:ascii="Times New Roman" w:hAnsi="Times New Roman" w:cs="Times New Roman"/>
                <w:lang w:val="en-US"/>
              </w:rPr>
              <w:t>5</w:t>
            </w:r>
            <w:r>
              <w:rPr>
                <w:rFonts w:ascii="Times New Roman" w:hAnsi="Times New Roman" w:cs="Times New Roman"/>
                <w:lang w:val="en-US"/>
              </w:rPr>
              <w:t>.</w:t>
            </w:r>
            <w:r w:rsidRPr="00353E83">
              <w:rPr>
                <w:rFonts w:ascii="Times New Roman" w:hAnsi="Times New Roman" w:cs="Times New Roman"/>
                <w:lang w:val="en-US"/>
              </w:rPr>
              <w:t>00</w:t>
            </w:r>
          </w:p>
        </w:tc>
        <w:tc>
          <w:tcPr>
            <w:tcW w:w="567" w:type="dxa"/>
          </w:tcPr>
          <w:p w:rsidR="002F7131" w:rsidRPr="00353E83" w:rsidRDefault="002F7131" w:rsidP="0027727E">
            <w:pPr>
              <w:pStyle w:val="ListParagraph"/>
              <w:ind w:left="0" w:firstLine="0"/>
              <w:rPr>
                <w:rFonts w:ascii="Times New Roman" w:hAnsi="Times New Roman" w:cs="Times New Roman"/>
                <w:lang w:val="en-US"/>
              </w:rPr>
            </w:pPr>
            <w:r w:rsidRPr="00353E83">
              <w:rPr>
                <w:rFonts w:ascii="Times New Roman" w:hAnsi="Times New Roman" w:cs="Times New Roman"/>
                <w:lang w:val="en-US"/>
              </w:rPr>
              <w:t>a</w:t>
            </w:r>
            <w:r>
              <w:rPr>
                <w:rFonts w:ascii="Times New Roman" w:hAnsi="Times New Roman" w:cs="Times New Roman"/>
                <w:lang w:val="en-US"/>
              </w:rPr>
              <w:t>b</w:t>
            </w:r>
          </w:p>
        </w:tc>
        <w:tc>
          <w:tcPr>
            <w:tcW w:w="851" w:type="dxa"/>
          </w:tcPr>
          <w:p w:rsidR="002F7131" w:rsidRPr="00353E83" w:rsidRDefault="002F7131" w:rsidP="0027727E">
            <w:pPr>
              <w:pStyle w:val="ListParagraph"/>
              <w:ind w:left="0" w:firstLine="0"/>
              <w:rPr>
                <w:rFonts w:ascii="Times New Roman" w:hAnsi="Times New Roman" w:cs="Times New Roman"/>
                <w:color w:val="000000"/>
                <w:lang w:val="en-US"/>
              </w:rPr>
            </w:pPr>
            <w:r w:rsidRPr="00353E83">
              <w:rPr>
                <w:rFonts w:ascii="Times New Roman" w:hAnsi="Times New Roman" w:cs="Times New Roman"/>
                <w:color w:val="000000"/>
                <w:lang w:val="en-US"/>
              </w:rPr>
              <w:t>42.42</w:t>
            </w:r>
          </w:p>
        </w:tc>
        <w:tc>
          <w:tcPr>
            <w:tcW w:w="567" w:type="dxa"/>
          </w:tcPr>
          <w:p w:rsidR="002F7131" w:rsidRPr="00353E83" w:rsidRDefault="002F7131" w:rsidP="0027727E">
            <w:pPr>
              <w:ind w:left="20" w:right="-333"/>
              <w:jc w:val="left"/>
              <w:rPr>
                <w:color w:val="000000"/>
                <w:lang w:val="en-US"/>
              </w:rPr>
            </w:pPr>
            <w:r w:rsidRPr="00353E83">
              <w:rPr>
                <w:color w:val="000000"/>
                <w:lang w:val="en-US"/>
              </w:rPr>
              <w:t>a</w:t>
            </w:r>
          </w:p>
        </w:tc>
        <w:tc>
          <w:tcPr>
            <w:tcW w:w="709" w:type="dxa"/>
          </w:tcPr>
          <w:p w:rsidR="002F7131" w:rsidRPr="00353E83" w:rsidRDefault="002F7131" w:rsidP="0027727E">
            <w:pPr>
              <w:ind w:left="-288"/>
              <w:jc w:val="left"/>
              <w:rPr>
                <w:lang w:val="en-US"/>
              </w:rPr>
            </w:pPr>
            <w:r w:rsidRPr="00353E83">
              <w:rPr>
                <w:lang w:val="en-US"/>
              </w:rPr>
              <w:t xml:space="preserve">     1.18</w:t>
            </w:r>
          </w:p>
        </w:tc>
        <w:tc>
          <w:tcPr>
            <w:tcW w:w="850" w:type="dxa"/>
          </w:tcPr>
          <w:p w:rsidR="002F7131" w:rsidRPr="002F7131" w:rsidRDefault="002F7131" w:rsidP="0027727E">
            <w:pPr>
              <w:tabs>
                <w:tab w:val="left" w:pos="742"/>
              </w:tabs>
              <w:ind w:right="-145"/>
              <w:jc w:val="left"/>
            </w:pPr>
            <w:r>
              <w:t>b</w:t>
            </w:r>
          </w:p>
        </w:tc>
        <w:tc>
          <w:tcPr>
            <w:tcW w:w="851" w:type="dxa"/>
          </w:tcPr>
          <w:p w:rsidR="002F7131" w:rsidRPr="00353E83" w:rsidRDefault="002F7131" w:rsidP="0027727E">
            <w:pPr>
              <w:pStyle w:val="ListParagraph"/>
              <w:ind w:left="19" w:firstLine="0"/>
              <w:rPr>
                <w:rFonts w:ascii="Times New Roman" w:hAnsi="Times New Roman" w:cs="Times New Roman"/>
                <w:lang w:val="en-US"/>
              </w:rPr>
            </w:pPr>
            <w:r w:rsidRPr="00353E83">
              <w:rPr>
                <w:rFonts w:ascii="Times New Roman" w:hAnsi="Times New Roman" w:cs="Times New Roman"/>
                <w:lang w:val="en-US"/>
              </w:rPr>
              <w:t>10.49</w:t>
            </w:r>
          </w:p>
        </w:tc>
        <w:tc>
          <w:tcPr>
            <w:tcW w:w="425" w:type="dxa"/>
          </w:tcPr>
          <w:p w:rsidR="002F7131" w:rsidRPr="00353E83" w:rsidRDefault="002F7131" w:rsidP="0027727E">
            <w:pPr>
              <w:ind w:left="13" w:right="-586"/>
              <w:jc w:val="left"/>
              <w:rPr>
                <w:lang w:val="en-US"/>
              </w:rPr>
            </w:pPr>
            <w:r w:rsidRPr="00353E83">
              <w:rPr>
                <w:lang w:val="en-US"/>
              </w:rPr>
              <w:t>b</w:t>
            </w:r>
          </w:p>
        </w:tc>
      </w:tr>
      <w:tr w:rsidR="00080A53" w:rsidRPr="00353E83" w:rsidTr="00080A53">
        <w:trPr>
          <w:trHeight w:val="306"/>
        </w:trPr>
        <w:tc>
          <w:tcPr>
            <w:tcW w:w="5920" w:type="dxa"/>
          </w:tcPr>
          <w:p w:rsidR="002F7131" w:rsidRPr="00353E83" w:rsidRDefault="002F7131" w:rsidP="0027727E">
            <w:pPr>
              <w:spacing w:line="240" w:lineRule="auto"/>
              <w:jc w:val="left"/>
              <w:rPr>
                <w:b/>
                <w:i/>
              </w:rPr>
            </w:pPr>
            <w:r w:rsidRPr="00353E83">
              <w:t xml:space="preserve">PGPF </w:t>
            </w:r>
            <w:r w:rsidRPr="00353E83">
              <w:rPr>
                <w:i/>
              </w:rPr>
              <w:t xml:space="preserve">Aspergillus sp. </w:t>
            </w:r>
            <w:r w:rsidRPr="00353E83">
              <w:t xml:space="preserve"> dengan bahan pembawa  serbuk gergaji</w:t>
            </w:r>
          </w:p>
        </w:tc>
        <w:tc>
          <w:tcPr>
            <w:tcW w:w="992" w:type="dxa"/>
          </w:tcPr>
          <w:p w:rsidR="002F7131" w:rsidRPr="00353E83" w:rsidRDefault="002F7131" w:rsidP="0027727E">
            <w:pPr>
              <w:spacing w:line="240" w:lineRule="auto"/>
              <w:ind w:hanging="108"/>
              <w:jc w:val="left"/>
              <w:rPr>
                <w:lang w:val="en-US"/>
              </w:rPr>
            </w:pPr>
            <w:r w:rsidRPr="00353E83">
              <w:rPr>
                <w:lang w:val="en-US"/>
              </w:rPr>
              <w:t xml:space="preserve">   133.89</w:t>
            </w:r>
          </w:p>
        </w:tc>
        <w:tc>
          <w:tcPr>
            <w:tcW w:w="567" w:type="dxa"/>
          </w:tcPr>
          <w:p w:rsidR="002F7131" w:rsidRPr="00353E83" w:rsidRDefault="002F7131" w:rsidP="0027727E">
            <w:pPr>
              <w:spacing w:line="240" w:lineRule="auto"/>
              <w:jc w:val="left"/>
              <w:rPr>
                <w:lang w:val="en-US"/>
              </w:rPr>
            </w:pPr>
            <w:r>
              <w:rPr>
                <w:lang w:val="en-US"/>
              </w:rPr>
              <w:t>b</w:t>
            </w:r>
          </w:p>
        </w:tc>
        <w:tc>
          <w:tcPr>
            <w:tcW w:w="851" w:type="dxa"/>
          </w:tcPr>
          <w:p w:rsidR="002F7131" w:rsidRPr="00353E83" w:rsidRDefault="002F7131" w:rsidP="0027727E">
            <w:pPr>
              <w:spacing w:line="240" w:lineRule="auto"/>
              <w:jc w:val="left"/>
              <w:rPr>
                <w:lang w:val="en-US"/>
              </w:rPr>
            </w:pPr>
            <w:r w:rsidRPr="00353E83">
              <w:rPr>
                <w:lang w:val="en-US"/>
              </w:rPr>
              <w:t>47.71</w:t>
            </w:r>
          </w:p>
        </w:tc>
        <w:tc>
          <w:tcPr>
            <w:tcW w:w="567" w:type="dxa"/>
          </w:tcPr>
          <w:p w:rsidR="002F7131" w:rsidRPr="00353E83" w:rsidRDefault="002F7131" w:rsidP="0027727E">
            <w:pPr>
              <w:spacing w:line="240" w:lineRule="auto"/>
              <w:jc w:val="left"/>
              <w:rPr>
                <w:lang w:val="en-US"/>
              </w:rPr>
            </w:pPr>
            <w:r w:rsidRPr="00353E83">
              <w:rPr>
                <w:lang w:val="en-US"/>
              </w:rPr>
              <w:t>c</w:t>
            </w:r>
          </w:p>
        </w:tc>
        <w:tc>
          <w:tcPr>
            <w:tcW w:w="709" w:type="dxa"/>
          </w:tcPr>
          <w:p w:rsidR="002F7131" w:rsidRPr="00353E83" w:rsidRDefault="002F7131" w:rsidP="0027727E">
            <w:pPr>
              <w:spacing w:line="240" w:lineRule="auto"/>
              <w:jc w:val="left"/>
              <w:rPr>
                <w:lang w:val="en-US"/>
              </w:rPr>
            </w:pPr>
            <w:r w:rsidRPr="00353E83">
              <w:rPr>
                <w:lang w:val="en-US"/>
              </w:rPr>
              <w:t>1.11</w:t>
            </w:r>
          </w:p>
        </w:tc>
        <w:tc>
          <w:tcPr>
            <w:tcW w:w="850" w:type="dxa"/>
          </w:tcPr>
          <w:p w:rsidR="002F7131" w:rsidRPr="002F7131" w:rsidRDefault="002F7131" w:rsidP="0027727E">
            <w:pPr>
              <w:spacing w:line="240" w:lineRule="auto"/>
              <w:jc w:val="left"/>
            </w:pPr>
            <w:r>
              <w:t>a</w:t>
            </w:r>
          </w:p>
        </w:tc>
        <w:tc>
          <w:tcPr>
            <w:tcW w:w="851" w:type="dxa"/>
          </w:tcPr>
          <w:p w:rsidR="002F7131" w:rsidRPr="00353E83" w:rsidRDefault="002F7131" w:rsidP="0027727E">
            <w:pPr>
              <w:spacing w:line="240" w:lineRule="auto"/>
              <w:jc w:val="left"/>
              <w:rPr>
                <w:lang w:val="en-US"/>
              </w:rPr>
            </w:pPr>
            <w:r w:rsidRPr="00353E83">
              <w:rPr>
                <w:lang w:val="en-US"/>
              </w:rPr>
              <w:t xml:space="preserve">11.99 </w:t>
            </w:r>
          </w:p>
        </w:tc>
        <w:tc>
          <w:tcPr>
            <w:tcW w:w="425" w:type="dxa"/>
          </w:tcPr>
          <w:p w:rsidR="002F7131" w:rsidRPr="00353E83" w:rsidRDefault="002F7131" w:rsidP="0027727E">
            <w:pPr>
              <w:spacing w:line="240" w:lineRule="auto"/>
              <w:jc w:val="left"/>
              <w:rPr>
                <w:lang w:val="en-US"/>
              </w:rPr>
            </w:pPr>
            <w:r w:rsidRPr="00353E83">
              <w:rPr>
                <w:lang w:val="en-US"/>
              </w:rPr>
              <w:t>c</w:t>
            </w:r>
          </w:p>
        </w:tc>
      </w:tr>
      <w:tr w:rsidR="00080A53" w:rsidRPr="00353E83" w:rsidTr="00080A53">
        <w:trPr>
          <w:trHeight w:val="306"/>
        </w:trPr>
        <w:tc>
          <w:tcPr>
            <w:tcW w:w="5920" w:type="dxa"/>
          </w:tcPr>
          <w:p w:rsidR="002F7131" w:rsidRPr="00353E83" w:rsidRDefault="002F7131" w:rsidP="0027727E">
            <w:pPr>
              <w:spacing w:line="240" w:lineRule="auto"/>
              <w:jc w:val="left"/>
              <w:rPr>
                <w:b/>
                <w:lang w:val="en-US"/>
              </w:rPr>
            </w:pPr>
            <w:r w:rsidRPr="00353E83">
              <w:t xml:space="preserve">PGPF </w:t>
            </w:r>
            <w:r w:rsidRPr="00353E83">
              <w:rPr>
                <w:i/>
              </w:rPr>
              <w:t xml:space="preserve">Aspergillus sp. </w:t>
            </w:r>
            <w:r w:rsidRPr="00353E83">
              <w:t xml:space="preserve"> dengan bahan pembawa ampas sagu</w:t>
            </w:r>
          </w:p>
        </w:tc>
        <w:tc>
          <w:tcPr>
            <w:tcW w:w="992" w:type="dxa"/>
          </w:tcPr>
          <w:p w:rsidR="002F7131" w:rsidRPr="00353E83" w:rsidRDefault="002F7131" w:rsidP="0027727E">
            <w:pPr>
              <w:spacing w:line="240" w:lineRule="auto"/>
              <w:ind w:left="8" w:hanging="707"/>
              <w:jc w:val="left"/>
              <w:rPr>
                <w:color w:val="000000"/>
                <w:lang w:val="en-US"/>
              </w:rPr>
            </w:pPr>
            <w:r w:rsidRPr="00353E83">
              <w:rPr>
                <w:color w:val="000000"/>
                <w:lang w:val="en-US"/>
              </w:rPr>
              <w:t xml:space="preserve">       10  </w:t>
            </w:r>
            <w:r>
              <w:rPr>
                <w:color w:val="000000"/>
                <w:lang w:val="en-US"/>
              </w:rPr>
              <w:t>10</w:t>
            </w:r>
            <w:r w:rsidRPr="00353E83">
              <w:rPr>
                <w:color w:val="000000"/>
                <w:lang w:val="en-US"/>
              </w:rPr>
              <w:t xml:space="preserve">7.78 </w:t>
            </w:r>
          </w:p>
        </w:tc>
        <w:tc>
          <w:tcPr>
            <w:tcW w:w="567" w:type="dxa"/>
          </w:tcPr>
          <w:p w:rsidR="002F7131" w:rsidRPr="00353E83" w:rsidRDefault="002F7131" w:rsidP="0027727E">
            <w:pPr>
              <w:spacing w:line="240" w:lineRule="auto"/>
              <w:jc w:val="left"/>
              <w:rPr>
                <w:color w:val="000000"/>
                <w:lang w:val="en-US"/>
              </w:rPr>
            </w:pPr>
            <w:r>
              <w:rPr>
                <w:color w:val="000000"/>
                <w:lang w:val="en-US"/>
              </w:rPr>
              <w:t>b</w:t>
            </w:r>
          </w:p>
        </w:tc>
        <w:tc>
          <w:tcPr>
            <w:tcW w:w="851" w:type="dxa"/>
          </w:tcPr>
          <w:p w:rsidR="002F7131" w:rsidRPr="00353E83" w:rsidRDefault="002F7131" w:rsidP="0027727E">
            <w:pPr>
              <w:spacing w:line="240" w:lineRule="auto"/>
              <w:ind w:left="8"/>
              <w:jc w:val="left"/>
              <w:rPr>
                <w:color w:val="000000"/>
                <w:lang w:val="en-US"/>
              </w:rPr>
            </w:pPr>
            <w:r w:rsidRPr="00353E83">
              <w:rPr>
                <w:color w:val="000000"/>
                <w:lang w:val="en-US"/>
              </w:rPr>
              <w:t>44.33</w:t>
            </w:r>
          </w:p>
        </w:tc>
        <w:tc>
          <w:tcPr>
            <w:tcW w:w="567" w:type="dxa"/>
          </w:tcPr>
          <w:p w:rsidR="002F7131" w:rsidRPr="00353E83" w:rsidRDefault="002F7131" w:rsidP="0027727E">
            <w:pPr>
              <w:spacing w:line="240" w:lineRule="auto"/>
              <w:ind w:left="8"/>
              <w:jc w:val="left"/>
              <w:rPr>
                <w:color w:val="000000"/>
                <w:lang w:val="en-US"/>
              </w:rPr>
            </w:pPr>
            <w:r w:rsidRPr="00353E83">
              <w:rPr>
                <w:color w:val="000000"/>
                <w:lang w:val="en-US"/>
              </w:rPr>
              <w:t>b</w:t>
            </w:r>
          </w:p>
        </w:tc>
        <w:tc>
          <w:tcPr>
            <w:tcW w:w="709" w:type="dxa"/>
          </w:tcPr>
          <w:p w:rsidR="002F7131" w:rsidRPr="00353E83" w:rsidRDefault="002F7131" w:rsidP="0027727E">
            <w:pPr>
              <w:spacing w:line="240" w:lineRule="auto"/>
              <w:jc w:val="left"/>
              <w:rPr>
                <w:lang w:val="en-US"/>
              </w:rPr>
            </w:pPr>
            <w:r w:rsidRPr="00353E83">
              <w:rPr>
                <w:lang w:val="en-US"/>
              </w:rPr>
              <w:t>1.30</w:t>
            </w:r>
          </w:p>
        </w:tc>
        <w:tc>
          <w:tcPr>
            <w:tcW w:w="850" w:type="dxa"/>
          </w:tcPr>
          <w:p w:rsidR="002F7131" w:rsidRPr="002F7131" w:rsidRDefault="002F7131" w:rsidP="0027727E">
            <w:pPr>
              <w:spacing w:line="240" w:lineRule="auto"/>
              <w:jc w:val="left"/>
            </w:pPr>
            <w:r>
              <w:t>d</w:t>
            </w:r>
          </w:p>
        </w:tc>
        <w:tc>
          <w:tcPr>
            <w:tcW w:w="851" w:type="dxa"/>
          </w:tcPr>
          <w:p w:rsidR="002F7131" w:rsidRPr="00353E83" w:rsidRDefault="002F7131" w:rsidP="0027727E">
            <w:pPr>
              <w:spacing w:line="240" w:lineRule="auto"/>
              <w:jc w:val="left"/>
              <w:rPr>
                <w:lang w:val="en-US"/>
              </w:rPr>
            </w:pPr>
            <w:r w:rsidRPr="00353E83">
              <w:rPr>
                <w:lang w:val="en-US"/>
              </w:rPr>
              <w:t>11.96</w:t>
            </w:r>
          </w:p>
        </w:tc>
        <w:tc>
          <w:tcPr>
            <w:tcW w:w="425" w:type="dxa"/>
          </w:tcPr>
          <w:p w:rsidR="002F7131" w:rsidRPr="00353E83" w:rsidRDefault="002F7131" w:rsidP="0027727E">
            <w:pPr>
              <w:spacing w:line="240" w:lineRule="auto"/>
              <w:jc w:val="left"/>
              <w:rPr>
                <w:lang w:val="en-US"/>
              </w:rPr>
            </w:pPr>
            <w:r w:rsidRPr="00353E83">
              <w:rPr>
                <w:lang w:val="en-US"/>
              </w:rPr>
              <w:t>c</w:t>
            </w:r>
          </w:p>
        </w:tc>
      </w:tr>
      <w:tr w:rsidR="00080A53" w:rsidRPr="00353E83" w:rsidTr="00080A53">
        <w:trPr>
          <w:trHeight w:val="306"/>
        </w:trPr>
        <w:tc>
          <w:tcPr>
            <w:tcW w:w="5920" w:type="dxa"/>
          </w:tcPr>
          <w:p w:rsidR="002F7131" w:rsidRPr="00353E83" w:rsidRDefault="002F7131" w:rsidP="0027727E">
            <w:pPr>
              <w:spacing w:line="240" w:lineRule="auto"/>
              <w:jc w:val="left"/>
              <w:rPr>
                <w:b/>
                <w:i/>
              </w:rPr>
            </w:pPr>
            <w:r w:rsidRPr="00353E83">
              <w:t xml:space="preserve">PGPF </w:t>
            </w:r>
            <w:r w:rsidRPr="00353E83">
              <w:rPr>
                <w:i/>
              </w:rPr>
              <w:t xml:space="preserve">Aspergillus sp. </w:t>
            </w:r>
            <w:r w:rsidRPr="00353E83">
              <w:t>dengan bahan pembawa  dedak</w:t>
            </w:r>
          </w:p>
        </w:tc>
        <w:tc>
          <w:tcPr>
            <w:tcW w:w="992" w:type="dxa"/>
          </w:tcPr>
          <w:p w:rsidR="002F7131" w:rsidRPr="00353E83" w:rsidRDefault="002F7131" w:rsidP="0027727E">
            <w:pPr>
              <w:spacing w:line="240" w:lineRule="auto"/>
              <w:jc w:val="left"/>
              <w:rPr>
                <w:lang w:val="en-US"/>
              </w:rPr>
            </w:pPr>
            <w:r w:rsidRPr="00353E83">
              <w:rPr>
                <w:lang w:val="en-US"/>
              </w:rPr>
              <w:t xml:space="preserve"> 163.33 </w:t>
            </w:r>
          </w:p>
        </w:tc>
        <w:tc>
          <w:tcPr>
            <w:tcW w:w="567" w:type="dxa"/>
          </w:tcPr>
          <w:p w:rsidR="002F7131" w:rsidRPr="00353E83" w:rsidRDefault="002F7131" w:rsidP="0027727E">
            <w:pPr>
              <w:spacing w:line="240" w:lineRule="auto"/>
              <w:jc w:val="left"/>
              <w:rPr>
                <w:lang w:val="en-US"/>
              </w:rPr>
            </w:pPr>
            <w:r>
              <w:rPr>
                <w:lang w:val="en-US"/>
              </w:rPr>
              <w:t>d</w:t>
            </w:r>
          </w:p>
        </w:tc>
        <w:tc>
          <w:tcPr>
            <w:tcW w:w="851" w:type="dxa"/>
          </w:tcPr>
          <w:p w:rsidR="002F7131" w:rsidRPr="00353E83" w:rsidRDefault="002F7131" w:rsidP="0027727E">
            <w:pPr>
              <w:spacing w:line="240" w:lineRule="auto"/>
              <w:jc w:val="left"/>
              <w:rPr>
                <w:lang w:val="en-US"/>
              </w:rPr>
            </w:pPr>
            <w:r w:rsidRPr="00353E83">
              <w:rPr>
                <w:lang w:val="en-US"/>
              </w:rPr>
              <w:t>48.81</w:t>
            </w:r>
          </w:p>
        </w:tc>
        <w:tc>
          <w:tcPr>
            <w:tcW w:w="567" w:type="dxa"/>
          </w:tcPr>
          <w:p w:rsidR="002F7131" w:rsidRPr="00353E83" w:rsidRDefault="002F7131" w:rsidP="0027727E">
            <w:pPr>
              <w:spacing w:line="240" w:lineRule="auto"/>
              <w:jc w:val="left"/>
              <w:rPr>
                <w:lang w:val="en-US"/>
              </w:rPr>
            </w:pPr>
            <w:r w:rsidRPr="00353E83">
              <w:rPr>
                <w:lang w:val="en-US"/>
              </w:rPr>
              <w:t>cd</w:t>
            </w:r>
          </w:p>
        </w:tc>
        <w:tc>
          <w:tcPr>
            <w:tcW w:w="709" w:type="dxa"/>
          </w:tcPr>
          <w:p w:rsidR="002F7131" w:rsidRPr="00353E83" w:rsidRDefault="002F7131" w:rsidP="0027727E">
            <w:pPr>
              <w:spacing w:line="240" w:lineRule="auto"/>
              <w:jc w:val="left"/>
              <w:rPr>
                <w:lang w:val="en-US"/>
              </w:rPr>
            </w:pPr>
            <w:r w:rsidRPr="00353E83">
              <w:rPr>
                <w:lang w:val="en-US"/>
              </w:rPr>
              <w:t>1.29</w:t>
            </w:r>
          </w:p>
        </w:tc>
        <w:tc>
          <w:tcPr>
            <w:tcW w:w="850" w:type="dxa"/>
          </w:tcPr>
          <w:p w:rsidR="002F7131" w:rsidRPr="002F7131" w:rsidRDefault="002F7131" w:rsidP="0027727E">
            <w:pPr>
              <w:spacing w:line="240" w:lineRule="auto"/>
              <w:jc w:val="left"/>
            </w:pPr>
            <w:r>
              <w:t>c</w:t>
            </w:r>
          </w:p>
        </w:tc>
        <w:tc>
          <w:tcPr>
            <w:tcW w:w="851" w:type="dxa"/>
          </w:tcPr>
          <w:p w:rsidR="002F7131" w:rsidRPr="00353E83" w:rsidRDefault="002F7131" w:rsidP="0027727E">
            <w:pPr>
              <w:spacing w:line="240" w:lineRule="auto"/>
              <w:jc w:val="left"/>
              <w:rPr>
                <w:lang w:val="en-US"/>
              </w:rPr>
            </w:pPr>
            <w:r w:rsidRPr="00353E83">
              <w:rPr>
                <w:lang w:val="en-US"/>
              </w:rPr>
              <w:t>11.90</w:t>
            </w:r>
          </w:p>
        </w:tc>
        <w:tc>
          <w:tcPr>
            <w:tcW w:w="425" w:type="dxa"/>
          </w:tcPr>
          <w:p w:rsidR="002F7131" w:rsidRPr="00353E83" w:rsidRDefault="002F7131" w:rsidP="0027727E">
            <w:pPr>
              <w:spacing w:line="240" w:lineRule="auto"/>
              <w:jc w:val="left"/>
              <w:rPr>
                <w:lang w:val="en-US"/>
              </w:rPr>
            </w:pPr>
            <w:r w:rsidRPr="00353E83">
              <w:rPr>
                <w:lang w:val="en-US"/>
              </w:rPr>
              <w:t>c</w:t>
            </w:r>
          </w:p>
        </w:tc>
      </w:tr>
      <w:tr w:rsidR="00080A53" w:rsidRPr="00353E83" w:rsidTr="00080A53">
        <w:trPr>
          <w:trHeight w:val="323"/>
        </w:trPr>
        <w:tc>
          <w:tcPr>
            <w:tcW w:w="5920" w:type="dxa"/>
          </w:tcPr>
          <w:p w:rsidR="002F7131" w:rsidRPr="00353E83" w:rsidRDefault="002F7131" w:rsidP="0027727E">
            <w:pPr>
              <w:spacing w:line="240" w:lineRule="auto"/>
              <w:jc w:val="left"/>
              <w:rPr>
                <w:b/>
                <w:i/>
                <w:lang w:val="en-US"/>
              </w:rPr>
            </w:pPr>
            <w:r w:rsidRPr="00353E83">
              <w:t xml:space="preserve">PGPF </w:t>
            </w:r>
            <w:r w:rsidRPr="00353E83">
              <w:rPr>
                <w:i/>
              </w:rPr>
              <w:t xml:space="preserve">Penicillium sp. </w:t>
            </w:r>
            <w:r w:rsidRPr="00353E83">
              <w:t xml:space="preserve"> dengan bahan pembawa gambut</w:t>
            </w:r>
          </w:p>
        </w:tc>
        <w:tc>
          <w:tcPr>
            <w:tcW w:w="992" w:type="dxa"/>
          </w:tcPr>
          <w:p w:rsidR="002F7131" w:rsidRPr="00353E83" w:rsidRDefault="002F7131" w:rsidP="0027727E">
            <w:pPr>
              <w:spacing w:line="240" w:lineRule="auto"/>
              <w:jc w:val="left"/>
              <w:rPr>
                <w:lang w:val="en-US"/>
              </w:rPr>
            </w:pPr>
            <w:r w:rsidRPr="00353E83">
              <w:rPr>
                <w:lang w:val="en-US"/>
              </w:rPr>
              <w:t xml:space="preserve"> 126.67 </w:t>
            </w:r>
          </w:p>
        </w:tc>
        <w:tc>
          <w:tcPr>
            <w:tcW w:w="567" w:type="dxa"/>
          </w:tcPr>
          <w:p w:rsidR="002F7131" w:rsidRPr="00353E83" w:rsidRDefault="002F7131" w:rsidP="0027727E">
            <w:pPr>
              <w:spacing w:line="240" w:lineRule="auto"/>
              <w:jc w:val="left"/>
              <w:rPr>
                <w:lang w:val="en-US"/>
              </w:rPr>
            </w:pPr>
            <w:r w:rsidRPr="00353E83">
              <w:rPr>
                <w:lang w:val="en-US"/>
              </w:rPr>
              <w:t>c</w:t>
            </w:r>
          </w:p>
        </w:tc>
        <w:tc>
          <w:tcPr>
            <w:tcW w:w="851" w:type="dxa"/>
          </w:tcPr>
          <w:p w:rsidR="002F7131" w:rsidRPr="00353E83" w:rsidRDefault="002F7131" w:rsidP="0027727E">
            <w:pPr>
              <w:spacing w:line="240" w:lineRule="auto"/>
              <w:jc w:val="left"/>
              <w:rPr>
                <w:lang w:val="en-US"/>
              </w:rPr>
            </w:pPr>
            <w:r w:rsidRPr="00353E83">
              <w:rPr>
                <w:lang w:val="en-US"/>
              </w:rPr>
              <w:t>44.18</w:t>
            </w:r>
          </w:p>
        </w:tc>
        <w:tc>
          <w:tcPr>
            <w:tcW w:w="567" w:type="dxa"/>
          </w:tcPr>
          <w:p w:rsidR="002F7131" w:rsidRPr="00353E83" w:rsidRDefault="002F7131" w:rsidP="0027727E">
            <w:pPr>
              <w:spacing w:line="240" w:lineRule="auto"/>
              <w:jc w:val="left"/>
              <w:rPr>
                <w:lang w:val="en-US"/>
              </w:rPr>
            </w:pPr>
            <w:r w:rsidRPr="00353E83">
              <w:rPr>
                <w:lang w:val="en-US"/>
              </w:rPr>
              <w:t>b</w:t>
            </w:r>
          </w:p>
        </w:tc>
        <w:tc>
          <w:tcPr>
            <w:tcW w:w="709" w:type="dxa"/>
          </w:tcPr>
          <w:p w:rsidR="002F7131" w:rsidRPr="00353E83" w:rsidRDefault="002F7131" w:rsidP="0027727E">
            <w:pPr>
              <w:spacing w:line="240" w:lineRule="auto"/>
              <w:jc w:val="left"/>
              <w:rPr>
                <w:lang w:val="en-US"/>
              </w:rPr>
            </w:pPr>
            <w:r w:rsidRPr="00353E83">
              <w:rPr>
                <w:lang w:val="en-US"/>
              </w:rPr>
              <w:t>1.17</w:t>
            </w:r>
          </w:p>
        </w:tc>
        <w:tc>
          <w:tcPr>
            <w:tcW w:w="850" w:type="dxa"/>
          </w:tcPr>
          <w:p w:rsidR="002F7131" w:rsidRPr="002F7131" w:rsidRDefault="002F7131" w:rsidP="0027727E">
            <w:pPr>
              <w:spacing w:line="240" w:lineRule="auto"/>
              <w:jc w:val="left"/>
            </w:pPr>
            <w:r>
              <w:t>b</w:t>
            </w:r>
          </w:p>
        </w:tc>
        <w:tc>
          <w:tcPr>
            <w:tcW w:w="851" w:type="dxa"/>
          </w:tcPr>
          <w:p w:rsidR="002F7131" w:rsidRPr="00353E83" w:rsidRDefault="002F7131" w:rsidP="0027727E">
            <w:pPr>
              <w:spacing w:line="240" w:lineRule="auto"/>
              <w:jc w:val="left"/>
              <w:rPr>
                <w:lang w:val="en-US"/>
              </w:rPr>
            </w:pPr>
            <w:r w:rsidRPr="00353E83">
              <w:rPr>
                <w:lang w:val="en-US"/>
              </w:rPr>
              <w:t xml:space="preserve">11.30 </w:t>
            </w:r>
          </w:p>
        </w:tc>
        <w:tc>
          <w:tcPr>
            <w:tcW w:w="425" w:type="dxa"/>
          </w:tcPr>
          <w:p w:rsidR="002F7131" w:rsidRPr="00353E83" w:rsidRDefault="002F7131" w:rsidP="0027727E">
            <w:pPr>
              <w:spacing w:line="240" w:lineRule="auto"/>
              <w:jc w:val="left"/>
              <w:rPr>
                <w:lang w:val="en-US"/>
              </w:rPr>
            </w:pPr>
            <w:r w:rsidRPr="00353E83">
              <w:rPr>
                <w:lang w:val="en-US"/>
              </w:rPr>
              <w:t>c</w:t>
            </w:r>
          </w:p>
        </w:tc>
      </w:tr>
      <w:tr w:rsidR="00080A53" w:rsidRPr="00353E83" w:rsidTr="00080A53">
        <w:trPr>
          <w:trHeight w:val="306"/>
        </w:trPr>
        <w:tc>
          <w:tcPr>
            <w:tcW w:w="5920" w:type="dxa"/>
          </w:tcPr>
          <w:p w:rsidR="002F7131" w:rsidRPr="00353E83" w:rsidRDefault="002F7131" w:rsidP="0027727E">
            <w:pPr>
              <w:spacing w:line="240" w:lineRule="auto"/>
              <w:jc w:val="left"/>
              <w:rPr>
                <w:b/>
                <w:i/>
              </w:rPr>
            </w:pPr>
            <w:r w:rsidRPr="00353E83">
              <w:t xml:space="preserve">PGPF </w:t>
            </w:r>
            <w:r w:rsidRPr="00353E83">
              <w:rPr>
                <w:i/>
              </w:rPr>
              <w:t>Penicillium sp.</w:t>
            </w:r>
            <w:r w:rsidRPr="00353E83">
              <w:t xml:space="preserve"> dengan bahan pembawa  serbuk gergaji</w:t>
            </w:r>
          </w:p>
        </w:tc>
        <w:tc>
          <w:tcPr>
            <w:tcW w:w="992" w:type="dxa"/>
          </w:tcPr>
          <w:p w:rsidR="002F7131" w:rsidRPr="00353E83" w:rsidRDefault="002F7131" w:rsidP="0027727E">
            <w:pPr>
              <w:spacing w:line="240" w:lineRule="auto"/>
              <w:jc w:val="left"/>
              <w:rPr>
                <w:lang w:val="en-US"/>
              </w:rPr>
            </w:pPr>
            <w:r w:rsidRPr="00353E83">
              <w:rPr>
                <w:lang w:val="en-US"/>
              </w:rPr>
              <w:t xml:space="preserve"> 130.00 </w:t>
            </w:r>
          </w:p>
        </w:tc>
        <w:tc>
          <w:tcPr>
            <w:tcW w:w="567" w:type="dxa"/>
          </w:tcPr>
          <w:p w:rsidR="002F7131" w:rsidRPr="00353E83" w:rsidRDefault="002F7131" w:rsidP="0027727E">
            <w:pPr>
              <w:spacing w:line="240" w:lineRule="auto"/>
              <w:jc w:val="left"/>
              <w:rPr>
                <w:lang w:val="en-US"/>
              </w:rPr>
            </w:pPr>
            <w:r w:rsidRPr="00353E83">
              <w:rPr>
                <w:lang w:val="en-US"/>
              </w:rPr>
              <w:t>c</w:t>
            </w:r>
          </w:p>
        </w:tc>
        <w:tc>
          <w:tcPr>
            <w:tcW w:w="851" w:type="dxa"/>
          </w:tcPr>
          <w:p w:rsidR="002F7131" w:rsidRPr="00353E83" w:rsidRDefault="002F7131" w:rsidP="0027727E">
            <w:pPr>
              <w:spacing w:line="240" w:lineRule="auto"/>
              <w:jc w:val="left"/>
              <w:rPr>
                <w:lang w:val="en-US"/>
              </w:rPr>
            </w:pPr>
            <w:r w:rsidRPr="00353E83">
              <w:rPr>
                <w:lang w:val="en-US"/>
              </w:rPr>
              <w:t>48.11</w:t>
            </w:r>
          </w:p>
        </w:tc>
        <w:tc>
          <w:tcPr>
            <w:tcW w:w="567" w:type="dxa"/>
          </w:tcPr>
          <w:p w:rsidR="002F7131" w:rsidRPr="00353E83" w:rsidRDefault="002F7131" w:rsidP="0027727E">
            <w:pPr>
              <w:spacing w:line="240" w:lineRule="auto"/>
              <w:jc w:val="left"/>
              <w:rPr>
                <w:lang w:val="en-US"/>
              </w:rPr>
            </w:pPr>
            <w:r w:rsidRPr="00353E83">
              <w:rPr>
                <w:lang w:val="en-US"/>
              </w:rPr>
              <w:t>c</w:t>
            </w:r>
          </w:p>
        </w:tc>
        <w:tc>
          <w:tcPr>
            <w:tcW w:w="709" w:type="dxa"/>
          </w:tcPr>
          <w:p w:rsidR="002F7131" w:rsidRPr="00353E83" w:rsidRDefault="002F7131" w:rsidP="0027727E">
            <w:pPr>
              <w:spacing w:line="240" w:lineRule="auto"/>
              <w:jc w:val="left"/>
              <w:rPr>
                <w:lang w:val="en-US"/>
              </w:rPr>
            </w:pPr>
            <w:r w:rsidRPr="00353E83">
              <w:rPr>
                <w:lang w:val="en-US"/>
              </w:rPr>
              <w:t>1.24</w:t>
            </w:r>
          </w:p>
        </w:tc>
        <w:tc>
          <w:tcPr>
            <w:tcW w:w="850" w:type="dxa"/>
          </w:tcPr>
          <w:p w:rsidR="002F7131" w:rsidRPr="002F7131" w:rsidRDefault="002F7131" w:rsidP="0027727E">
            <w:pPr>
              <w:spacing w:line="240" w:lineRule="auto"/>
              <w:jc w:val="left"/>
            </w:pPr>
            <w:r>
              <w:t>c</w:t>
            </w:r>
          </w:p>
        </w:tc>
        <w:tc>
          <w:tcPr>
            <w:tcW w:w="851" w:type="dxa"/>
          </w:tcPr>
          <w:p w:rsidR="002F7131" w:rsidRPr="00353E83" w:rsidRDefault="002F7131" w:rsidP="0027727E">
            <w:pPr>
              <w:spacing w:line="240" w:lineRule="auto"/>
              <w:jc w:val="left"/>
              <w:rPr>
                <w:lang w:val="en-US"/>
              </w:rPr>
            </w:pPr>
            <w:r w:rsidRPr="00353E83">
              <w:rPr>
                <w:lang w:val="en-US"/>
              </w:rPr>
              <w:t>11.90</w:t>
            </w:r>
          </w:p>
        </w:tc>
        <w:tc>
          <w:tcPr>
            <w:tcW w:w="425" w:type="dxa"/>
          </w:tcPr>
          <w:p w:rsidR="002F7131" w:rsidRPr="00353E83" w:rsidRDefault="002F7131" w:rsidP="0027727E">
            <w:pPr>
              <w:spacing w:line="240" w:lineRule="auto"/>
              <w:jc w:val="left"/>
              <w:rPr>
                <w:lang w:val="en-US"/>
              </w:rPr>
            </w:pPr>
            <w:r w:rsidRPr="00353E83">
              <w:rPr>
                <w:lang w:val="en-US"/>
              </w:rPr>
              <w:t>c</w:t>
            </w:r>
          </w:p>
        </w:tc>
      </w:tr>
      <w:tr w:rsidR="00080A53" w:rsidRPr="00353E83" w:rsidTr="00080A53">
        <w:trPr>
          <w:trHeight w:val="306"/>
        </w:trPr>
        <w:tc>
          <w:tcPr>
            <w:tcW w:w="5920" w:type="dxa"/>
          </w:tcPr>
          <w:p w:rsidR="002F7131" w:rsidRPr="00353E83" w:rsidRDefault="002F7131" w:rsidP="0027727E">
            <w:pPr>
              <w:spacing w:line="240" w:lineRule="auto"/>
              <w:jc w:val="left"/>
              <w:rPr>
                <w:b/>
                <w:lang w:val="en-US"/>
              </w:rPr>
            </w:pPr>
            <w:r w:rsidRPr="00353E83">
              <w:t xml:space="preserve">PGPF </w:t>
            </w:r>
            <w:r w:rsidRPr="00353E83">
              <w:rPr>
                <w:i/>
              </w:rPr>
              <w:t xml:space="preserve">Penicillium sp. </w:t>
            </w:r>
            <w:r w:rsidRPr="00353E83">
              <w:t>dengan bahan pembawa ampas sagu</w:t>
            </w:r>
          </w:p>
        </w:tc>
        <w:tc>
          <w:tcPr>
            <w:tcW w:w="992" w:type="dxa"/>
          </w:tcPr>
          <w:p w:rsidR="002F7131" w:rsidRPr="00353E83" w:rsidRDefault="002F7131" w:rsidP="0027727E">
            <w:pPr>
              <w:spacing w:line="240" w:lineRule="auto"/>
              <w:jc w:val="left"/>
              <w:rPr>
                <w:lang w:val="en-US"/>
              </w:rPr>
            </w:pPr>
            <w:r w:rsidRPr="00353E83">
              <w:rPr>
                <w:lang w:val="en-US"/>
              </w:rPr>
              <w:t xml:space="preserve"> 155.56 </w:t>
            </w:r>
          </w:p>
        </w:tc>
        <w:tc>
          <w:tcPr>
            <w:tcW w:w="567" w:type="dxa"/>
          </w:tcPr>
          <w:p w:rsidR="002F7131" w:rsidRPr="00353E83" w:rsidRDefault="002F7131" w:rsidP="0027727E">
            <w:pPr>
              <w:spacing w:line="240" w:lineRule="auto"/>
              <w:jc w:val="left"/>
              <w:rPr>
                <w:lang w:val="en-US"/>
              </w:rPr>
            </w:pPr>
            <w:r w:rsidRPr="00353E83">
              <w:rPr>
                <w:lang w:val="en-US"/>
              </w:rPr>
              <w:t>d</w:t>
            </w:r>
          </w:p>
        </w:tc>
        <w:tc>
          <w:tcPr>
            <w:tcW w:w="851" w:type="dxa"/>
          </w:tcPr>
          <w:p w:rsidR="002F7131" w:rsidRPr="00353E83" w:rsidRDefault="002F7131" w:rsidP="0027727E">
            <w:pPr>
              <w:spacing w:line="240" w:lineRule="auto"/>
              <w:jc w:val="left"/>
              <w:rPr>
                <w:lang w:val="en-US"/>
              </w:rPr>
            </w:pPr>
            <w:r w:rsidRPr="00353E83">
              <w:rPr>
                <w:lang w:val="en-US"/>
              </w:rPr>
              <w:t>49.93</w:t>
            </w:r>
          </w:p>
        </w:tc>
        <w:tc>
          <w:tcPr>
            <w:tcW w:w="567" w:type="dxa"/>
          </w:tcPr>
          <w:p w:rsidR="002F7131" w:rsidRPr="00353E83" w:rsidRDefault="002F7131" w:rsidP="0027727E">
            <w:pPr>
              <w:spacing w:line="240" w:lineRule="auto"/>
              <w:jc w:val="left"/>
              <w:rPr>
                <w:lang w:val="en-US"/>
              </w:rPr>
            </w:pPr>
            <w:r w:rsidRPr="00353E83">
              <w:rPr>
                <w:lang w:val="en-US"/>
              </w:rPr>
              <w:t>d</w:t>
            </w:r>
          </w:p>
        </w:tc>
        <w:tc>
          <w:tcPr>
            <w:tcW w:w="709" w:type="dxa"/>
          </w:tcPr>
          <w:p w:rsidR="002F7131" w:rsidRPr="00353E83" w:rsidRDefault="002F7131" w:rsidP="0027727E">
            <w:pPr>
              <w:spacing w:line="240" w:lineRule="auto"/>
              <w:jc w:val="left"/>
              <w:rPr>
                <w:lang w:val="en-US"/>
              </w:rPr>
            </w:pPr>
            <w:r w:rsidRPr="00353E83">
              <w:rPr>
                <w:lang w:val="en-US"/>
              </w:rPr>
              <w:t>1.32</w:t>
            </w:r>
          </w:p>
        </w:tc>
        <w:tc>
          <w:tcPr>
            <w:tcW w:w="850" w:type="dxa"/>
          </w:tcPr>
          <w:p w:rsidR="002F7131" w:rsidRPr="002F7131" w:rsidRDefault="002F7131" w:rsidP="0027727E">
            <w:pPr>
              <w:spacing w:line="240" w:lineRule="auto"/>
              <w:jc w:val="left"/>
            </w:pPr>
            <w:r>
              <w:t>d</w:t>
            </w:r>
          </w:p>
        </w:tc>
        <w:tc>
          <w:tcPr>
            <w:tcW w:w="851" w:type="dxa"/>
          </w:tcPr>
          <w:p w:rsidR="002F7131" w:rsidRPr="00353E83" w:rsidRDefault="002F7131" w:rsidP="0027727E">
            <w:pPr>
              <w:spacing w:line="240" w:lineRule="auto"/>
              <w:jc w:val="left"/>
              <w:rPr>
                <w:lang w:val="en-US"/>
              </w:rPr>
            </w:pPr>
            <w:r w:rsidRPr="00353E83">
              <w:rPr>
                <w:lang w:val="en-US"/>
              </w:rPr>
              <w:t>13.42</w:t>
            </w:r>
          </w:p>
        </w:tc>
        <w:tc>
          <w:tcPr>
            <w:tcW w:w="425" w:type="dxa"/>
          </w:tcPr>
          <w:p w:rsidR="002F7131" w:rsidRPr="00353E83" w:rsidRDefault="002F7131" w:rsidP="0027727E">
            <w:pPr>
              <w:spacing w:line="240" w:lineRule="auto"/>
              <w:jc w:val="left"/>
              <w:rPr>
                <w:lang w:val="en-US"/>
              </w:rPr>
            </w:pPr>
            <w:r w:rsidRPr="00353E83">
              <w:rPr>
                <w:lang w:val="en-US"/>
              </w:rPr>
              <w:t>d</w:t>
            </w:r>
          </w:p>
        </w:tc>
      </w:tr>
      <w:tr w:rsidR="00080A53" w:rsidRPr="00353E83" w:rsidTr="00080A53">
        <w:trPr>
          <w:trHeight w:val="306"/>
        </w:trPr>
        <w:tc>
          <w:tcPr>
            <w:tcW w:w="5920" w:type="dxa"/>
          </w:tcPr>
          <w:p w:rsidR="002F7131" w:rsidRPr="00353E83" w:rsidRDefault="002F7131" w:rsidP="0027727E">
            <w:pPr>
              <w:spacing w:line="240" w:lineRule="auto"/>
              <w:jc w:val="left"/>
              <w:rPr>
                <w:b/>
                <w:i/>
                <w:lang w:val="en-US"/>
              </w:rPr>
            </w:pPr>
            <w:r w:rsidRPr="00353E83">
              <w:t xml:space="preserve">PGPF </w:t>
            </w:r>
            <w:r w:rsidRPr="00353E83">
              <w:rPr>
                <w:i/>
              </w:rPr>
              <w:t>Penicillium sp.</w:t>
            </w:r>
            <w:r w:rsidRPr="00353E83">
              <w:t xml:space="preserve"> dengan bahan pembawa  dedak</w:t>
            </w:r>
          </w:p>
        </w:tc>
        <w:tc>
          <w:tcPr>
            <w:tcW w:w="992" w:type="dxa"/>
          </w:tcPr>
          <w:p w:rsidR="002F7131" w:rsidRPr="00353E83" w:rsidRDefault="002F7131" w:rsidP="0027727E">
            <w:pPr>
              <w:spacing w:line="240" w:lineRule="auto"/>
              <w:jc w:val="left"/>
              <w:rPr>
                <w:lang w:val="en-US"/>
              </w:rPr>
            </w:pPr>
            <w:r w:rsidRPr="00353E83">
              <w:rPr>
                <w:lang w:val="en-US"/>
              </w:rPr>
              <w:t xml:space="preserve"> 157.22 </w:t>
            </w:r>
          </w:p>
        </w:tc>
        <w:tc>
          <w:tcPr>
            <w:tcW w:w="567" w:type="dxa"/>
          </w:tcPr>
          <w:p w:rsidR="002F7131" w:rsidRPr="00353E83" w:rsidRDefault="002F7131" w:rsidP="0027727E">
            <w:pPr>
              <w:spacing w:line="240" w:lineRule="auto"/>
              <w:jc w:val="left"/>
              <w:rPr>
                <w:lang w:val="en-US"/>
              </w:rPr>
            </w:pPr>
            <w:r>
              <w:rPr>
                <w:lang w:val="en-US"/>
              </w:rPr>
              <w:t>d</w:t>
            </w:r>
          </w:p>
        </w:tc>
        <w:tc>
          <w:tcPr>
            <w:tcW w:w="851" w:type="dxa"/>
          </w:tcPr>
          <w:p w:rsidR="002F7131" w:rsidRPr="00353E83" w:rsidRDefault="002F7131" w:rsidP="0027727E">
            <w:pPr>
              <w:spacing w:line="240" w:lineRule="auto"/>
              <w:jc w:val="left"/>
              <w:rPr>
                <w:lang w:val="en-US"/>
              </w:rPr>
            </w:pPr>
            <w:r w:rsidRPr="00353E83">
              <w:rPr>
                <w:lang w:val="en-US"/>
              </w:rPr>
              <w:t>50.11</w:t>
            </w:r>
          </w:p>
        </w:tc>
        <w:tc>
          <w:tcPr>
            <w:tcW w:w="567" w:type="dxa"/>
          </w:tcPr>
          <w:p w:rsidR="002F7131" w:rsidRPr="00353E83" w:rsidRDefault="002F7131" w:rsidP="0027727E">
            <w:pPr>
              <w:spacing w:line="240" w:lineRule="auto"/>
              <w:jc w:val="left"/>
              <w:rPr>
                <w:lang w:val="en-US"/>
              </w:rPr>
            </w:pPr>
            <w:r w:rsidRPr="00353E83">
              <w:rPr>
                <w:lang w:val="en-US"/>
              </w:rPr>
              <w:t>d</w:t>
            </w:r>
          </w:p>
        </w:tc>
        <w:tc>
          <w:tcPr>
            <w:tcW w:w="709" w:type="dxa"/>
          </w:tcPr>
          <w:p w:rsidR="002F7131" w:rsidRPr="00353E83" w:rsidRDefault="002F7131" w:rsidP="0027727E">
            <w:pPr>
              <w:spacing w:line="240" w:lineRule="auto"/>
              <w:jc w:val="left"/>
              <w:rPr>
                <w:lang w:val="en-US"/>
              </w:rPr>
            </w:pPr>
            <w:r w:rsidRPr="00353E83">
              <w:rPr>
                <w:lang w:val="en-US"/>
              </w:rPr>
              <w:t>1.30</w:t>
            </w:r>
          </w:p>
        </w:tc>
        <w:tc>
          <w:tcPr>
            <w:tcW w:w="850" w:type="dxa"/>
          </w:tcPr>
          <w:p w:rsidR="002F7131" w:rsidRPr="002F7131" w:rsidRDefault="002F7131" w:rsidP="0027727E">
            <w:pPr>
              <w:spacing w:line="240" w:lineRule="auto"/>
              <w:jc w:val="left"/>
            </w:pPr>
            <w:r>
              <w:t>d</w:t>
            </w:r>
          </w:p>
        </w:tc>
        <w:tc>
          <w:tcPr>
            <w:tcW w:w="851" w:type="dxa"/>
          </w:tcPr>
          <w:p w:rsidR="002F7131" w:rsidRPr="00353E83" w:rsidRDefault="002F7131" w:rsidP="0027727E">
            <w:pPr>
              <w:spacing w:line="240" w:lineRule="auto"/>
              <w:jc w:val="left"/>
              <w:rPr>
                <w:lang w:val="en-US"/>
              </w:rPr>
            </w:pPr>
            <w:r w:rsidRPr="00353E83">
              <w:rPr>
                <w:lang w:val="en-US"/>
              </w:rPr>
              <w:t>12.79</w:t>
            </w:r>
          </w:p>
        </w:tc>
        <w:tc>
          <w:tcPr>
            <w:tcW w:w="425" w:type="dxa"/>
          </w:tcPr>
          <w:p w:rsidR="002F7131" w:rsidRPr="00353E83" w:rsidRDefault="002F7131" w:rsidP="0027727E">
            <w:pPr>
              <w:spacing w:line="240" w:lineRule="auto"/>
              <w:jc w:val="left"/>
              <w:rPr>
                <w:lang w:val="en-US"/>
              </w:rPr>
            </w:pPr>
            <w:r w:rsidRPr="00353E83">
              <w:rPr>
                <w:lang w:val="en-US"/>
              </w:rPr>
              <w:t>d</w:t>
            </w:r>
          </w:p>
        </w:tc>
      </w:tr>
      <w:tr w:rsidR="002F7131" w:rsidRPr="00353E83" w:rsidTr="00080A53">
        <w:trPr>
          <w:trHeight w:val="323"/>
        </w:trPr>
        <w:tc>
          <w:tcPr>
            <w:tcW w:w="5920" w:type="dxa"/>
          </w:tcPr>
          <w:p w:rsidR="002F7131" w:rsidRPr="007C0651" w:rsidRDefault="002F7131" w:rsidP="0027727E">
            <w:pPr>
              <w:spacing w:line="240" w:lineRule="auto"/>
              <w:jc w:val="center"/>
              <w:rPr>
                <w:b/>
              </w:rPr>
            </w:pPr>
            <w:r w:rsidRPr="007C0651">
              <w:rPr>
                <w:b/>
                <w:lang w:val="en-US"/>
              </w:rPr>
              <w:t>BNJ 5 % =</w:t>
            </w:r>
          </w:p>
        </w:tc>
        <w:tc>
          <w:tcPr>
            <w:tcW w:w="1559" w:type="dxa"/>
            <w:gridSpan w:val="2"/>
          </w:tcPr>
          <w:p w:rsidR="002F7131" w:rsidRPr="00353E83" w:rsidRDefault="002F7131" w:rsidP="0027727E">
            <w:pPr>
              <w:spacing w:line="240" w:lineRule="auto"/>
              <w:jc w:val="center"/>
              <w:rPr>
                <w:b/>
                <w:lang w:val="en-US"/>
              </w:rPr>
            </w:pPr>
            <w:r w:rsidRPr="00353E83">
              <w:rPr>
                <w:b/>
                <w:lang w:val="en-US"/>
              </w:rPr>
              <w:t>15.65</w:t>
            </w:r>
          </w:p>
        </w:tc>
        <w:tc>
          <w:tcPr>
            <w:tcW w:w="1418" w:type="dxa"/>
            <w:gridSpan w:val="2"/>
          </w:tcPr>
          <w:p w:rsidR="002F7131" w:rsidRPr="00353E83" w:rsidRDefault="002F7131" w:rsidP="0027727E">
            <w:pPr>
              <w:spacing w:line="240" w:lineRule="auto"/>
              <w:jc w:val="center"/>
              <w:rPr>
                <w:b/>
                <w:lang w:val="en-US"/>
              </w:rPr>
            </w:pPr>
            <w:r w:rsidRPr="00353E83">
              <w:rPr>
                <w:b/>
                <w:lang w:val="en-US"/>
              </w:rPr>
              <w:t>1.77</w:t>
            </w:r>
          </w:p>
        </w:tc>
        <w:tc>
          <w:tcPr>
            <w:tcW w:w="1559" w:type="dxa"/>
            <w:gridSpan w:val="2"/>
          </w:tcPr>
          <w:p w:rsidR="002F7131" w:rsidRPr="00353E83" w:rsidRDefault="002F7131" w:rsidP="0027727E">
            <w:pPr>
              <w:spacing w:line="240" w:lineRule="auto"/>
              <w:jc w:val="center"/>
              <w:rPr>
                <w:b/>
                <w:lang w:val="en-US"/>
              </w:rPr>
            </w:pPr>
            <w:r w:rsidRPr="00353E83">
              <w:rPr>
                <w:b/>
                <w:lang w:val="en-US"/>
              </w:rPr>
              <w:t>0.05</w:t>
            </w:r>
          </w:p>
        </w:tc>
        <w:tc>
          <w:tcPr>
            <w:tcW w:w="1276" w:type="dxa"/>
            <w:gridSpan w:val="2"/>
          </w:tcPr>
          <w:p w:rsidR="002F7131" w:rsidRPr="00353E83" w:rsidRDefault="002F7131" w:rsidP="0027727E">
            <w:pPr>
              <w:spacing w:line="240" w:lineRule="auto"/>
              <w:jc w:val="center"/>
              <w:rPr>
                <w:b/>
                <w:lang w:val="en-US"/>
              </w:rPr>
            </w:pPr>
            <w:r w:rsidRPr="00353E83">
              <w:rPr>
                <w:b/>
                <w:lang w:val="en-US"/>
              </w:rPr>
              <w:t>0.73</w:t>
            </w:r>
          </w:p>
        </w:tc>
      </w:tr>
    </w:tbl>
    <w:p w:rsidR="002F7131" w:rsidRPr="00080A53" w:rsidRDefault="00707767" w:rsidP="002F7131">
      <w:pPr>
        <w:spacing w:line="240" w:lineRule="auto"/>
        <w:rPr>
          <w:sz w:val="24"/>
          <w:szCs w:val="24"/>
        </w:rPr>
        <w:sectPr w:rsidR="002F7131" w:rsidRPr="00080A53" w:rsidSect="00080A53">
          <w:pgSz w:w="16834" w:h="11909" w:orient="landscape" w:code="9"/>
          <w:pgMar w:top="1440" w:right="1440" w:bottom="1440" w:left="1440" w:header="720" w:footer="720" w:gutter="0"/>
          <w:cols w:space="720"/>
          <w:docGrid w:linePitch="360"/>
        </w:sectPr>
      </w:pPr>
      <w:r w:rsidRPr="00707767">
        <w:rPr>
          <w:sz w:val="24"/>
          <w:szCs w:val="24"/>
          <w:lang w:eastAsia="id-ID"/>
        </w:rPr>
        <w:pict>
          <v:shape id="_x0000_s1029" type="#_x0000_t202" style="position:absolute;left:0;text-align:left;margin-left:681pt;margin-top:210.6pt;width:28.5pt;height:24.25pt;z-index:251663360;mso-position-horizontal-relative:text;mso-position-vertical-relative:text" stroked="f">
            <v:textbox>
              <w:txbxContent>
                <w:p w:rsidR="00080A53" w:rsidRDefault="00080A53" w:rsidP="00080A53">
                  <w:pPr>
                    <w:jc w:val="center"/>
                  </w:pPr>
                  <w:r>
                    <w:t>4</w:t>
                  </w:r>
                </w:p>
              </w:txbxContent>
            </v:textbox>
          </v:shape>
        </w:pict>
      </w:r>
    </w:p>
    <w:p w:rsidR="002F7131" w:rsidRPr="00080A53" w:rsidRDefault="002F7131" w:rsidP="002F7131">
      <w:pPr>
        <w:spacing w:line="240" w:lineRule="auto"/>
        <w:rPr>
          <w:sz w:val="24"/>
          <w:szCs w:val="24"/>
        </w:rPr>
        <w:sectPr w:rsidR="002F7131" w:rsidRPr="00080A53" w:rsidSect="00104138">
          <w:pgSz w:w="16834" w:h="11909" w:orient="landscape" w:code="9"/>
          <w:pgMar w:top="1440" w:right="1440" w:bottom="1440" w:left="1440" w:header="720" w:footer="720" w:gutter="0"/>
          <w:cols w:space="720"/>
          <w:docGrid w:linePitch="360"/>
        </w:sectPr>
      </w:pPr>
    </w:p>
    <w:p w:rsidR="0014797A" w:rsidRPr="00080A53" w:rsidRDefault="0014797A" w:rsidP="00215213">
      <w:pPr>
        <w:spacing w:line="240" w:lineRule="auto"/>
        <w:rPr>
          <w:b/>
          <w:sz w:val="24"/>
          <w:szCs w:val="24"/>
        </w:rPr>
      </w:pPr>
    </w:p>
    <w:sectPr w:rsidR="0014797A" w:rsidRPr="00080A53" w:rsidSect="00CC2613">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691" w:rsidRDefault="00733691" w:rsidP="00B51953">
      <w:pPr>
        <w:spacing w:line="240" w:lineRule="auto"/>
      </w:pPr>
      <w:r>
        <w:separator/>
      </w:r>
    </w:p>
  </w:endnote>
  <w:endnote w:type="continuationSeparator" w:id="1">
    <w:p w:rsidR="00733691" w:rsidRDefault="00733691" w:rsidP="00B519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3041"/>
      <w:docPartObj>
        <w:docPartGallery w:val="Page Numbers (Bottom of Page)"/>
        <w:docPartUnique/>
      </w:docPartObj>
    </w:sdtPr>
    <w:sdtContent>
      <w:p w:rsidR="00DE3D9F" w:rsidRDefault="00707767">
        <w:pPr>
          <w:pStyle w:val="Footer"/>
          <w:jc w:val="right"/>
        </w:pPr>
        <w:fldSimple w:instr=" PAGE   \* MERGEFORMAT ">
          <w:r w:rsidR="004C5E44">
            <w:t>8</w:t>
          </w:r>
        </w:fldSimple>
      </w:p>
    </w:sdtContent>
  </w:sdt>
  <w:p w:rsidR="00DE3D9F" w:rsidRDefault="00DE3D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D9F" w:rsidRDefault="00DE3D9F">
    <w:pPr>
      <w:pStyle w:val="Footer"/>
      <w:jc w:val="right"/>
    </w:pPr>
  </w:p>
  <w:p w:rsidR="00DE3D9F" w:rsidRDefault="00DE3D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691" w:rsidRDefault="00733691" w:rsidP="00B51953">
      <w:pPr>
        <w:spacing w:line="240" w:lineRule="auto"/>
      </w:pPr>
      <w:r>
        <w:separator/>
      </w:r>
    </w:p>
  </w:footnote>
  <w:footnote w:type="continuationSeparator" w:id="1">
    <w:p w:rsidR="00733691" w:rsidRDefault="00733691" w:rsidP="00B5195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3643042"/>
      <w:docPartObj>
        <w:docPartGallery w:val="Page Numbers (Top of Page)"/>
        <w:docPartUnique/>
      </w:docPartObj>
    </w:sdtPr>
    <w:sdtContent>
      <w:p w:rsidR="00DE3D9F" w:rsidRPr="00522E32" w:rsidRDefault="00707767">
        <w:pPr>
          <w:pStyle w:val="Header"/>
          <w:jc w:val="right"/>
          <w:rPr>
            <w:sz w:val="24"/>
            <w:szCs w:val="24"/>
          </w:rPr>
        </w:pPr>
        <w:r w:rsidRPr="00522E32">
          <w:rPr>
            <w:sz w:val="24"/>
            <w:szCs w:val="24"/>
          </w:rPr>
          <w:fldChar w:fldCharType="begin"/>
        </w:r>
        <w:r w:rsidR="00DE3D9F" w:rsidRPr="00522E32">
          <w:rPr>
            <w:sz w:val="24"/>
            <w:szCs w:val="24"/>
          </w:rPr>
          <w:instrText xml:space="preserve"> PAGE   \* MERGEFORMAT </w:instrText>
        </w:r>
        <w:r w:rsidRPr="00522E32">
          <w:rPr>
            <w:sz w:val="24"/>
            <w:szCs w:val="24"/>
          </w:rPr>
          <w:fldChar w:fldCharType="separate"/>
        </w:r>
        <w:r w:rsidR="00DE3D9F">
          <w:rPr>
            <w:sz w:val="24"/>
            <w:szCs w:val="24"/>
          </w:rPr>
          <w:t>10</w:t>
        </w:r>
        <w:r w:rsidRPr="00522E32">
          <w:rPr>
            <w:sz w:val="24"/>
            <w:szCs w:val="24"/>
          </w:rPr>
          <w:fldChar w:fldCharType="end"/>
        </w:r>
      </w:p>
    </w:sdtContent>
  </w:sdt>
  <w:p w:rsidR="00DE3D9F" w:rsidRDefault="00DE3D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6565"/>
    <w:multiLevelType w:val="hybridMultilevel"/>
    <w:tmpl w:val="85D0E6CC"/>
    <w:lvl w:ilvl="0" w:tplc="CBCCF2AC">
      <w:start w:val="1"/>
      <w:numFmt w:val="decimal"/>
      <w:lvlText w:val="%1."/>
      <w:lvlJc w:val="left"/>
      <w:pPr>
        <w:ind w:left="360" w:hanging="360"/>
      </w:pPr>
      <w:rPr>
        <w:rFonts w:hint="default"/>
        <w:b/>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
    <w:nsid w:val="044500D8"/>
    <w:multiLevelType w:val="hybridMultilevel"/>
    <w:tmpl w:val="D73CB14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61362"/>
    <w:multiLevelType w:val="hybridMultilevel"/>
    <w:tmpl w:val="6750EFA6"/>
    <w:lvl w:ilvl="0" w:tplc="8E82AB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E41691"/>
    <w:multiLevelType w:val="hybridMultilevel"/>
    <w:tmpl w:val="0E3C4E2C"/>
    <w:lvl w:ilvl="0" w:tplc="5FA84CF6">
      <w:start w:val="6"/>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BB62096"/>
    <w:multiLevelType w:val="singleLevel"/>
    <w:tmpl w:val="5DA891F0"/>
    <w:lvl w:ilvl="0">
      <w:start w:val="3"/>
      <w:numFmt w:val="upperRoman"/>
      <w:lvlText w:val="%1."/>
      <w:legacy w:legacy="1" w:legacySpace="0" w:legacyIndent="360"/>
      <w:lvlJc w:val="left"/>
      <w:rPr>
        <w:rFonts w:ascii="Times New Roman" w:hAnsi="Times New Roman" w:cs="Times New Roman" w:hint="default"/>
        <w:b/>
      </w:rPr>
    </w:lvl>
  </w:abstractNum>
  <w:abstractNum w:abstractNumId="5">
    <w:nsid w:val="407B75BA"/>
    <w:multiLevelType w:val="hybridMultilevel"/>
    <w:tmpl w:val="19345E7A"/>
    <w:lvl w:ilvl="0" w:tplc="1BA0096E">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6">
    <w:nsid w:val="45B14755"/>
    <w:multiLevelType w:val="hybridMultilevel"/>
    <w:tmpl w:val="CC567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E929ED"/>
    <w:multiLevelType w:val="hybridMultilevel"/>
    <w:tmpl w:val="585E844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483844D0"/>
    <w:multiLevelType w:val="hybridMultilevel"/>
    <w:tmpl w:val="0ED8DAAE"/>
    <w:lvl w:ilvl="0" w:tplc="4D38E468">
      <w:start w:val="1"/>
      <w:numFmt w:val="upperLetter"/>
      <w:lvlText w:val="%1."/>
      <w:lvlJc w:val="left"/>
      <w:pPr>
        <w:ind w:left="360" w:hanging="360"/>
      </w:pPr>
      <w:rPr>
        <w:rFonts w:hint="default"/>
      </w:rPr>
    </w:lvl>
    <w:lvl w:ilvl="1" w:tplc="04090019">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9">
    <w:nsid w:val="49C67A4E"/>
    <w:multiLevelType w:val="hybridMultilevel"/>
    <w:tmpl w:val="F5623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5639CC"/>
    <w:multiLevelType w:val="hybridMultilevel"/>
    <w:tmpl w:val="A8262B22"/>
    <w:lvl w:ilvl="0" w:tplc="2C12FC52">
      <w:start w:val="1"/>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2345288"/>
    <w:multiLevelType w:val="hybridMultilevel"/>
    <w:tmpl w:val="B1BA9DF0"/>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2A3D69"/>
    <w:multiLevelType w:val="hybridMultilevel"/>
    <w:tmpl w:val="6170A1A4"/>
    <w:lvl w:ilvl="0" w:tplc="B4EAE15A">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5D0E210F"/>
    <w:multiLevelType w:val="hybridMultilevel"/>
    <w:tmpl w:val="27B83F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89392B"/>
    <w:multiLevelType w:val="hybridMultilevel"/>
    <w:tmpl w:val="4C863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2C71BA"/>
    <w:multiLevelType w:val="hybridMultilevel"/>
    <w:tmpl w:val="66321C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38202AD"/>
    <w:multiLevelType w:val="hybridMultilevel"/>
    <w:tmpl w:val="B5923D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72191E"/>
    <w:multiLevelType w:val="hybridMultilevel"/>
    <w:tmpl w:val="B90EDF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5A33245"/>
    <w:multiLevelType w:val="hybridMultilevel"/>
    <w:tmpl w:val="5EC8AB28"/>
    <w:lvl w:ilvl="0" w:tplc="4E2C7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E50704"/>
    <w:multiLevelType w:val="hybridMultilevel"/>
    <w:tmpl w:val="A4920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BD377A"/>
    <w:multiLevelType w:val="hybridMultilevel"/>
    <w:tmpl w:val="A97810A2"/>
    <w:lvl w:ilvl="0" w:tplc="753E57AA">
      <w:start w:val="1"/>
      <w:numFmt w:val="decimal"/>
      <w:lvlText w:val="%1."/>
      <w:lvlJc w:val="left"/>
      <w:pPr>
        <w:ind w:left="3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11"/>
  </w:num>
  <w:num w:numId="3">
    <w:abstractNumId w:val="6"/>
  </w:num>
  <w:num w:numId="4">
    <w:abstractNumId w:val="18"/>
  </w:num>
  <w:num w:numId="5">
    <w:abstractNumId w:val="2"/>
  </w:num>
  <w:num w:numId="6">
    <w:abstractNumId w:val="10"/>
  </w:num>
  <w:num w:numId="7">
    <w:abstractNumId w:val="12"/>
  </w:num>
  <w:num w:numId="8">
    <w:abstractNumId w:val="4"/>
  </w:num>
  <w:num w:numId="9">
    <w:abstractNumId w:val="7"/>
  </w:num>
  <w:num w:numId="10">
    <w:abstractNumId w:val="19"/>
  </w:num>
  <w:num w:numId="11">
    <w:abstractNumId w:val="13"/>
  </w:num>
  <w:num w:numId="12">
    <w:abstractNumId w:val="8"/>
  </w:num>
  <w:num w:numId="13">
    <w:abstractNumId w:val="5"/>
  </w:num>
  <w:num w:numId="14">
    <w:abstractNumId w:val="0"/>
  </w:num>
  <w:num w:numId="15">
    <w:abstractNumId w:val="15"/>
  </w:num>
  <w:num w:numId="16">
    <w:abstractNumId w:val="3"/>
  </w:num>
  <w:num w:numId="17">
    <w:abstractNumId w:val="20"/>
  </w:num>
  <w:num w:numId="18">
    <w:abstractNumId w:val="17"/>
  </w:num>
  <w:num w:numId="19">
    <w:abstractNumId w:val="1"/>
  </w:num>
  <w:num w:numId="20">
    <w:abstractNumId w:val="16"/>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A7355"/>
    <w:rsid w:val="00057E7F"/>
    <w:rsid w:val="00080A53"/>
    <w:rsid w:val="00083E9E"/>
    <w:rsid w:val="000A7367"/>
    <w:rsid w:val="00104138"/>
    <w:rsid w:val="00131CB5"/>
    <w:rsid w:val="0014797A"/>
    <w:rsid w:val="00183A29"/>
    <w:rsid w:val="001A659E"/>
    <w:rsid w:val="001C4E8E"/>
    <w:rsid w:val="001D52B0"/>
    <w:rsid w:val="001F38E4"/>
    <w:rsid w:val="001F546D"/>
    <w:rsid w:val="002047D9"/>
    <w:rsid w:val="00215213"/>
    <w:rsid w:val="00262C54"/>
    <w:rsid w:val="00263C32"/>
    <w:rsid w:val="0028674A"/>
    <w:rsid w:val="002877C0"/>
    <w:rsid w:val="002C65A2"/>
    <w:rsid w:val="002D3641"/>
    <w:rsid w:val="002F4DED"/>
    <w:rsid w:val="002F7131"/>
    <w:rsid w:val="00311A21"/>
    <w:rsid w:val="00343E7E"/>
    <w:rsid w:val="00353E83"/>
    <w:rsid w:val="00364A0D"/>
    <w:rsid w:val="00373CFF"/>
    <w:rsid w:val="00374246"/>
    <w:rsid w:val="003F3722"/>
    <w:rsid w:val="003F5F44"/>
    <w:rsid w:val="00414AE1"/>
    <w:rsid w:val="00425CD5"/>
    <w:rsid w:val="00436517"/>
    <w:rsid w:val="004506A3"/>
    <w:rsid w:val="004B56C5"/>
    <w:rsid w:val="004B7D3F"/>
    <w:rsid w:val="004C5E44"/>
    <w:rsid w:val="004C6748"/>
    <w:rsid w:val="004D5853"/>
    <w:rsid w:val="004E50A7"/>
    <w:rsid w:val="004F0671"/>
    <w:rsid w:val="00546F7B"/>
    <w:rsid w:val="005470AB"/>
    <w:rsid w:val="00547AC4"/>
    <w:rsid w:val="00553FDF"/>
    <w:rsid w:val="005B19A2"/>
    <w:rsid w:val="005B4EFC"/>
    <w:rsid w:val="005D6DF8"/>
    <w:rsid w:val="005E2E2D"/>
    <w:rsid w:val="005E6BF9"/>
    <w:rsid w:val="0061356B"/>
    <w:rsid w:val="00683F26"/>
    <w:rsid w:val="006A557F"/>
    <w:rsid w:val="006A6090"/>
    <w:rsid w:val="006B4CDF"/>
    <w:rsid w:val="00707767"/>
    <w:rsid w:val="007158EC"/>
    <w:rsid w:val="00733691"/>
    <w:rsid w:val="00743C88"/>
    <w:rsid w:val="0075079C"/>
    <w:rsid w:val="007A60B4"/>
    <w:rsid w:val="007B0942"/>
    <w:rsid w:val="007C0651"/>
    <w:rsid w:val="00804776"/>
    <w:rsid w:val="008314DE"/>
    <w:rsid w:val="00874FB2"/>
    <w:rsid w:val="008878C1"/>
    <w:rsid w:val="008A7355"/>
    <w:rsid w:val="008C29AC"/>
    <w:rsid w:val="008F350D"/>
    <w:rsid w:val="009000D4"/>
    <w:rsid w:val="009506A7"/>
    <w:rsid w:val="00951207"/>
    <w:rsid w:val="009672BB"/>
    <w:rsid w:val="00991F66"/>
    <w:rsid w:val="009B01A0"/>
    <w:rsid w:val="009B114A"/>
    <w:rsid w:val="009B6790"/>
    <w:rsid w:val="009C1303"/>
    <w:rsid w:val="009C6AD0"/>
    <w:rsid w:val="00A1518D"/>
    <w:rsid w:val="00A46D39"/>
    <w:rsid w:val="00A955DF"/>
    <w:rsid w:val="00AB184A"/>
    <w:rsid w:val="00B1525C"/>
    <w:rsid w:val="00B27841"/>
    <w:rsid w:val="00B51953"/>
    <w:rsid w:val="00B6167C"/>
    <w:rsid w:val="00BE7A26"/>
    <w:rsid w:val="00C21016"/>
    <w:rsid w:val="00C60491"/>
    <w:rsid w:val="00CB0578"/>
    <w:rsid w:val="00CC2613"/>
    <w:rsid w:val="00CF37EF"/>
    <w:rsid w:val="00D06308"/>
    <w:rsid w:val="00D302C7"/>
    <w:rsid w:val="00D450C6"/>
    <w:rsid w:val="00D553AD"/>
    <w:rsid w:val="00D76B62"/>
    <w:rsid w:val="00DA7885"/>
    <w:rsid w:val="00DD3F0A"/>
    <w:rsid w:val="00DE3D9F"/>
    <w:rsid w:val="00DE63F3"/>
    <w:rsid w:val="00E30159"/>
    <w:rsid w:val="00E330C7"/>
    <w:rsid w:val="00E748A6"/>
    <w:rsid w:val="00F03BE7"/>
    <w:rsid w:val="00F337DB"/>
    <w:rsid w:val="00F60CAE"/>
    <w:rsid w:val="00F71C42"/>
    <w:rsid w:val="00F87EE1"/>
    <w:rsid w:val="00F95129"/>
    <w:rsid w:val="00FA4E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355"/>
    <w:pPr>
      <w:spacing w:after="0" w:line="360" w:lineRule="auto"/>
      <w:jc w:val="both"/>
    </w:pPr>
    <w:rPr>
      <w:rFonts w:ascii="Times New Roman" w:hAnsi="Times New Roman" w:cs="Times New Roman"/>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735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A7355"/>
    <w:pPr>
      <w:tabs>
        <w:tab w:val="center" w:pos="4680"/>
        <w:tab w:val="right" w:pos="9360"/>
      </w:tabs>
      <w:spacing w:line="240" w:lineRule="auto"/>
    </w:pPr>
  </w:style>
  <w:style w:type="character" w:customStyle="1" w:styleId="HeaderChar">
    <w:name w:val="Header Char"/>
    <w:basedOn w:val="DefaultParagraphFont"/>
    <w:link w:val="Header"/>
    <w:uiPriority w:val="99"/>
    <w:rsid w:val="008A7355"/>
    <w:rPr>
      <w:rFonts w:ascii="Times New Roman" w:hAnsi="Times New Roman" w:cs="Times New Roman"/>
      <w:noProof/>
      <w:lang w:val="id-ID"/>
    </w:rPr>
  </w:style>
  <w:style w:type="paragraph" w:styleId="Footer">
    <w:name w:val="footer"/>
    <w:basedOn w:val="Normal"/>
    <w:link w:val="FooterChar"/>
    <w:uiPriority w:val="99"/>
    <w:unhideWhenUsed/>
    <w:rsid w:val="008A7355"/>
    <w:pPr>
      <w:tabs>
        <w:tab w:val="center" w:pos="4680"/>
        <w:tab w:val="right" w:pos="9360"/>
      </w:tabs>
      <w:spacing w:line="240" w:lineRule="auto"/>
    </w:pPr>
  </w:style>
  <w:style w:type="character" w:customStyle="1" w:styleId="FooterChar">
    <w:name w:val="Footer Char"/>
    <w:basedOn w:val="DefaultParagraphFont"/>
    <w:link w:val="Footer"/>
    <w:uiPriority w:val="99"/>
    <w:rsid w:val="008A7355"/>
    <w:rPr>
      <w:rFonts w:ascii="Times New Roman" w:hAnsi="Times New Roman" w:cs="Times New Roman"/>
      <w:noProof/>
      <w:lang w:val="id-ID"/>
    </w:rPr>
  </w:style>
  <w:style w:type="paragraph" w:styleId="ListParagraph">
    <w:name w:val="List Paragraph"/>
    <w:basedOn w:val="Normal"/>
    <w:uiPriority w:val="34"/>
    <w:qFormat/>
    <w:rsid w:val="001F546D"/>
    <w:pPr>
      <w:spacing w:line="240" w:lineRule="auto"/>
      <w:ind w:left="720" w:hanging="284"/>
      <w:contextualSpacing/>
      <w:jc w:val="left"/>
    </w:pPr>
    <w:rPr>
      <w:rFonts w:asciiTheme="minorHAnsi" w:hAnsiTheme="minorHAnsi" w:cstheme="minorBidi"/>
    </w:rPr>
  </w:style>
  <w:style w:type="paragraph" w:customStyle="1" w:styleId="Default">
    <w:name w:val="Default"/>
    <w:rsid w:val="009672B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rsid w:val="00A46D39"/>
    <w:rPr>
      <w:color w:val="0000FF"/>
      <w:u w:val="single"/>
    </w:rPr>
  </w:style>
  <w:style w:type="character" w:styleId="LineNumber">
    <w:name w:val="line number"/>
    <w:basedOn w:val="DefaultParagraphFont"/>
    <w:uiPriority w:val="99"/>
    <w:semiHidden/>
    <w:unhideWhenUsed/>
    <w:rsid w:val="00A46D39"/>
  </w:style>
  <w:style w:type="table" w:styleId="TableGrid">
    <w:name w:val="Table Grid"/>
    <w:basedOn w:val="TableNormal"/>
    <w:uiPriority w:val="59"/>
    <w:rsid w:val="00A46D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A46D39"/>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A46D39"/>
    <w:pPr>
      <w:spacing w:line="240" w:lineRule="auto"/>
      <w:jc w:val="left"/>
    </w:pPr>
    <w:rPr>
      <w:rFonts w:ascii="Tahoma" w:eastAsia="Times New Roman" w:hAnsi="Tahoma" w:cs="Tahoma"/>
      <w:noProof w:val="0"/>
      <w:sz w:val="16"/>
      <w:szCs w:val="16"/>
      <w:lang w:val="en-US"/>
    </w:rPr>
  </w:style>
  <w:style w:type="table" w:styleId="LightShading">
    <w:name w:val="Light Shading"/>
    <w:basedOn w:val="TableNormal"/>
    <w:uiPriority w:val="60"/>
    <w:rsid w:val="00353E8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353E83"/>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2-Accent3">
    <w:name w:val="Medium List 2 Accent 3"/>
    <w:basedOn w:val="TableNormal"/>
    <w:uiPriority w:val="66"/>
    <w:rsid w:val="00353E8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3">
    <w:name w:val="Medium Grid 2 Accent 3"/>
    <w:basedOn w:val="TableNormal"/>
    <w:uiPriority w:val="68"/>
    <w:rsid w:val="00353E8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Kank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d.wikipedia.org/wiki/AIDS" TargetMode="External"/><Relationship Id="rId4" Type="http://schemas.openxmlformats.org/officeDocument/2006/relationships/settings" Target="settings.xml"/><Relationship Id="rId9" Type="http://schemas.openxmlformats.org/officeDocument/2006/relationships/hyperlink" Target="http://id.wikipedia.org/wiki/HI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94EA6-3964-4CAB-9D39-7B69AD5C6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Pages>
  <Words>2510</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digitals lensa</dc:creator>
  <cp:lastModifiedBy>halim</cp:lastModifiedBy>
  <cp:revision>26</cp:revision>
  <cp:lastPrinted>2012-11-06T07:15:00Z</cp:lastPrinted>
  <dcterms:created xsi:type="dcterms:W3CDTF">2012-06-29T17:45:00Z</dcterms:created>
  <dcterms:modified xsi:type="dcterms:W3CDTF">2012-10-24T18:59:00Z</dcterms:modified>
</cp:coreProperties>
</file>