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27"/>
        <w:gridCol w:w="421"/>
        <w:gridCol w:w="5249"/>
        <w:gridCol w:w="2376"/>
      </w:tblGrid>
      <w:tr w:rsidR="00614B7D" w:rsidRPr="000B1853" w:rsidTr="00EF73D6">
        <w:trPr>
          <w:trHeight w:val="101"/>
        </w:trPr>
        <w:tc>
          <w:tcPr>
            <w:tcW w:w="2727" w:type="dxa"/>
            <w:vMerge w:val="restart"/>
            <w:tcBorders>
              <w:left w:val="nil"/>
              <w:right w:val="nil"/>
            </w:tcBorders>
            <w:shd w:val="clear" w:color="auto" w:fill="FFFFFF"/>
            <w:vAlign w:val="center"/>
          </w:tcPr>
          <w:p w:rsidR="00614B7D" w:rsidRPr="000B1853" w:rsidRDefault="00FB2AF7" w:rsidP="00855B06">
            <w:pPr>
              <w:autoSpaceDE w:val="0"/>
              <w:autoSpaceDN w:val="0"/>
              <w:adjustRightInd w:val="0"/>
              <w:spacing w:after="0" w:line="240" w:lineRule="auto"/>
              <w:jc w:val="center"/>
              <w:rPr>
                <w:rFonts w:ascii="AmeriGarmnd BT" w:hAnsi="AmeriGarmnd BT" w:cs="Arial"/>
                <w:b/>
                <w:color w:val="000000"/>
                <w:kern w:val="24"/>
                <w:sz w:val="32"/>
                <w:szCs w:val="24"/>
                <w:lang w:val="en-US"/>
              </w:rPr>
            </w:pPr>
            <w:r w:rsidRPr="00FB2AF7">
              <w:rPr>
                <w:rFonts w:ascii="AmeriGarmnd BT" w:hAnsi="AmeriGarmnd BT" w:cs="Arial"/>
                <w:b/>
                <w:noProof/>
                <w:color w:val="000000"/>
                <w:kern w:val="24"/>
                <w:sz w:val="32"/>
                <w:szCs w:val="24"/>
                <w:lang w:val="en-US"/>
              </w:rPr>
              <w:drawing>
                <wp:inline distT="0" distB="0" distL="0" distR="0">
                  <wp:extent cx="1352550" cy="952500"/>
                  <wp:effectExtent l="0" t="0" r="0" b="0"/>
                  <wp:docPr id="11" name="Picture 11" descr="C:\Users\3A\Pictures\logo_jurnal bbtpp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3A\Pictures\logo_jurnal bbtppi_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tc>
        <w:tc>
          <w:tcPr>
            <w:tcW w:w="5670" w:type="dxa"/>
            <w:gridSpan w:val="2"/>
            <w:tcBorders>
              <w:left w:val="nil"/>
              <w:bottom w:val="nil"/>
              <w:right w:val="nil"/>
            </w:tcBorders>
            <w:shd w:val="clear" w:color="auto" w:fill="auto"/>
            <w:vAlign w:val="center"/>
          </w:tcPr>
          <w:p w:rsidR="00614B7D" w:rsidRPr="00614B7D" w:rsidRDefault="00614B7D" w:rsidP="00614B7D">
            <w:pPr>
              <w:autoSpaceDE w:val="0"/>
              <w:autoSpaceDN w:val="0"/>
              <w:adjustRightInd w:val="0"/>
              <w:spacing w:after="0" w:line="240" w:lineRule="auto"/>
              <w:jc w:val="center"/>
              <w:rPr>
                <w:rFonts w:ascii="Adobe Garamond Pro" w:hAnsi="Adobe Garamond Pro" w:cs="Arial"/>
                <w:color w:val="000000"/>
                <w:kern w:val="24"/>
                <w:sz w:val="2"/>
                <w:szCs w:val="24"/>
                <w:lang w:val="en-US"/>
              </w:rPr>
            </w:pPr>
          </w:p>
        </w:tc>
        <w:tc>
          <w:tcPr>
            <w:tcW w:w="2376" w:type="dxa"/>
            <w:vMerge w:val="restart"/>
            <w:tcBorders>
              <w:left w:val="nil"/>
              <w:right w:val="nil"/>
            </w:tcBorders>
            <w:shd w:val="clear" w:color="auto" w:fill="FFFFFF"/>
            <w:vAlign w:val="center"/>
          </w:tcPr>
          <w:p w:rsidR="00614B7D" w:rsidRPr="000B1853" w:rsidRDefault="00614B7D" w:rsidP="003A33D6">
            <w:pPr>
              <w:autoSpaceDE w:val="0"/>
              <w:autoSpaceDN w:val="0"/>
              <w:adjustRightInd w:val="0"/>
              <w:spacing w:after="0" w:line="240" w:lineRule="auto"/>
              <w:jc w:val="center"/>
              <w:rPr>
                <w:rFonts w:ascii="AmeriGarmnd BT" w:hAnsi="AmeriGarmnd BT" w:cs="Arial"/>
                <w:b/>
                <w:color w:val="000000"/>
                <w:kern w:val="24"/>
                <w:sz w:val="32"/>
                <w:szCs w:val="24"/>
                <w:lang w:val="en-US"/>
              </w:rPr>
            </w:pPr>
            <w:r w:rsidRPr="00CF336C">
              <w:rPr>
                <w:rFonts w:ascii="AmeriGarmnd BT" w:hAnsi="AmeriGarmnd BT" w:cs="Arial"/>
                <w:b/>
                <w:noProof/>
                <w:color w:val="000000"/>
                <w:kern w:val="24"/>
                <w:sz w:val="32"/>
                <w:szCs w:val="24"/>
                <w:lang w:val="en-US"/>
              </w:rPr>
              <w:drawing>
                <wp:inline distT="0" distB="0" distL="0" distR="0">
                  <wp:extent cx="990600" cy="531495"/>
                  <wp:effectExtent l="0" t="0" r="0" b="1905"/>
                  <wp:docPr id="9" name="Picture 9" descr="C:\Users\3A\Pictures\logo kemenpe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3A\Pictures\logo kemenperin.p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36594"/>
                          <a:stretch/>
                        </pic:blipFill>
                        <pic:spPr bwMode="auto">
                          <a:xfrm>
                            <a:off x="0" y="0"/>
                            <a:ext cx="990600" cy="5314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14B7D" w:rsidRPr="000B1853" w:rsidTr="00EF73D6">
        <w:trPr>
          <w:trHeight w:val="1501"/>
        </w:trPr>
        <w:tc>
          <w:tcPr>
            <w:tcW w:w="2727" w:type="dxa"/>
            <w:vMerge/>
            <w:tcBorders>
              <w:left w:val="nil"/>
              <w:right w:val="nil"/>
            </w:tcBorders>
            <w:shd w:val="clear" w:color="auto" w:fill="FFFFFF"/>
          </w:tcPr>
          <w:p w:rsidR="00614B7D" w:rsidRDefault="00614B7D" w:rsidP="004E73EF">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c>
          <w:tcPr>
            <w:tcW w:w="5670" w:type="dxa"/>
            <w:gridSpan w:val="2"/>
            <w:tcBorders>
              <w:top w:val="nil"/>
              <w:left w:val="nil"/>
              <w:bottom w:val="nil"/>
              <w:right w:val="nil"/>
            </w:tcBorders>
            <w:shd w:val="clear" w:color="auto" w:fill="F2F2F2" w:themeFill="background1" w:themeFillShade="F2"/>
            <w:vAlign w:val="center"/>
          </w:tcPr>
          <w:p w:rsidR="00614B7D" w:rsidRDefault="00614B7D" w:rsidP="00614B7D">
            <w:pPr>
              <w:autoSpaceDE w:val="0"/>
              <w:autoSpaceDN w:val="0"/>
              <w:adjustRightInd w:val="0"/>
              <w:spacing w:after="120" w:line="240" w:lineRule="auto"/>
              <w:jc w:val="center"/>
              <w:rPr>
                <w:rFonts w:ascii="Adobe Garamond Pro" w:hAnsi="Adobe Garamond Pro" w:cs="Arial"/>
                <w:b/>
                <w:kern w:val="24"/>
                <w:sz w:val="20"/>
                <w:szCs w:val="24"/>
                <w:lang w:val="en-US"/>
              </w:rPr>
            </w:pPr>
            <w:r>
              <w:rPr>
                <w:rFonts w:ascii="Adobe Garamond Pro" w:hAnsi="Adobe Garamond Pro" w:cs="Arial"/>
                <w:b/>
                <w:kern w:val="24"/>
                <w:sz w:val="20"/>
                <w:szCs w:val="24"/>
                <w:lang w:val="en-US"/>
              </w:rPr>
              <w:t>JRTPPI 7 (1) (2016)</w:t>
            </w:r>
          </w:p>
          <w:p w:rsidR="00614B7D" w:rsidRDefault="00614B7D" w:rsidP="00614B7D">
            <w:pPr>
              <w:autoSpaceDE w:val="0"/>
              <w:autoSpaceDN w:val="0"/>
              <w:adjustRightInd w:val="0"/>
              <w:spacing w:after="0" w:line="240" w:lineRule="auto"/>
              <w:jc w:val="center"/>
              <w:rPr>
                <w:rFonts w:ascii="Adobe Garamond Pro" w:hAnsi="Adobe Garamond Pro" w:cs="Arial"/>
                <w:b/>
                <w:kern w:val="24"/>
                <w:sz w:val="28"/>
                <w:szCs w:val="24"/>
                <w:lang w:val="en-US"/>
              </w:rPr>
            </w:pPr>
            <w:proofErr w:type="spellStart"/>
            <w:r w:rsidRPr="002D2E11">
              <w:rPr>
                <w:rFonts w:ascii="Adobe Garamond Pro" w:hAnsi="Adobe Garamond Pro" w:cs="Arial"/>
                <w:b/>
                <w:kern w:val="24"/>
                <w:sz w:val="28"/>
                <w:szCs w:val="24"/>
                <w:lang w:val="en-US"/>
              </w:rPr>
              <w:t>Jurnal</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Riset</w:t>
            </w:r>
            <w:proofErr w:type="spellEnd"/>
            <w:r w:rsidRPr="002D2E11">
              <w:rPr>
                <w:rFonts w:ascii="Adobe Garamond Pro" w:hAnsi="Adobe Garamond Pro" w:cs="Arial"/>
                <w:b/>
                <w:kern w:val="24"/>
                <w:sz w:val="28"/>
                <w:szCs w:val="24"/>
                <w:lang w:val="en-US"/>
              </w:rPr>
              <w:t xml:space="preserve"> </w:t>
            </w:r>
          </w:p>
          <w:p w:rsidR="00614B7D" w:rsidRPr="002D2E11" w:rsidRDefault="00614B7D" w:rsidP="00614B7D">
            <w:pPr>
              <w:autoSpaceDE w:val="0"/>
              <w:autoSpaceDN w:val="0"/>
              <w:adjustRightInd w:val="0"/>
              <w:spacing w:after="0" w:line="240" w:lineRule="auto"/>
              <w:jc w:val="center"/>
              <w:rPr>
                <w:rFonts w:ascii="Adobe Garamond Pro" w:hAnsi="Adobe Garamond Pro" w:cs="Arial"/>
                <w:b/>
                <w:kern w:val="24"/>
                <w:sz w:val="24"/>
                <w:szCs w:val="24"/>
                <w:lang w:val="en-US"/>
              </w:rPr>
            </w:pPr>
            <w:proofErr w:type="spellStart"/>
            <w:r w:rsidRPr="002D2E11">
              <w:rPr>
                <w:rFonts w:ascii="Adobe Garamond Pro" w:hAnsi="Adobe Garamond Pro" w:cs="Arial"/>
                <w:b/>
                <w:kern w:val="24"/>
                <w:sz w:val="28"/>
                <w:szCs w:val="24"/>
                <w:lang w:val="en-US"/>
              </w:rPr>
              <w:t>Teknologi</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Pencegahan</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Pencemaran</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Industri</w:t>
            </w:r>
            <w:proofErr w:type="spellEnd"/>
          </w:p>
          <w:p w:rsidR="00614B7D" w:rsidRDefault="004114D7" w:rsidP="00614B7D">
            <w:pPr>
              <w:autoSpaceDE w:val="0"/>
              <w:autoSpaceDN w:val="0"/>
              <w:adjustRightInd w:val="0"/>
              <w:spacing w:before="120" w:after="0" w:line="240" w:lineRule="auto"/>
              <w:jc w:val="center"/>
              <w:rPr>
                <w:rFonts w:ascii="Adobe Garamond Pro" w:hAnsi="Adobe Garamond Pro" w:cs="Arial"/>
                <w:b/>
                <w:kern w:val="24"/>
                <w:sz w:val="20"/>
                <w:szCs w:val="24"/>
                <w:lang w:val="en-US"/>
              </w:rPr>
            </w:pPr>
            <w:r>
              <w:rPr>
                <w:rFonts w:ascii="Adobe Garamond Pro" w:hAnsi="Adobe Garamond Pro" w:cs="Arial"/>
                <w:color w:val="000000"/>
                <w:kern w:val="24"/>
                <w:sz w:val="20"/>
                <w:szCs w:val="24"/>
                <w:lang w:val="en-US"/>
              </w:rPr>
              <w:t xml:space="preserve">Journal homepage : </w:t>
            </w:r>
            <w:r w:rsidR="00614B7D" w:rsidRPr="002D2E11">
              <w:rPr>
                <w:rFonts w:ascii="Adobe Garamond Pro" w:hAnsi="Adobe Garamond Pro" w:cs="Arial"/>
                <w:color w:val="000000"/>
                <w:kern w:val="24"/>
                <w:sz w:val="20"/>
                <w:szCs w:val="24"/>
                <w:lang w:val="en-US"/>
              </w:rPr>
              <w:t>ejournal.kemenperin.go.id/</w:t>
            </w:r>
            <w:proofErr w:type="spellStart"/>
            <w:r w:rsidR="00614B7D" w:rsidRPr="002D2E11">
              <w:rPr>
                <w:rFonts w:ascii="Adobe Garamond Pro" w:hAnsi="Adobe Garamond Pro" w:cs="Arial"/>
                <w:color w:val="000000"/>
                <w:kern w:val="24"/>
                <w:sz w:val="20"/>
                <w:szCs w:val="24"/>
                <w:lang w:val="en-US"/>
              </w:rPr>
              <w:t>jrtppi</w:t>
            </w:r>
            <w:proofErr w:type="spellEnd"/>
          </w:p>
        </w:tc>
        <w:tc>
          <w:tcPr>
            <w:tcW w:w="2376" w:type="dxa"/>
            <w:vMerge/>
            <w:tcBorders>
              <w:left w:val="nil"/>
              <w:right w:val="nil"/>
            </w:tcBorders>
            <w:shd w:val="clear" w:color="auto" w:fill="FFFFFF"/>
            <w:vAlign w:val="center"/>
          </w:tcPr>
          <w:p w:rsidR="00614B7D" w:rsidRPr="00CF336C" w:rsidRDefault="00614B7D" w:rsidP="0026376E">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r>
      <w:tr w:rsidR="00614B7D" w:rsidRPr="000B1853" w:rsidTr="00EF73D6">
        <w:trPr>
          <w:trHeight w:val="70"/>
        </w:trPr>
        <w:tc>
          <w:tcPr>
            <w:tcW w:w="2727" w:type="dxa"/>
            <w:vMerge/>
            <w:tcBorders>
              <w:left w:val="nil"/>
              <w:bottom w:val="single" w:sz="4" w:space="0" w:color="auto"/>
              <w:right w:val="nil"/>
            </w:tcBorders>
            <w:shd w:val="clear" w:color="auto" w:fill="FFFFFF"/>
          </w:tcPr>
          <w:p w:rsidR="00614B7D" w:rsidRDefault="00614B7D" w:rsidP="004E73EF">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c>
          <w:tcPr>
            <w:tcW w:w="5670" w:type="dxa"/>
            <w:gridSpan w:val="2"/>
            <w:tcBorders>
              <w:top w:val="nil"/>
              <w:left w:val="nil"/>
              <w:bottom w:val="single" w:sz="4" w:space="0" w:color="auto"/>
              <w:right w:val="nil"/>
            </w:tcBorders>
            <w:shd w:val="clear" w:color="auto" w:fill="auto"/>
            <w:vAlign w:val="center"/>
          </w:tcPr>
          <w:p w:rsidR="00614B7D" w:rsidRPr="00614B7D" w:rsidRDefault="00614B7D" w:rsidP="00614B7D">
            <w:pPr>
              <w:autoSpaceDE w:val="0"/>
              <w:autoSpaceDN w:val="0"/>
              <w:adjustRightInd w:val="0"/>
              <w:spacing w:after="0" w:line="240" w:lineRule="auto"/>
              <w:jc w:val="center"/>
              <w:rPr>
                <w:rFonts w:ascii="Adobe Garamond Pro" w:hAnsi="Adobe Garamond Pro" w:cs="Arial"/>
                <w:b/>
                <w:kern w:val="24"/>
                <w:sz w:val="2"/>
                <w:szCs w:val="24"/>
                <w:lang w:val="en-US"/>
              </w:rPr>
            </w:pPr>
          </w:p>
        </w:tc>
        <w:tc>
          <w:tcPr>
            <w:tcW w:w="2376" w:type="dxa"/>
            <w:vMerge/>
            <w:tcBorders>
              <w:left w:val="nil"/>
              <w:bottom w:val="single" w:sz="4" w:space="0" w:color="auto"/>
              <w:right w:val="nil"/>
            </w:tcBorders>
            <w:shd w:val="clear" w:color="auto" w:fill="FFFFFF"/>
            <w:vAlign w:val="center"/>
          </w:tcPr>
          <w:p w:rsidR="00614B7D" w:rsidRPr="00CF336C" w:rsidRDefault="00614B7D" w:rsidP="0026376E">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r>
      <w:tr w:rsidR="004E73EF" w:rsidRPr="003A51D1" w:rsidTr="00855B06">
        <w:tblPrEx>
          <w:shd w:val="clear" w:color="auto" w:fill="auto"/>
        </w:tblPrEx>
        <w:tc>
          <w:tcPr>
            <w:tcW w:w="10773" w:type="dxa"/>
            <w:gridSpan w:val="4"/>
            <w:tcBorders>
              <w:left w:val="nil"/>
              <w:right w:val="nil"/>
            </w:tcBorders>
            <w:shd w:val="clear" w:color="auto" w:fill="auto"/>
          </w:tcPr>
          <w:p w:rsidR="004E73EF" w:rsidRPr="00996A0C" w:rsidRDefault="00996A0C" w:rsidP="003C4DAB">
            <w:pPr>
              <w:autoSpaceDE w:val="0"/>
              <w:autoSpaceDN w:val="0"/>
              <w:adjustRightInd w:val="0"/>
              <w:spacing w:after="0"/>
              <w:jc w:val="both"/>
              <w:rPr>
                <w:rFonts w:ascii="Adobe Garamond Pro" w:hAnsi="Adobe Garamond Pro" w:cs="Arial"/>
                <w:b/>
                <w:color w:val="000000"/>
                <w:kern w:val="24"/>
                <w:sz w:val="28"/>
                <w:szCs w:val="26"/>
                <w:lang w:val="en-GB"/>
              </w:rPr>
            </w:pPr>
            <w:r w:rsidRPr="00996A0C">
              <w:rPr>
                <w:rFonts w:ascii="Adobe Garamond Pro" w:hAnsi="Adobe Garamond Pro" w:cs="Arial"/>
                <w:b/>
                <w:color w:val="000000"/>
                <w:kern w:val="24"/>
                <w:sz w:val="28"/>
                <w:szCs w:val="26"/>
              </w:rPr>
              <w:t>Pengolahan limbah cair industri farmasi formulasi dengan metode anaerob-aerob dan anaerob-koagulasi</w:t>
            </w:r>
          </w:p>
          <w:p w:rsidR="004E73EF" w:rsidRPr="006A657E" w:rsidRDefault="00C1119E" w:rsidP="003C4DAB">
            <w:pPr>
              <w:autoSpaceDE w:val="0"/>
              <w:autoSpaceDN w:val="0"/>
              <w:adjustRightInd w:val="0"/>
              <w:spacing w:after="0"/>
              <w:jc w:val="both"/>
              <w:rPr>
                <w:rFonts w:ascii="Adobe Garamond Pro" w:hAnsi="Adobe Garamond Pro" w:cs="Arial"/>
                <w:i/>
                <w:color w:val="000000"/>
                <w:kern w:val="24"/>
                <w:sz w:val="24"/>
                <w:szCs w:val="24"/>
                <w:lang w:val="en-GB"/>
              </w:rPr>
            </w:pPr>
            <w:r w:rsidRPr="00C1119E">
              <w:rPr>
                <w:rFonts w:ascii="Adobe Garamond Pro" w:hAnsi="Adobe Garamond Pro" w:cs="Arial"/>
                <w:i/>
                <w:color w:val="000000"/>
                <w:kern w:val="24"/>
                <w:sz w:val="24"/>
                <w:szCs w:val="24"/>
                <w:lang w:val="en-GB"/>
              </w:rPr>
              <w:t>Wastewater</w:t>
            </w:r>
            <w:r>
              <w:rPr>
                <w:rFonts w:ascii="Adobe Garamond Pro" w:hAnsi="Adobe Garamond Pro" w:cs="Arial"/>
                <w:i/>
                <w:color w:val="000000"/>
                <w:kern w:val="24"/>
                <w:sz w:val="24"/>
                <w:szCs w:val="24"/>
                <w:lang w:val="en-GB"/>
              </w:rPr>
              <w:t xml:space="preserve"> </w:t>
            </w:r>
            <w:r w:rsidRPr="00C1119E">
              <w:rPr>
                <w:rFonts w:ascii="Adobe Garamond Pro" w:hAnsi="Adobe Garamond Pro" w:cs="Arial"/>
                <w:i/>
                <w:color w:val="000000"/>
                <w:kern w:val="24"/>
                <w:sz w:val="24"/>
                <w:szCs w:val="24"/>
                <w:lang w:val="en-GB"/>
              </w:rPr>
              <w:t>treatment technology using anaerobic-aerobic and anaerobic-coagulation on pharmaceutical formulation industry</w:t>
            </w:r>
          </w:p>
          <w:p w:rsidR="006A657E" w:rsidRDefault="006A657E" w:rsidP="001B44F8">
            <w:pPr>
              <w:spacing w:after="0"/>
              <w:jc w:val="both"/>
              <w:rPr>
                <w:rFonts w:ascii="Adobe Garamond Pro" w:hAnsi="Adobe Garamond Pro" w:cs="Arial"/>
                <w:b/>
                <w:i/>
                <w:sz w:val="20"/>
                <w:szCs w:val="20"/>
              </w:rPr>
            </w:pPr>
          </w:p>
          <w:p w:rsidR="00C1119E" w:rsidRDefault="00C1119E" w:rsidP="00C1119E">
            <w:pPr>
              <w:spacing w:after="0"/>
              <w:jc w:val="both"/>
              <w:rPr>
                <w:rFonts w:ascii="Adobe Garamond Pro" w:hAnsi="Adobe Garamond Pro" w:cs="Arial"/>
                <w:b/>
                <w:i/>
                <w:sz w:val="20"/>
                <w:szCs w:val="20"/>
              </w:rPr>
            </w:pPr>
            <w:r>
              <w:rPr>
                <w:rFonts w:ascii="Adobe Garamond Pro" w:hAnsi="Adobe Garamond Pro" w:cs="Arial"/>
                <w:b/>
                <w:i/>
                <w:sz w:val="20"/>
                <w:szCs w:val="20"/>
                <w:lang w:val="en-US"/>
              </w:rPr>
              <w:t xml:space="preserve">Farida </w:t>
            </w:r>
            <w:proofErr w:type="spellStart"/>
            <w:r>
              <w:rPr>
                <w:rFonts w:ascii="Adobe Garamond Pro" w:hAnsi="Adobe Garamond Pro" w:cs="Arial"/>
                <w:b/>
                <w:i/>
                <w:sz w:val="20"/>
                <w:szCs w:val="20"/>
                <w:lang w:val="en-US"/>
              </w:rPr>
              <w:t>Crisnaningtyas</w:t>
            </w:r>
            <w:proofErr w:type="spellEnd"/>
            <w:r w:rsidR="00126A9B">
              <w:rPr>
                <w:rFonts w:ascii="Adobe Garamond Pro" w:hAnsi="Adobe Garamond Pro" w:cs="Arial"/>
                <w:b/>
                <w:i/>
                <w:sz w:val="20"/>
                <w:szCs w:val="20"/>
                <w:lang w:val="en-US"/>
              </w:rPr>
              <w:t>*</w:t>
            </w:r>
            <w:r w:rsidR="004E73EF" w:rsidRPr="003A51D1">
              <w:rPr>
                <w:rFonts w:ascii="Adobe Garamond Pro" w:hAnsi="Adobe Garamond Pro" w:cs="Arial"/>
                <w:b/>
                <w:i/>
                <w:sz w:val="20"/>
                <w:szCs w:val="20"/>
              </w:rPr>
              <w:t xml:space="preserve">, Hanny </w:t>
            </w:r>
            <w:r>
              <w:rPr>
                <w:rFonts w:ascii="Adobe Garamond Pro" w:hAnsi="Adobe Garamond Pro" w:cs="Arial"/>
                <w:b/>
                <w:i/>
                <w:sz w:val="20"/>
                <w:szCs w:val="20"/>
              </w:rPr>
              <w:t>Vistanty</w:t>
            </w:r>
          </w:p>
          <w:p w:rsidR="004E73EF" w:rsidRPr="006A657E" w:rsidRDefault="004E73EF" w:rsidP="00C1119E">
            <w:pPr>
              <w:spacing w:after="0"/>
              <w:jc w:val="both"/>
              <w:rPr>
                <w:rFonts w:ascii="Adobe Garamond Pro" w:hAnsi="Adobe Garamond Pro" w:cs="Arial"/>
              </w:rPr>
            </w:pPr>
            <w:r w:rsidRPr="006A657E">
              <w:rPr>
                <w:rFonts w:ascii="Adobe Garamond Pro" w:hAnsi="Adobe Garamond Pro" w:cs="Arial"/>
                <w:sz w:val="18"/>
              </w:rPr>
              <w:t>Balai Besar Teknologi Pencegahan Pencemaran Industri</w:t>
            </w:r>
            <w:r w:rsidR="006A657E">
              <w:rPr>
                <w:rFonts w:ascii="Adobe Garamond Pro" w:hAnsi="Adobe Garamond Pro" w:cs="Arial"/>
                <w:sz w:val="18"/>
                <w:lang w:val="en-US"/>
              </w:rPr>
              <w:t xml:space="preserve">. </w:t>
            </w:r>
            <w:r w:rsidRPr="006A657E">
              <w:rPr>
                <w:rFonts w:ascii="Adobe Garamond Pro" w:hAnsi="Adobe Garamond Pro" w:cs="Arial"/>
                <w:sz w:val="18"/>
              </w:rPr>
              <w:t>Jl. Ki Mangunsarkoro No 6 PO Box:</w:t>
            </w:r>
            <w:r w:rsidR="006A657E" w:rsidRPr="006A657E">
              <w:rPr>
                <w:rFonts w:ascii="Adobe Garamond Pro" w:hAnsi="Adobe Garamond Pro" w:cs="Arial"/>
                <w:sz w:val="18"/>
              </w:rPr>
              <w:t xml:space="preserve"> 829, Semarang 50136, Indonesia</w:t>
            </w:r>
          </w:p>
        </w:tc>
      </w:tr>
      <w:tr w:rsidR="00855B06" w:rsidRPr="001560F3" w:rsidTr="00EF73D6">
        <w:tblPrEx>
          <w:shd w:val="clear" w:color="auto" w:fill="auto"/>
        </w:tblPrEx>
        <w:tc>
          <w:tcPr>
            <w:tcW w:w="2727" w:type="dxa"/>
            <w:tcBorders>
              <w:left w:val="nil"/>
              <w:bottom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2"/>
                <w:szCs w:val="26"/>
              </w:rPr>
            </w:pPr>
          </w:p>
        </w:tc>
        <w:tc>
          <w:tcPr>
            <w:tcW w:w="421" w:type="dxa"/>
            <w:vMerge w:val="restart"/>
            <w:tcBorders>
              <w:left w:val="nil"/>
              <w:bottom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2"/>
                <w:szCs w:val="26"/>
              </w:rPr>
            </w:pPr>
          </w:p>
        </w:tc>
        <w:tc>
          <w:tcPr>
            <w:tcW w:w="7625" w:type="dxa"/>
            <w:gridSpan w:val="2"/>
            <w:tcBorders>
              <w:left w:val="nil"/>
              <w:bottom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2"/>
                <w:szCs w:val="26"/>
              </w:rPr>
            </w:pPr>
          </w:p>
        </w:tc>
      </w:tr>
      <w:tr w:rsidR="00855B06" w:rsidRPr="003A51D1" w:rsidTr="00EF73D6">
        <w:tblPrEx>
          <w:shd w:val="clear" w:color="auto" w:fill="auto"/>
        </w:tblPrEx>
        <w:tc>
          <w:tcPr>
            <w:tcW w:w="2727" w:type="dxa"/>
            <w:tcBorders>
              <w:top w:val="nil"/>
              <w:left w:val="nil"/>
              <w:bottom w:val="single" w:sz="4" w:space="0" w:color="auto"/>
              <w:right w:val="nil"/>
            </w:tcBorders>
            <w:shd w:val="clear" w:color="auto" w:fill="auto"/>
          </w:tcPr>
          <w:p w:rsidR="00855B06" w:rsidRPr="006A657E" w:rsidRDefault="00855B06" w:rsidP="001560F3">
            <w:pPr>
              <w:autoSpaceDE w:val="0"/>
              <w:autoSpaceDN w:val="0"/>
              <w:adjustRightInd w:val="0"/>
              <w:spacing w:before="120" w:after="0"/>
              <w:jc w:val="both"/>
              <w:rPr>
                <w:rFonts w:ascii="Adobe Garamond Pro" w:hAnsi="Adobe Garamond Pro" w:cs="Arial"/>
                <w:b/>
                <w:color w:val="000000"/>
                <w:kern w:val="24"/>
                <w:sz w:val="28"/>
                <w:szCs w:val="26"/>
              </w:rPr>
            </w:pPr>
            <w:r w:rsidRPr="001B44F8">
              <w:rPr>
                <w:rFonts w:ascii="Adobe Garamond Pro" w:hAnsi="Adobe Garamond Pro" w:cs="Arial"/>
                <w:color w:val="000000"/>
                <w:kern w:val="24"/>
                <w:sz w:val="18"/>
                <w:szCs w:val="24"/>
                <w:lang w:val="en-US"/>
              </w:rPr>
              <w:t>I N F O   A R T I K E L</w:t>
            </w:r>
          </w:p>
        </w:tc>
        <w:tc>
          <w:tcPr>
            <w:tcW w:w="421" w:type="dxa"/>
            <w:vMerge/>
            <w:tcBorders>
              <w:top w:val="nil"/>
              <w:left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5" w:type="dxa"/>
            <w:gridSpan w:val="2"/>
            <w:tcBorders>
              <w:top w:val="nil"/>
              <w:left w:val="nil"/>
              <w:bottom w:val="single" w:sz="4" w:space="0" w:color="auto"/>
              <w:right w:val="nil"/>
            </w:tcBorders>
            <w:shd w:val="clear" w:color="auto" w:fill="auto"/>
          </w:tcPr>
          <w:p w:rsidR="00855B06" w:rsidRPr="006A657E" w:rsidRDefault="00855B06" w:rsidP="001560F3">
            <w:pPr>
              <w:autoSpaceDE w:val="0"/>
              <w:autoSpaceDN w:val="0"/>
              <w:adjustRightInd w:val="0"/>
              <w:spacing w:before="120" w:after="0"/>
              <w:jc w:val="both"/>
              <w:rPr>
                <w:rFonts w:ascii="Adobe Garamond Pro" w:hAnsi="Adobe Garamond Pro" w:cs="Arial"/>
                <w:b/>
                <w:color w:val="000000"/>
                <w:kern w:val="24"/>
                <w:sz w:val="28"/>
                <w:szCs w:val="26"/>
              </w:rPr>
            </w:pPr>
            <w:r w:rsidRPr="001B44F8">
              <w:rPr>
                <w:rFonts w:ascii="Adobe Garamond Pro" w:hAnsi="Adobe Garamond Pro" w:cs="Arial"/>
                <w:color w:val="000000"/>
                <w:kern w:val="24"/>
                <w:sz w:val="18"/>
                <w:szCs w:val="24"/>
                <w:lang w:val="en-US"/>
              </w:rPr>
              <w:t>A B S T R A K</w:t>
            </w:r>
          </w:p>
        </w:tc>
      </w:tr>
      <w:tr w:rsidR="00084DF6" w:rsidRPr="003A51D1" w:rsidTr="00C239C8">
        <w:tblPrEx>
          <w:shd w:val="clear" w:color="auto" w:fill="auto"/>
        </w:tblPrEx>
        <w:tc>
          <w:tcPr>
            <w:tcW w:w="2727" w:type="dxa"/>
            <w:tcBorders>
              <w:left w:val="nil"/>
              <w:bottom w:val="single" w:sz="4" w:space="0" w:color="auto"/>
              <w:right w:val="nil"/>
            </w:tcBorders>
            <w:shd w:val="clear" w:color="auto" w:fill="auto"/>
          </w:tcPr>
          <w:p w:rsidR="00084DF6" w:rsidRPr="002C4658" w:rsidRDefault="00084DF6" w:rsidP="001560F3">
            <w:pPr>
              <w:autoSpaceDE w:val="0"/>
              <w:autoSpaceDN w:val="0"/>
              <w:adjustRightInd w:val="0"/>
              <w:spacing w:after="0"/>
              <w:jc w:val="both"/>
              <w:rPr>
                <w:rFonts w:ascii="Adobe Garamond Pro" w:hAnsi="Adobe Garamond Pro" w:cs="Arial"/>
                <w:i/>
                <w:color w:val="000000"/>
                <w:kern w:val="24"/>
                <w:sz w:val="18"/>
                <w:szCs w:val="24"/>
                <w:lang w:val="en-US"/>
              </w:rPr>
            </w:pPr>
            <w:proofErr w:type="spellStart"/>
            <w:r w:rsidRPr="002C4658">
              <w:rPr>
                <w:rFonts w:ascii="Adobe Garamond Pro" w:hAnsi="Adobe Garamond Pro" w:cs="Arial"/>
                <w:i/>
                <w:color w:val="000000"/>
                <w:kern w:val="24"/>
                <w:sz w:val="18"/>
                <w:szCs w:val="24"/>
                <w:lang w:val="en-US"/>
              </w:rPr>
              <w:t>Sejarah</w:t>
            </w:r>
            <w:proofErr w:type="spellEnd"/>
            <w:r w:rsidRPr="002C4658">
              <w:rPr>
                <w:rFonts w:ascii="Adobe Garamond Pro" w:hAnsi="Adobe Garamond Pro" w:cs="Arial"/>
                <w:i/>
                <w:color w:val="000000"/>
                <w:kern w:val="24"/>
                <w:sz w:val="18"/>
                <w:szCs w:val="24"/>
                <w:lang w:val="en-US"/>
              </w:rPr>
              <w:t xml:space="preserve"> </w:t>
            </w:r>
            <w:proofErr w:type="spellStart"/>
            <w:proofErr w:type="gramStart"/>
            <w:r w:rsidRPr="002C4658">
              <w:rPr>
                <w:rFonts w:ascii="Adobe Garamond Pro" w:hAnsi="Adobe Garamond Pro" w:cs="Arial"/>
                <w:i/>
                <w:color w:val="000000"/>
                <w:kern w:val="24"/>
                <w:sz w:val="18"/>
                <w:szCs w:val="24"/>
                <w:lang w:val="en-US"/>
              </w:rPr>
              <w:t>Artikel</w:t>
            </w:r>
            <w:proofErr w:type="spellEnd"/>
            <w:r w:rsidRPr="002C4658">
              <w:rPr>
                <w:rFonts w:ascii="Adobe Garamond Pro" w:hAnsi="Adobe Garamond Pro" w:cs="Arial"/>
                <w:i/>
                <w:color w:val="000000"/>
                <w:kern w:val="24"/>
                <w:sz w:val="18"/>
                <w:szCs w:val="24"/>
                <w:lang w:val="en-US"/>
              </w:rPr>
              <w:t xml:space="preserve"> :</w:t>
            </w:r>
            <w:proofErr w:type="gramEnd"/>
          </w:p>
          <w:p w:rsidR="00084DF6" w:rsidRDefault="00084DF6" w:rsidP="001560F3">
            <w:pPr>
              <w:autoSpaceDE w:val="0"/>
              <w:autoSpaceDN w:val="0"/>
              <w:adjustRightInd w:val="0"/>
              <w:spacing w:after="0"/>
              <w:jc w:val="both"/>
              <w:rPr>
                <w:rFonts w:ascii="Adobe Garamond Pro" w:hAnsi="Adobe Garamond Pro" w:cs="Arial"/>
                <w:color w:val="000000"/>
                <w:kern w:val="24"/>
                <w:sz w:val="18"/>
                <w:szCs w:val="24"/>
                <w:lang w:val="en-US"/>
              </w:rPr>
            </w:pPr>
            <w:proofErr w:type="spellStart"/>
            <w:r>
              <w:rPr>
                <w:rFonts w:ascii="Adobe Garamond Pro" w:hAnsi="Adobe Garamond Pro" w:cs="Arial"/>
                <w:color w:val="000000"/>
                <w:kern w:val="24"/>
                <w:sz w:val="18"/>
                <w:szCs w:val="24"/>
                <w:lang w:val="en-US"/>
              </w:rPr>
              <w:t>Diterima</w:t>
            </w:r>
            <w:proofErr w:type="spellEnd"/>
            <w:r>
              <w:rPr>
                <w:rFonts w:ascii="Adobe Garamond Pro" w:hAnsi="Adobe Garamond Pro" w:cs="Arial"/>
                <w:color w:val="000000"/>
                <w:kern w:val="24"/>
                <w:sz w:val="18"/>
                <w:szCs w:val="24"/>
                <w:lang w:val="en-US"/>
              </w:rPr>
              <w:t xml:space="preserve"> 28 </w:t>
            </w:r>
            <w:proofErr w:type="spellStart"/>
            <w:r>
              <w:rPr>
                <w:rFonts w:ascii="Adobe Garamond Pro" w:hAnsi="Adobe Garamond Pro" w:cs="Arial"/>
                <w:color w:val="000000"/>
                <w:kern w:val="24"/>
                <w:sz w:val="18"/>
                <w:szCs w:val="24"/>
                <w:lang w:val="en-US"/>
              </w:rPr>
              <w:t>Maret</w:t>
            </w:r>
            <w:proofErr w:type="spellEnd"/>
            <w:r>
              <w:rPr>
                <w:rFonts w:ascii="Adobe Garamond Pro" w:hAnsi="Adobe Garamond Pro" w:cs="Arial"/>
                <w:color w:val="000000"/>
                <w:kern w:val="24"/>
                <w:sz w:val="18"/>
                <w:szCs w:val="24"/>
                <w:lang w:val="en-US"/>
              </w:rPr>
              <w:t xml:space="preserve"> 2016</w:t>
            </w:r>
          </w:p>
          <w:p w:rsidR="00084DF6" w:rsidRDefault="00084DF6" w:rsidP="001560F3">
            <w:pPr>
              <w:autoSpaceDE w:val="0"/>
              <w:autoSpaceDN w:val="0"/>
              <w:adjustRightInd w:val="0"/>
              <w:spacing w:after="0"/>
              <w:jc w:val="both"/>
              <w:rPr>
                <w:rFonts w:ascii="Adobe Garamond Pro" w:hAnsi="Adobe Garamond Pro" w:cs="Arial"/>
                <w:color w:val="000000"/>
                <w:kern w:val="24"/>
                <w:sz w:val="18"/>
                <w:szCs w:val="24"/>
                <w:lang w:val="en-US"/>
              </w:rPr>
            </w:pPr>
            <w:proofErr w:type="spellStart"/>
            <w:r>
              <w:rPr>
                <w:rFonts w:ascii="Adobe Garamond Pro" w:hAnsi="Adobe Garamond Pro" w:cs="Arial"/>
                <w:color w:val="000000"/>
                <w:kern w:val="24"/>
                <w:sz w:val="18"/>
                <w:szCs w:val="24"/>
                <w:lang w:val="en-US"/>
              </w:rPr>
              <w:t>Direvisi</w:t>
            </w:r>
            <w:proofErr w:type="spellEnd"/>
            <w:r>
              <w:rPr>
                <w:rFonts w:ascii="Adobe Garamond Pro" w:hAnsi="Adobe Garamond Pro" w:cs="Arial"/>
                <w:color w:val="000000"/>
                <w:kern w:val="24"/>
                <w:sz w:val="18"/>
                <w:szCs w:val="24"/>
                <w:lang w:val="en-US"/>
              </w:rPr>
              <w:t xml:space="preserve"> 28 April 2016</w:t>
            </w:r>
          </w:p>
          <w:p w:rsidR="00084DF6" w:rsidRPr="001B44F8" w:rsidRDefault="00084DF6" w:rsidP="001560F3">
            <w:pPr>
              <w:autoSpaceDE w:val="0"/>
              <w:autoSpaceDN w:val="0"/>
              <w:adjustRightInd w:val="0"/>
              <w:spacing w:after="0"/>
              <w:jc w:val="both"/>
              <w:rPr>
                <w:rFonts w:ascii="Adobe Garamond Pro" w:hAnsi="Adobe Garamond Pro" w:cs="Arial"/>
                <w:color w:val="000000"/>
                <w:kern w:val="24"/>
                <w:sz w:val="18"/>
                <w:szCs w:val="24"/>
                <w:lang w:val="en-US"/>
              </w:rPr>
            </w:pPr>
            <w:proofErr w:type="spellStart"/>
            <w:r w:rsidRPr="001B44F8">
              <w:rPr>
                <w:rFonts w:ascii="Adobe Garamond Pro" w:hAnsi="Adobe Garamond Pro" w:cs="Arial"/>
                <w:color w:val="000000"/>
                <w:kern w:val="24"/>
                <w:sz w:val="18"/>
                <w:szCs w:val="24"/>
                <w:lang w:val="en-US"/>
              </w:rPr>
              <w:t>Disetujui</w:t>
            </w:r>
            <w:proofErr w:type="spellEnd"/>
            <w:r>
              <w:rPr>
                <w:rFonts w:ascii="Adobe Garamond Pro" w:hAnsi="Adobe Garamond Pro" w:cs="Arial"/>
                <w:color w:val="000000"/>
                <w:kern w:val="24"/>
                <w:sz w:val="18"/>
                <w:szCs w:val="24"/>
                <w:lang w:val="en-US"/>
              </w:rPr>
              <w:t xml:space="preserve"> 29 April 2016</w:t>
            </w:r>
          </w:p>
          <w:p w:rsidR="00084DF6" w:rsidRDefault="00084DF6" w:rsidP="001560F3">
            <w:pPr>
              <w:autoSpaceDE w:val="0"/>
              <w:autoSpaceDN w:val="0"/>
              <w:adjustRightInd w:val="0"/>
              <w:spacing w:after="0"/>
              <w:jc w:val="both"/>
              <w:rPr>
                <w:rFonts w:ascii="Adobe Garamond Pro" w:hAnsi="Adobe Garamond Pro" w:cs="Arial"/>
                <w:color w:val="000000"/>
                <w:kern w:val="24"/>
                <w:sz w:val="18"/>
                <w:szCs w:val="24"/>
                <w:lang w:val="en-US"/>
              </w:rPr>
            </w:pPr>
            <w:proofErr w:type="spellStart"/>
            <w:r w:rsidRPr="001B44F8">
              <w:rPr>
                <w:rFonts w:ascii="Adobe Garamond Pro" w:hAnsi="Adobe Garamond Pro" w:cs="Arial"/>
                <w:color w:val="000000"/>
                <w:kern w:val="24"/>
                <w:sz w:val="18"/>
                <w:szCs w:val="24"/>
                <w:lang w:val="en-US"/>
              </w:rPr>
              <w:t>Dipublikasikan</w:t>
            </w:r>
            <w:proofErr w:type="spellEnd"/>
            <w:r>
              <w:rPr>
                <w:rFonts w:ascii="Adobe Garamond Pro" w:hAnsi="Adobe Garamond Pro" w:cs="Arial"/>
                <w:color w:val="000000"/>
                <w:kern w:val="24"/>
                <w:sz w:val="18"/>
                <w:szCs w:val="24"/>
                <w:lang w:val="en-US"/>
              </w:rPr>
              <w:t xml:space="preserve"> online 11 Mei 2016</w:t>
            </w:r>
          </w:p>
          <w:p w:rsidR="00084DF6" w:rsidRPr="001B44F8" w:rsidRDefault="00084DF6" w:rsidP="001560F3">
            <w:pPr>
              <w:autoSpaceDE w:val="0"/>
              <w:autoSpaceDN w:val="0"/>
              <w:adjustRightInd w:val="0"/>
              <w:spacing w:after="0"/>
              <w:jc w:val="both"/>
              <w:rPr>
                <w:rFonts w:ascii="Adobe Garamond Pro" w:hAnsi="Adobe Garamond Pro" w:cs="Arial"/>
                <w:color w:val="000000"/>
                <w:kern w:val="24"/>
                <w:sz w:val="18"/>
                <w:szCs w:val="24"/>
                <w:lang w:val="en-US"/>
              </w:rPr>
            </w:pPr>
          </w:p>
        </w:tc>
        <w:tc>
          <w:tcPr>
            <w:tcW w:w="421" w:type="dxa"/>
            <w:vMerge/>
            <w:tcBorders>
              <w:left w:val="nil"/>
              <w:right w:val="nil"/>
            </w:tcBorders>
            <w:shd w:val="clear" w:color="auto" w:fill="auto"/>
          </w:tcPr>
          <w:p w:rsidR="00084DF6" w:rsidRPr="001560F3" w:rsidRDefault="00084DF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5" w:type="dxa"/>
            <w:gridSpan w:val="2"/>
            <w:vMerge w:val="restart"/>
            <w:tcBorders>
              <w:left w:val="nil"/>
              <w:right w:val="nil"/>
            </w:tcBorders>
            <w:shd w:val="clear" w:color="auto" w:fill="auto"/>
          </w:tcPr>
          <w:p w:rsidR="00084DF6" w:rsidRPr="006A657E" w:rsidRDefault="00084DF6" w:rsidP="001560F3">
            <w:pPr>
              <w:spacing w:after="0" w:line="240" w:lineRule="auto"/>
              <w:jc w:val="both"/>
              <w:rPr>
                <w:rFonts w:ascii="Adobe Garamond Pro" w:hAnsi="Adobe Garamond Pro" w:cs="Arial"/>
                <w:color w:val="000000"/>
                <w:kern w:val="24"/>
                <w:sz w:val="18"/>
                <w:szCs w:val="24"/>
              </w:rPr>
            </w:pPr>
            <w:r w:rsidRPr="00C1119E">
              <w:rPr>
                <w:rFonts w:ascii="Adobe Garamond Pro" w:hAnsi="Adobe Garamond Pro" w:cs="Arial"/>
                <w:color w:val="000000"/>
                <w:kern w:val="24"/>
                <w:sz w:val="18"/>
                <w:szCs w:val="24"/>
              </w:rPr>
              <w:t>Studi ini membahas mengenai pengolahan limbah cair industri farmasi dalam skala laboratorium dengan menggunakan konsep anaerob-aerob dan</w:t>
            </w:r>
            <w:r w:rsidR="0087510D">
              <w:rPr>
                <w:rFonts w:ascii="Adobe Garamond Pro" w:hAnsi="Adobe Garamond Pro" w:cs="Arial"/>
                <w:color w:val="000000"/>
                <w:kern w:val="24"/>
                <w:sz w:val="18"/>
                <w:szCs w:val="24"/>
                <w:lang w:val="en-US"/>
              </w:rPr>
              <w:t xml:space="preserve"> </w:t>
            </w:r>
            <w:r w:rsidRPr="00C1119E">
              <w:rPr>
                <w:rFonts w:ascii="Adobe Garamond Pro" w:hAnsi="Adobe Garamond Pro" w:cs="Arial"/>
                <w:color w:val="000000"/>
                <w:kern w:val="24"/>
                <w:sz w:val="18"/>
                <w:szCs w:val="24"/>
              </w:rPr>
              <w:t>anaerob-koagulasi.</w:t>
            </w:r>
            <w:r w:rsidR="0087510D">
              <w:rPr>
                <w:rFonts w:ascii="Adobe Garamond Pro" w:hAnsi="Adobe Garamond Pro" w:cs="Arial"/>
                <w:color w:val="000000"/>
                <w:kern w:val="24"/>
                <w:sz w:val="18"/>
                <w:szCs w:val="24"/>
                <w:lang w:val="en-US"/>
              </w:rPr>
              <w:t xml:space="preserve"> </w:t>
            </w:r>
            <w:r w:rsidRPr="00C1119E">
              <w:rPr>
                <w:rFonts w:ascii="Adobe Garamond Pro" w:hAnsi="Adobe Garamond Pro" w:cs="Arial"/>
                <w:color w:val="000000"/>
                <w:kern w:val="24"/>
                <w:sz w:val="18"/>
                <w:szCs w:val="24"/>
              </w:rPr>
              <w:t xml:space="preserve">Proses anaerob dilakukan dengan menggunakan reaktor </w:t>
            </w:r>
            <w:r w:rsidRPr="0087510D">
              <w:rPr>
                <w:rFonts w:ascii="Adobe Garamond Pro" w:hAnsi="Adobe Garamond Pro" w:cs="Arial"/>
                <w:i/>
                <w:color w:val="000000"/>
                <w:kern w:val="24"/>
                <w:sz w:val="18"/>
                <w:szCs w:val="24"/>
              </w:rPr>
              <w:t>Upflow Anaerobic Sludge Bed reactor</w:t>
            </w:r>
            <w:r w:rsidR="0087510D">
              <w:rPr>
                <w:rFonts w:ascii="Adobe Garamond Pro" w:hAnsi="Adobe Garamond Pro" w:cs="Arial"/>
                <w:color w:val="000000"/>
                <w:kern w:val="24"/>
                <w:sz w:val="18"/>
                <w:szCs w:val="24"/>
              </w:rPr>
              <w:t xml:space="preserve"> </w:t>
            </w:r>
            <w:r w:rsidRPr="00C1119E">
              <w:rPr>
                <w:rFonts w:ascii="Adobe Garamond Pro" w:hAnsi="Adobe Garamond Pro" w:cs="Arial"/>
                <w:color w:val="000000"/>
                <w:kern w:val="24"/>
                <w:sz w:val="18"/>
                <w:szCs w:val="24"/>
              </w:rPr>
              <w:t xml:space="preserve">(UASBr) pada kisaran OLR </w:t>
            </w:r>
            <w:r w:rsidRPr="0087510D">
              <w:rPr>
                <w:rFonts w:ascii="Adobe Garamond Pro" w:hAnsi="Adobe Garamond Pro" w:cs="Arial"/>
                <w:i/>
                <w:color w:val="000000"/>
                <w:kern w:val="24"/>
                <w:sz w:val="18"/>
                <w:szCs w:val="24"/>
              </w:rPr>
              <w:t>(Organic Loading Rate)</w:t>
            </w:r>
            <w:r w:rsidRPr="00C1119E">
              <w:rPr>
                <w:rFonts w:ascii="Adobe Garamond Pro" w:hAnsi="Adobe Garamond Pro" w:cs="Arial"/>
                <w:color w:val="000000"/>
                <w:kern w:val="24"/>
                <w:sz w:val="18"/>
                <w:szCs w:val="24"/>
              </w:rPr>
              <w:t xml:space="preserve"> 0,5 – 2 kg COD/m</w:t>
            </w:r>
            <w:r w:rsidRPr="0087510D">
              <w:rPr>
                <w:rFonts w:ascii="Adobe Garamond Pro" w:hAnsi="Adobe Garamond Pro" w:cs="Arial"/>
                <w:color w:val="000000"/>
                <w:kern w:val="24"/>
                <w:sz w:val="18"/>
                <w:szCs w:val="24"/>
                <w:vertAlign w:val="superscript"/>
              </w:rPr>
              <w:t>3</w:t>
            </w:r>
            <w:r w:rsidRPr="00C1119E">
              <w:rPr>
                <w:rFonts w:ascii="Adobe Garamond Pro" w:hAnsi="Adobe Garamond Pro" w:cs="Arial"/>
                <w:color w:val="000000"/>
                <w:kern w:val="24"/>
                <w:sz w:val="18"/>
                <w:szCs w:val="24"/>
              </w:rPr>
              <w:t>hari, yang didahului dengan proses aklimatisasi</w:t>
            </w:r>
            <w:r w:rsidR="0087510D">
              <w:rPr>
                <w:rFonts w:ascii="Adobe Garamond Pro" w:hAnsi="Adobe Garamond Pro" w:cs="Arial"/>
                <w:color w:val="000000"/>
                <w:kern w:val="24"/>
                <w:sz w:val="18"/>
                <w:szCs w:val="24"/>
                <w:lang w:val="en-US"/>
              </w:rPr>
              <w:t xml:space="preserve"> </w:t>
            </w:r>
            <w:r w:rsidRPr="00C1119E">
              <w:rPr>
                <w:rFonts w:ascii="Adobe Garamond Pro" w:hAnsi="Adobe Garamond Pro" w:cs="Arial"/>
                <w:color w:val="000000"/>
                <w:kern w:val="24"/>
                <w:sz w:val="18"/>
                <w:szCs w:val="24"/>
              </w:rPr>
              <w:t>menggunakan substrat gula.Proses anaerob mampu memberikan efisiensi penurunan COD hingga 74%. Keluaran dari proses anaerob diolah lebih lanjut dengan menggunakan dua opsi proses: (1) aerob,dan(2) koagulasi-flokulasi. Uji coba aerob dilakukan pada kisaran MLSS antara 4000-5000 mg/L dan mampu memberikan efisiensi penurunan COD hingga 97%. Koagulan alumunium sulfat dan flokulan kationik memberikan efisiensi penurunan COD tertinggi (73%) pada</w:t>
            </w:r>
            <w:r w:rsidR="0087510D">
              <w:rPr>
                <w:rFonts w:ascii="Adobe Garamond Pro" w:hAnsi="Adobe Garamond Pro" w:cs="Arial"/>
                <w:color w:val="000000"/>
                <w:kern w:val="24"/>
                <w:sz w:val="18"/>
                <w:szCs w:val="24"/>
                <w:lang w:val="en-US"/>
              </w:rPr>
              <w:t xml:space="preserve"> </w:t>
            </w:r>
            <w:r w:rsidRPr="00C1119E">
              <w:rPr>
                <w:rFonts w:ascii="Adobe Garamond Pro" w:hAnsi="Adobe Garamond Pro" w:cs="Arial"/>
                <w:color w:val="000000"/>
                <w:kern w:val="24"/>
                <w:sz w:val="18"/>
                <w:szCs w:val="24"/>
              </w:rPr>
              <w:t>gradien kecepatan (G) masing-masing 700</w:t>
            </w:r>
            <w:r w:rsidR="0087510D">
              <w:rPr>
                <w:rFonts w:ascii="Adobe Garamond Pro" w:hAnsi="Adobe Garamond Pro" w:cs="Arial"/>
                <w:color w:val="000000"/>
                <w:kern w:val="24"/>
                <w:sz w:val="18"/>
                <w:szCs w:val="24"/>
                <w:lang w:val="en-US"/>
              </w:rPr>
              <w:t xml:space="preserve"> </w:t>
            </w:r>
            <w:r w:rsidRPr="00C1119E">
              <w:rPr>
                <w:rFonts w:ascii="Adobe Garamond Pro" w:hAnsi="Adobe Garamond Pro" w:cs="Arial"/>
                <w:color w:val="000000"/>
                <w:kern w:val="24"/>
                <w:sz w:val="18"/>
                <w:szCs w:val="24"/>
              </w:rPr>
              <w:t>detik</w:t>
            </w:r>
            <w:r w:rsidRPr="00A50D59">
              <w:rPr>
                <w:rFonts w:ascii="Adobe Garamond Pro" w:hAnsi="Adobe Garamond Pro" w:cs="Arial"/>
                <w:color w:val="000000"/>
                <w:kern w:val="24"/>
                <w:sz w:val="18"/>
                <w:szCs w:val="24"/>
                <w:vertAlign w:val="superscript"/>
              </w:rPr>
              <w:t>-1</w:t>
            </w:r>
            <w:r w:rsidR="0087510D">
              <w:rPr>
                <w:rFonts w:ascii="Adobe Garamond Pro" w:hAnsi="Adobe Garamond Pro" w:cs="Arial"/>
                <w:color w:val="000000"/>
                <w:kern w:val="24"/>
                <w:sz w:val="18"/>
                <w:szCs w:val="24"/>
                <w:lang w:val="en-US"/>
              </w:rPr>
              <w:t xml:space="preserve"> </w:t>
            </w:r>
            <w:r w:rsidRPr="00C1119E">
              <w:rPr>
                <w:rFonts w:ascii="Adobe Garamond Pro" w:hAnsi="Adobe Garamond Pro" w:cs="Arial"/>
                <w:color w:val="000000"/>
                <w:kern w:val="24"/>
                <w:sz w:val="18"/>
                <w:szCs w:val="24"/>
              </w:rPr>
              <w:t>dan 25</w:t>
            </w:r>
            <w:r w:rsidR="0087510D">
              <w:rPr>
                <w:rFonts w:ascii="Adobe Garamond Pro" w:hAnsi="Adobe Garamond Pro" w:cs="Arial"/>
                <w:color w:val="000000"/>
                <w:kern w:val="24"/>
                <w:sz w:val="18"/>
                <w:szCs w:val="24"/>
                <w:lang w:val="en-US"/>
              </w:rPr>
              <w:t xml:space="preserve"> </w:t>
            </w:r>
            <w:r w:rsidRPr="00C1119E">
              <w:rPr>
                <w:rFonts w:ascii="Adobe Garamond Pro" w:hAnsi="Adobe Garamond Pro" w:cs="Arial"/>
                <w:color w:val="000000"/>
                <w:kern w:val="24"/>
                <w:sz w:val="18"/>
                <w:szCs w:val="24"/>
              </w:rPr>
              <w:t>detik</w:t>
            </w:r>
            <w:r w:rsidRPr="00A50D59">
              <w:rPr>
                <w:rFonts w:ascii="Adobe Garamond Pro" w:hAnsi="Adobe Garamond Pro" w:cs="Arial"/>
                <w:color w:val="000000"/>
                <w:kern w:val="24"/>
                <w:sz w:val="18"/>
                <w:szCs w:val="24"/>
                <w:vertAlign w:val="superscript"/>
              </w:rPr>
              <w:t>-1</w:t>
            </w:r>
            <w:r w:rsidRPr="00C1119E">
              <w:rPr>
                <w:rFonts w:ascii="Adobe Garamond Pro" w:hAnsi="Adobe Garamond Pro" w:cs="Arial"/>
                <w:color w:val="000000"/>
                <w:kern w:val="24"/>
                <w:sz w:val="18"/>
                <w:szCs w:val="24"/>
              </w:rPr>
              <w:t>.</w:t>
            </w:r>
            <w:r w:rsidR="007801E9">
              <w:rPr>
                <w:rFonts w:ascii="Adobe Garamond Pro" w:hAnsi="Adobe Garamond Pro" w:cs="Arial"/>
                <w:color w:val="000000"/>
                <w:kern w:val="24"/>
                <w:sz w:val="18"/>
                <w:szCs w:val="24"/>
                <w:lang w:val="en-US"/>
              </w:rPr>
              <w:t xml:space="preserve"> </w:t>
            </w:r>
            <w:r w:rsidRPr="00C1119E">
              <w:rPr>
                <w:rFonts w:ascii="Adobe Garamond Pro" w:hAnsi="Adobe Garamond Pro" w:cs="Arial"/>
                <w:color w:val="000000"/>
                <w:kern w:val="24"/>
                <w:sz w:val="18"/>
                <w:szCs w:val="24"/>
              </w:rPr>
              <w:t>Hasil uji coba menunjukkan bahwa efisiensi penurunan COD total yang dapat dicapai dengan menggunakan teknologi anaerob-aerob adalah 97%, sedangkan kombinasi anaerob-koagulasi-flokulasi hanya mampu menurunkan COD total sebesar 72,53%. Berdasarkan hasil tersebut, kombinasi proses anaerob-aerob merupakan teknologi yang potensial untuk diaplikasikan dalam sistem pengolahan limbah cair industri farmasi</w:t>
            </w:r>
            <w:r w:rsidRPr="006A657E">
              <w:rPr>
                <w:rFonts w:ascii="Adobe Garamond Pro" w:hAnsi="Adobe Garamond Pro" w:cs="Arial"/>
                <w:color w:val="000000"/>
                <w:kern w:val="24"/>
                <w:sz w:val="18"/>
                <w:szCs w:val="24"/>
              </w:rPr>
              <w:t>.</w:t>
            </w:r>
          </w:p>
          <w:p w:rsidR="00084DF6" w:rsidRPr="006A657E" w:rsidRDefault="00084DF6" w:rsidP="001560F3">
            <w:pPr>
              <w:autoSpaceDE w:val="0"/>
              <w:autoSpaceDN w:val="0"/>
              <w:adjustRightInd w:val="0"/>
              <w:spacing w:before="120" w:after="0"/>
              <w:jc w:val="both"/>
              <w:rPr>
                <w:rFonts w:ascii="Adobe Garamond Pro" w:hAnsi="Adobe Garamond Pro" w:cs="Arial"/>
                <w:color w:val="000000"/>
                <w:kern w:val="24"/>
                <w:sz w:val="18"/>
                <w:szCs w:val="24"/>
              </w:rPr>
            </w:pPr>
            <w:r>
              <w:rPr>
                <w:rFonts w:ascii="Adobe Garamond Pro" w:hAnsi="Adobe Garamond Pro" w:cs="Arial"/>
                <w:b/>
                <w:color w:val="000000"/>
                <w:kern w:val="24"/>
                <w:sz w:val="16"/>
                <w:szCs w:val="24"/>
                <w:lang w:val="en-US"/>
              </w:rPr>
              <w:t>A B S</w:t>
            </w:r>
            <w:r w:rsidRPr="007E12DB">
              <w:rPr>
                <w:rFonts w:ascii="Adobe Garamond Pro" w:hAnsi="Adobe Garamond Pro" w:cs="Arial"/>
                <w:b/>
                <w:color w:val="000000"/>
                <w:kern w:val="24"/>
                <w:sz w:val="16"/>
                <w:szCs w:val="24"/>
                <w:lang w:val="en-US"/>
              </w:rPr>
              <w:t xml:space="preserve"> T R </w:t>
            </w:r>
            <w:r>
              <w:rPr>
                <w:rFonts w:ascii="Adobe Garamond Pro" w:hAnsi="Adobe Garamond Pro" w:cs="Arial"/>
                <w:b/>
                <w:color w:val="000000"/>
                <w:kern w:val="24"/>
                <w:sz w:val="16"/>
                <w:szCs w:val="24"/>
                <w:lang w:val="en-US"/>
              </w:rPr>
              <w:t>A C T</w:t>
            </w:r>
          </w:p>
        </w:tc>
      </w:tr>
      <w:tr w:rsidR="00084DF6" w:rsidRPr="003A51D1" w:rsidTr="00C239C8">
        <w:tblPrEx>
          <w:shd w:val="clear" w:color="auto" w:fill="auto"/>
        </w:tblPrEx>
        <w:trPr>
          <w:trHeight w:val="1320"/>
        </w:trPr>
        <w:tc>
          <w:tcPr>
            <w:tcW w:w="2727" w:type="dxa"/>
            <w:tcBorders>
              <w:left w:val="nil"/>
              <w:bottom w:val="single" w:sz="4" w:space="0" w:color="auto"/>
              <w:right w:val="nil"/>
            </w:tcBorders>
            <w:shd w:val="clear" w:color="auto" w:fill="auto"/>
          </w:tcPr>
          <w:p w:rsidR="00084DF6" w:rsidRDefault="00084DF6" w:rsidP="00084DF6">
            <w:pPr>
              <w:autoSpaceDE w:val="0"/>
              <w:autoSpaceDN w:val="0"/>
              <w:adjustRightInd w:val="0"/>
              <w:spacing w:after="0" w:line="240" w:lineRule="auto"/>
              <w:jc w:val="both"/>
              <w:rPr>
                <w:rFonts w:ascii="Adobe Garamond Pro" w:hAnsi="Adobe Garamond Pro" w:cs="Arial"/>
                <w:i/>
                <w:color w:val="000000"/>
                <w:kern w:val="24"/>
                <w:sz w:val="18"/>
                <w:szCs w:val="24"/>
                <w:lang w:val="en-US"/>
              </w:rPr>
            </w:pPr>
            <w:proofErr w:type="gramStart"/>
            <w:r>
              <w:rPr>
                <w:rFonts w:ascii="Adobe Garamond Pro" w:hAnsi="Adobe Garamond Pro" w:cs="Arial"/>
                <w:i/>
                <w:color w:val="000000"/>
                <w:kern w:val="24"/>
                <w:sz w:val="18"/>
                <w:szCs w:val="24"/>
                <w:lang w:val="en-US"/>
              </w:rPr>
              <w:t>Keywords :</w:t>
            </w:r>
            <w:proofErr w:type="gramEnd"/>
          </w:p>
          <w:p w:rsidR="00084DF6" w:rsidRDefault="00084DF6" w:rsidP="00084DF6">
            <w:pPr>
              <w:autoSpaceDE w:val="0"/>
              <w:autoSpaceDN w:val="0"/>
              <w:adjustRightInd w:val="0"/>
              <w:spacing w:after="0" w:line="240" w:lineRule="auto"/>
              <w:jc w:val="both"/>
              <w:rPr>
                <w:rFonts w:ascii="Adobe Garamond Pro" w:hAnsi="Adobe Garamond Pro" w:cs="Arial"/>
                <w:sz w:val="16"/>
              </w:rPr>
            </w:pPr>
            <w:r>
              <w:rPr>
                <w:rFonts w:ascii="Adobe Garamond Pro" w:hAnsi="Adobe Garamond Pro" w:cs="Arial"/>
                <w:sz w:val="16"/>
              </w:rPr>
              <w:t>pharmaceutical</w:t>
            </w:r>
          </w:p>
          <w:p w:rsidR="00084DF6" w:rsidRDefault="00084DF6" w:rsidP="00084DF6">
            <w:pPr>
              <w:autoSpaceDE w:val="0"/>
              <w:autoSpaceDN w:val="0"/>
              <w:adjustRightInd w:val="0"/>
              <w:spacing w:after="0" w:line="240" w:lineRule="auto"/>
              <w:jc w:val="both"/>
              <w:rPr>
                <w:rFonts w:ascii="Adobe Garamond Pro" w:hAnsi="Adobe Garamond Pro" w:cs="Arial"/>
                <w:sz w:val="16"/>
              </w:rPr>
            </w:pPr>
            <w:r>
              <w:rPr>
                <w:rFonts w:ascii="Adobe Garamond Pro" w:hAnsi="Adobe Garamond Pro" w:cs="Arial"/>
                <w:sz w:val="16"/>
              </w:rPr>
              <w:t>anaerobic</w:t>
            </w:r>
          </w:p>
          <w:p w:rsidR="00084DF6" w:rsidRDefault="00084DF6" w:rsidP="00084DF6">
            <w:pPr>
              <w:autoSpaceDE w:val="0"/>
              <w:autoSpaceDN w:val="0"/>
              <w:adjustRightInd w:val="0"/>
              <w:spacing w:after="0" w:line="240" w:lineRule="auto"/>
              <w:jc w:val="both"/>
              <w:rPr>
                <w:rFonts w:ascii="Adobe Garamond Pro" w:hAnsi="Adobe Garamond Pro" w:cs="Arial"/>
                <w:sz w:val="16"/>
              </w:rPr>
            </w:pPr>
            <w:r>
              <w:rPr>
                <w:rFonts w:ascii="Adobe Garamond Pro" w:hAnsi="Adobe Garamond Pro" w:cs="Arial"/>
                <w:sz w:val="16"/>
              </w:rPr>
              <w:t>aerobic</w:t>
            </w:r>
          </w:p>
          <w:p w:rsidR="00084DF6" w:rsidRDefault="00084DF6" w:rsidP="00084DF6">
            <w:pPr>
              <w:autoSpaceDE w:val="0"/>
              <w:autoSpaceDN w:val="0"/>
              <w:adjustRightInd w:val="0"/>
              <w:spacing w:after="0" w:line="240" w:lineRule="auto"/>
              <w:jc w:val="both"/>
              <w:rPr>
                <w:rFonts w:ascii="Adobe Garamond Pro" w:hAnsi="Adobe Garamond Pro" w:cs="Arial"/>
                <w:sz w:val="16"/>
              </w:rPr>
            </w:pPr>
            <w:r>
              <w:rPr>
                <w:rFonts w:ascii="Adobe Garamond Pro" w:hAnsi="Adobe Garamond Pro" w:cs="Arial"/>
                <w:sz w:val="16"/>
              </w:rPr>
              <w:t>coagulation-flocculation</w:t>
            </w:r>
          </w:p>
          <w:p w:rsidR="00084DF6" w:rsidRPr="002C4658" w:rsidRDefault="00084DF6" w:rsidP="00084DF6">
            <w:pPr>
              <w:autoSpaceDE w:val="0"/>
              <w:autoSpaceDN w:val="0"/>
              <w:adjustRightInd w:val="0"/>
              <w:spacing w:after="0" w:line="240" w:lineRule="auto"/>
              <w:jc w:val="both"/>
              <w:rPr>
                <w:rFonts w:ascii="Adobe Garamond Pro" w:hAnsi="Adobe Garamond Pro" w:cs="Arial"/>
                <w:sz w:val="16"/>
              </w:rPr>
            </w:pPr>
            <w:r w:rsidRPr="00084DF6">
              <w:rPr>
                <w:rFonts w:ascii="Adobe Garamond Pro" w:hAnsi="Adobe Garamond Pro" w:cs="Arial"/>
                <w:sz w:val="16"/>
              </w:rPr>
              <w:t>wastewater</w:t>
            </w:r>
          </w:p>
          <w:p w:rsidR="00084DF6" w:rsidRPr="002C4658" w:rsidRDefault="00084DF6" w:rsidP="00084DF6">
            <w:pPr>
              <w:autoSpaceDE w:val="0"/>
              <w:autoSpaceDN w:val="0"/>
              <w:adjustRightInd w:val="0"/>
              <w:spacing w:after="0" w:line="240" w:lineRule="auto"/>
              <w:jc w:val="both"/>
              <w:rPr>
                <w:rFonts w:ascii="Adobe Garamond Pro" w:hAnsi="Adobe Garamond Pro" w:cs="Arial"/>
                <w:i/>
                <w:color w:val="000000"/>
                <w:kern w:val="24"/>
                <w:sz w:val="18"/>
                <w:szCs w:val="24"/>
                <w:lang w:val="en-US"/>
              </w:rPr>
            </w:pPr>
          </w:p>
        </w:tc>
        <w:tc>
          <w:tcPr>
            <w:tcW w:w="421" w:type="dxa"/>
            <w:vMerge/>
            <w:tcBorders>
              <w:left w:val="nil"/>
              <w:bottom w:val="single" w:sz="4" w:space="0" w:color="auto"/>
              <w:right w:val="nil"/>
            </w:tcBorders>
            <w:shd w:val="clear" w:color="auto" w:fill="auto"/>
          </w:tcPr>
          <w:p w:rsidR="00084DF6" w:rsidRPr="001560F3" w:rsidRDefault="00084DF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5" w:type="dxa"/>
            <w:gridSpan w:val="2"/>
            <w:vMerge/>
            <w:tcBorders>
              <w:left w:val="nil"/>
              <w:right w:val="nil"/>
            </w:tcBorders>
            <w:shd w:val="clear" w:color="auto" w:fill="auto"/>
          </w:tcPr>
          <w:p w:rsidR="00084DF6" w:rsidRPr="001B44F8" w:rsidRDefault="00084DF6" w:rsidP="001560F3">
            <w:pPr>
              <w:autoSpaceDE w:val="0"/>
              <w:autoSpaceDN w:val="0"/>
              <w:adjustRightInd w:val="0"/>
              <w:spacing w:before="120" w:after="0"/>
              <w:jc w:val="both"/>
              <w:rPr>
                <w:rFonts w:ascii="Adobe Garamond Pro" w:hAnsi="Adobe Garamond Pro" w:cs="Arial"/>
                <w:color w:val="000000"/>
                <w:kern w:val="24"/>
                <w:sz w:val="18"/>
                <w:szCs w:val="24"/>
                <w:lang w:val="en-US"/>
              </w:rPr>
            </w:pPr>
          </w:p>
        </w:tc>
      </w:tr>
      <w:tr w:rsidR="00084DF6" w:rsidRPr="003A51D1" w:rsidTr="00C239C8">
        <w:tblPrEx>
          <w:shd w:val="clear" w:color="auto" w:fill="auto"/>
        </w:tblPrEx>
        <w:trPr>
          <w:trHeight w:val="156"/>
        </w:trPr>
        <w:tc>
          <w:tcPr>
            <w:tcW w:w="2727" w:type="dxa"/>
            <w:vMerge w:val="restart"/>
            <w:tcBorders>
              <w:left w:val="nil"/>
              <w:bottom w:val="single" w:sz="4" w:space="0" w:color="auto"/>
              <w:right w:val="nil"/>
            </w:tcBorders>
            <w:shd w:val="clear" w:color="auto" w:fill="auto"/>
          </w:tcPr>
          <w:p w:rsidR="00084DF6" w:rsidRPr="00C1119E" w:rsidRDefault="00084DF6" w:rsidP="001560F3">
            <w:pPr>
              <w:autoSpaceDE w:val="0"/>
              <w:autoSpaceDN w:val="0"/>
              <w:adjustRightInd w:val="0"/>
              <w:spacing w:after="0"/>
              <w:jc w:val="both"/>
              <w:rPr>
                <w:rFonts w:ascii="Adobe Garamond Pro" w:hAnsi="Adobe Garamond Pro" w:cs="Arial"/>
                <w:i/>
                <w:color w:val="000000"/>
                <w:kern w:val="24"/>
                <w:sz w:val="10"/>
                <w:szCs w:val="24"/>
                <w:lang w:val="en-US"/>
              </w:rPr>
            </w:pPr>
          </w:p>
        </w:tc>
        <w:tc>
          <w:tcPr>
            <w:tcW w:w="421" w:type="dxa"/>
            <w:vMerge/>
            <w:tcBorders>
              <w:left w:val="nil"/>
              <w:bottom w:val="single" w:sz="4" w:space="0" w:color="auto"/>
              <w:right w:val="nil"/>
            </w:tcBorders>
            <w:shd w:val="clear" w:color="auto" w:fill="auto"/>
          </w:tcPr>
          <w:p w:rsidR="00084DF6" w:rsidRPr="001560F3" w:rsidRDefault="00084DF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5" w:type="dxa"/>
            <w:gridSpan w:val="2"/>
            <w:vMerge/>
            <w:tcBorders>
              <w:left w:val="nil"/>
              <w:bottom w:val="single" w:sz="4" w:space="0" w:color="auto"/>
              <w:right w:val="nil"/>
            </w:tcBorders>
            <w:shd w:val="clear" w:color="auto" w:fill="auto"/>
          </w:tcPr>
          <w:p w:rsidR="00084DF6" w:rsidRPr="001B44F8" w:rsidRDefault="00084DF6" w:rsidP="001560F3">
            <w:pPr>
              <w:autoSpaceDE w:val="0"/>
              <w:autoSpaceDN w:val="0"/>
              <w:adjustRightInd w:val="0"/>
              <w:spacing w:before="120" w:after="0"/>
              <w:jc w:val="both"/>
              <w:rPr>
                <w:rFonts w:ascii="Adobe Garamond Pro" w:hAnsi="Adobe Garamond Pro" w:cs="Arial"/>
                <w:color w:val="000000"/>
                <w:kern w:val="24"/>
                <w:sz w:val="18"/>
                <w:szCs w:val="24"/>
                <w:lang w:val="en-US"/>
              </w:rPr>
            </w:pPr>
          </w:p>
        </w:tc>
      </w:tr>
      <w:tr w:rsidR="00855B06" w:rsidRPr="003A51D1" w:rsidTr="00EF73D6">
        <w:tblPrEx>
          <w:shd w:val="clear" w:color="auto" w:fill="auto"/>
        </w:tblPrEx>
        <w:tc>
          <w:tcPr>
            <w:tcW w:w="2727" w:type="dxa"/>
            <w:vMerge/>
            <w:tcBorders>
              <w:left w:val="nil"/>
              <w:right w:val="nil"/>
            </w:tcBorders>
            <w:shd w:val="clear" w:color="auto" w:fill="auto"/>
          </w:tcPr>
          <w:p w:rsidR="00855B06" w:rsidRPr="002C4658" w:rsidRDefault="00855B06" w:rsidP="001560F3">
            <w:pPr>
              <w:autoSpaceDE w:val="0"/>
              <w:autoSpaceDN w:val="0"/>
              <w:adjustRightInd w:val="0"/>
              <w:spacing w:after="0"/>
              <w:jc w:val="both"/>
              <w:rPr>
                <w:rFonts w:ascii="Adobe Garamond Pro" w:hAnsi="Adobe Garamond Pro" w:cs="Arial"/>
                <w:i/>
                <w:color w:val="000000"/>
                <w:kern w:val="24"/>
                <w:sz w:val="18"/>
                <w:szCs w:val="24"/>
                <w:lang w:val="en-US"/>
              </w:rPr>
            </w:pPr>
          </w:p>
        </w:tc>
        <w:tc>
          <w:tcPr>
            <w:tcW w:w="421" w:type="dxa"/>
            <w:vMerge/>
            <w:tcBorders>
              <w:left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5" w:type="dxa"/>
            <w:gridSpan w:val="2"/>
            <w:tcBorders>
              <w:left w:val="nil"/>
              <w:bottom w:val="nil"/>
              <w:right w:val="nil"/>
            </w:tcBorders>
            <w:shd w:val="clear" w:color="auto" w:fill="auto"/>
          </w:tcPr>
          <w:p w:rsidR="00855B06" w:rsidRPr="001B44F8" w:rsidRDefault="00C1119E" w:rsidP="001560F3">
            <w:pPr>
              <w:spacing w:after="0"/>
              <w:jc w:val="both"/>
              <w:rPr>
                <w:rFonts w:ascii="Adobe Garamond Pro" w:hAnsi="Adobe Garamond Pro" w:cs="Arial"/>
                <w:color w:val="000000"/>
                <w:kern w:val="24"/>
                <w:sz w:val="16"/>
                <w:szCs w:val="24"/>
                <w:lang w:val="en-US"/>
              </w:rPr>
            </w:pPr>
            <w:r w:rsidRPr="00C1119E">
              <w:rPr>
                <w:rFonts w:ascii="Adobe Garamond Pro" w:hAnsi="Adobe Garamond Pro" w:cs="Arial"/>
                <w:color w:val="000000"/>
                <w:kern w:val="24"/>
                <w:sz w:val="18"/>
                <w:szCs w:val="24"/>
                <w:lang w:val="en-US"/>
              </w:rPr>
              <w:t xml:space="preserve">This study was aimed at evaluating the performance of a lab-scale anaerobic-aerobic and anaerobic-coagulation reactors treating pharmaceutical wastewater. Anaerobic process was conducted using </w:t>
            </w:r>
            <w:proofErr w:type="spellStart"/>
            <w:r w:rsidRPr="00C1119E">
              <w:rPr>
                <w:rFonts w:ascii="Adobe Garamond Pro" w:hAnsi="Adobe Garamond Pro" w:cs="Arial"/>
                <w:color w:val="000000"/>
                <w:kern w:val="24"/>
                <w:sz w:val="18"/>
                <w:szCs w:val="24"/>
                <w:lang w:val="en-US"/>
              </w:rPr>
              <w:t>Upflow</w:t>
            </w:r>
            <w:proofErr w:type="spellEnd"/>
            <w:r w:rsidRPr="00C1119E">
              <w:rPr>
                <w:rFonts w:ascii="Adobe Garamond Pro" w:hAnsi="Adobe Garamond Pro" w:cs="Arial"/>
                <w:color w:val="000000"/>
                <w:kern w:val="24"/>
                <w:sz w:val="18"/>
                <w:szCs w:val="24"/>
                <w:lang w:val="en-US"/>
              </w:rPr>
              <w:t xml:space="preserve"> Anaerobic Sludge Bed reactor (</w:t>
            </w:r>
            <w:proofErr w:type="spellStart"/>
            <w:r w:rsidRPr="00C1119E">
              <w:rPr>
                <w:rFonts w:ascii="Adobe Garamond Pro" w:hAnsi="Adobe Garamond Pro" w:cs="Arial"/>
                <w:color w:val="000000"/>
                <w:kern w:val="24"/>
                <w:sz w:val="18"/>
                <w:szCs w:val="24"/>
                <w:lang w:val="en-US"/>
              </w:rPr>
              <w:t>UASBr</w:t>
            </w:r>
            <w:proofErr w:type="spellEnd"/>
            <w:r w:rsidRPr="00C1119E">
              <w:rPr>
                <w:rFonts w:ascii="Adobe Garamond Pro" w:hAnsi="Adobe Garamond Pro" w:cs="Arial"/>
                <w:color w:val="000000"/>
                <w:kern w:val="24"/>
                <w:sz w:val="18"/>
                <w:szCs w:val="24"/>
                <w:lang w:val="en-US"/>
              </w:rPr>
              <w:t>) at varied OLR of 0.5 – 2 kg COD/m</w:t>
            </w:r>
            <w:r w:rsidRPr="0087510D">
              <w:rPr>
                <w:rFonts w:ascii="Adobe Garamond Pro" w:hAnsi="Adobe Garamond Pro" w:cs="Arial"/>
                <w:color w:val="000000"/>
                <w:kern w:val="24"/>
                <w:sz w:val="18"/>
                <w:szCs w:val="24"/>
                <w:vertAlign w:val="superscript"/>
                <w:lang w:val="en-US"/>
              </w:rPr>
              <w:t>3</w:t>
            </w:r>
            <w:r w:rsidRPr="00C1119E">
              <w:rPr>
                <w:rFonts w:ascii="Adobe Garamond Pro" w:hAnsi="Adobe Garamond Pro" w:cs="Arial"/>
                <w:color w:val="000000"/>
                <w:kern w:val="24"/>
                <w:sz w:val="18"/>
                <w:szCs w:val="24"/>
                <w:lang w:val="en-US"/>
              </w:rPr>
              <w:t xml:space="preserve">day, which was </w:t>
            </w:r>
            <w:proofErr w:type="spellStart"/>
            <w:r w:rsidRPr="00C1119E">
              <w:rPr>
                <w:rFonts w:ascii="Adobe Garamond Pro" w:hAnsi="Adobe Garamond Pro" w:cs="Arial"/>
                <w:color w:val="000000"/>
                <w:kern w:val="24"/>
                <w:sz w:val="18"/>
                <w:szCs w:val="24"/>
                <w:lang w:val="en-US"/>
              </w:rPr>
              <w:t>preceeded</w:t>
            </w:r>
            <w:proofErr w:type="spellEnd"/>
            <w:r w:rsidRPr="00C1119E">
              <w:rPr>
                <w:rFonts w:ascii="Adobe Garamond Pro" w:hAnsi="Adobe Garamond Pro" w:cs="Arial"/>
                <w:color w:val="000000"/>
                <w:kern w:val="24"/>
                <w:sz w:val="18"/>
                <w:szCs w:val="24"/>
                <w:lang w:val="en-US"/>
              </w:rPr>
              <w:t xml:space="preserve"> by acclimation process using sugar as main substrate. The result showed a COD removal efficiency approximately74%. The effluent of </w:t>
            </w:r>
            <w:proofErr w:type="spellStart"/>
            <w:r w:rsidRPr="00C1119E">
              <w:rPr>
                <w:rFonts w:ascii="Adobe Garamond Pro" w:hAnsi="Adobe Garamond Pro" w:cs="Arial"/>
                <w:color w:val="000000"/>
                <w:kern w:val="24"/>
                <w:sz w:val="18"/>
                <w:szCs w:val="24"/>
                <w:lang w:val="en-US"/>
              </w:rPr>
              <w:t>UASBr</w:t>
            </w:r>
            <w:proofErr w:type="spellEnd"/>
            <w:r w:rsidRPr="00C1119E">
              <w:rPr>
                <w:rFonts w:ascii="Adobe Garamond Pro" w:hAnsi="Adobe Garamond Pro" w:cs="Arial"/>
                <w:color w:val="000000"/>
                <w:kern w:val="24"/>
                <w:sz w:val="18"/>
                <w:szCs w:val="24"/>
                <w:lang w:val="en-US"/>
              </w:rPr>
              <w:t xml:space="preserve"> was then further treated using two </w:t>
            </w:r>
            <w:proofErr w:type="gramStart"/>
            <w:r w:rsidRPr="00C1119E">
              <w:rPr>
                <w:rFonts w:ascii="Adobe Garamond Pro" w:hAnsi="Adobe Garamond Pro" w:cs="Arial"/>
                <w:color w:val="000000"/>
                <w:kern w:val="24"/>
                <w:sz w:val="18"/>
                <w:szCs w:val="24"/>
                <w:lang w:val="en-US"/>
              </w:rPr>
              <w:t>processes :</w:t>
            </w:r>
            <w:proofErr w:type="gramEnd"/>
            <w:r w:rsidRPr="00C1119E">
              <w:rPr>
                <w:rFonts w:ascii="Adobe Garamond Pro" w:hAnsi="Adobe Garamond Pro" w:cs="Arial"/>
                <w:color w:val="000000"/>
                <w:kern w:val="24"/>
                <w:sz w:val="18"/>
                <w:szCs w:val="24"/>
                <w:lang w:val="en-US"/>
              </w:rPr>
              <w:t xml:space="preserve"> (1) aerobic and (2) coagulation-flocculation. The aerobic process was done at MLSS concentration of 4000 – 5000 mg/L with COD removal efficiency of 97%. Aluminum sulfate and cationic </w:t>
            </w:r>
            <w:proofErr w:type="spellStart"/>
            <w:r w:rsidRPr="00C1119E">
              <w:rPr>
                <w:rFonts w:ascii="Adobe Garamond Pro" w:hAnsi="Adobe Garamond Pro" w:cs="Arial"/>
                <w:color w:val="000000"/>
                <w:kern w:val="24"/>
                <w:sz w:val="18"/>
                <w:szCs w:val="24"/>
                <w:lang w:val="en-US"/>
              </w:rPr>
              <w:t>flocculant</w:t>
            </w:r>
            <w:proofErr w:type="spellEnd"/>
            <w:r w:rsidRPr="00C1119E">
              <w:rPr>
                <w:rFonts w:ascii="Adobe Garamond Pro" w:hAnsi="Adobe Garamond Pro" w:cs="Arial"/>
                <w:color w:val="000000"/>
                <w:kern w:val="24"/>
                <w:sz w:val="18"/>
                <w:szCs w:val="24"/>
                <w:lang w:val="en-US"/>
              </w:rPr>
              <w:t xml:space="preserve"> was able to reach the highest removal (73%) at velocity gradient of 700 s-1 and 25 s-1, respectively. Results showed that total COD removal efficiency of anaerobic-aerobic and anaerobic-coagulation flocculation systems were approximately 97% and 72.53%, respectively. This study showed that the combination of  anaerobic-aerobic process had high potential to treat pharmaceutical wastewater</w:t>
            </w:r>
            <w:r w:rsidR="00855B06" w:rsidRPr="006A657E">
              <w:rPr>
                <w:rFonts w:ascii="Adobe Garamond Pro" w:hAnsi="Adobe Garamond Pro" w:cs="Arial"/>
                <w:color w:val="000000"/>
                <w:kern w:val="24"/>
                <w:sz w:val="18"/>
                <w:szCs w:val="24"/>
                <w:lang w:val="en-US"/>
              </w:rPr>
              <w:t>.</w:t>
            </w:r>
          </w:p>
        </w:tc>
      </w:tr>
      <w:tr w:rsidR="00855B06" w:rsidRPr="003A51D1" w:rsidTr="00EF73D6">
        <w:tblPrEx>
          <w:shd w:val="clear" w:color="auto" w:fill="auto"/>
        </w:tblPrEx>
        <w:tc>
          <w:tcPr>
            <w:tcW w:w="2727" w:type="dxa"/>
            <w:vMerge/>
            <w:tcBorders>
              <w:left w:val="nil"/>
              <w:right w:val="nil"/>
            </w:tcBorders>
            <w:shd w:val="clear" w:color="auto" w:fill="auto"/>
          </w:tcPr>
          <w:p w:rsidR="00855B06" w:rsidRPr="002C4658" w:rsidRDefault="00855B06" w:rsidP="001560F3">
            <w:pPr>
              <w:autoSpaceDE w:val="0"/>
              <w:autoSpaceDN w:val="0"/>
              <w:adjustRightInd w:val="0"/>
              <w:spacing w:after="0"/>
              <w:jc w:val="both"/>
              <w:rPr>
                <w:rFonts w:ascii="Adobe Garamond Pro" w:hAnsi="Adobe Garamond Pro" w:cs="Arial"/>
                <w:i/>
                <w:color w:val="000000"/>
                <w:kern w:val="24"/>
                <w:sz w:val="18"/>
                <w:szCs w:val="24"/>
                <w:lang w:val="en-US"/>
              </w:rPr>
            </w:pPr>
          </w:p>
        </w:tc>
        <w:tc>
          <w:tcPr>
            <w:tcW w:w="421" w:type="dxa"/>
            <w:vMerge/>
            <w:tcBorders>
              <w:left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5" w:type="dxa"/>
            <w:gridSpan w:val="2"/>
            <w:tcBorders>
              <w:top w:val="nil"/>
              <w:left w:val="nil"/>
              <w:right w:val="nil"/>
            </w:tcBorders>
            <w:shd w:val="clear" w:color="auto" w:fill="auto"/>
            <w:vAlign w:val="center"/>
          </w:tcPr>
          <w:p w:rsidR="00855B06" w:rsidRPr="006A657E" w:rsidRDefault="00855B06" w:rsidP="001560F3">
            <w:pPr>
              <w:spacing w:after="0"/>
              <w:jc w:val="right"/>
              <w:rPr>
                <w:rFonts w:ascii="Adobe Garamond Pro" w:hAnsi="Adobe Garamond Pro" w:cs="Arial"/>
                <w:color w:val="000000"/>
                <w:kern w:val="24"/>
                <w:sz w:val="18"/>
                <w:szCs w:val="24"/>
                <w:lang w:val="en-US"/>
              </w:rPr>
            </w:pPr>
            <w:r w:rsidRPr="006A657E">
              <w:rPr>
                <w:rFonts w:ascii="Adobe Garamond Pro" w:hAnsi="Adobe Garamond Pro" w:cs="Arial"/>
                <w:color w:val="000000"/>
                <w:kern w:val="24"/>
                <w:sz w:val="18"/>
                <w:szCs w:val="24"/>
                <w:lang w:val="en-US"/>
              </w:rPr>
              <w:t>© 2016 BBTPPI</w:t>
            </w:r>
            <w:r w:rsidR="003A33D6">
              <w:rPr>
                <w:rFonts w:ascii="Adobe Garamond Pro" w:hAnsi="Adobe Garamond Pro" w:cs="Arial"/>
                <w:color w:val="000000"/>
                <w:kern w:val="24"/>
                <w:sz w:val="18"/>
                <w:szCs w:val="24"/>
                <w:lang w:val="en-US"/>
              </w:rPr>
              <w:t>. All rights reserved.</w:t>
            </w:r>
          </w:p>
        </w:tc>
      </w:tr>
    </w:tbl>
    <w:p w:rsidR="008F0095" w:rsidRPr="00BE72BB" w:rsidRDefault="00126A9B" w:rsidP="006D630F">
      <w:pPr>
        <w:tabs>
          <w:tab w:val="left" w:pos="9356"/>
        </w:tabs>
        <w:spacing w:after="0" w:line="240" w:lineRule="auto"/>
        <w:ind w:left="142"/>
        <w:jc w:val="both"/>
        <w:rPr>
          <w:rFonts w:ascii="Adobe Garamond Pro" w:hAnsi="Adobe Garamond Pro" w:cs="Arial"/>
          <w:sz w:val="20"/>
          <w:szCs w:val="24"/>
          <w:lang w:val="en-US"/>
        </w:rPr>
      </w:pPr>
      <w:r w:rsidRPr="00126A9B">
        <w:rPr>
          <w:rFonts w:ascii="Adobe Garamond Pro" w:hAnsi="Adobe Garamond Pro" w:cs="Arial"/>
          <w:sz w:val="18"/>
          <w:szCs w:val="24"/>
          <w:lang w:val="en-US"/>
        </w:rPr>
        <w:t>*</w:t>
      </w:r>
      <w:proofErr w:type="spellStart"/>
      <w:r w:rsidRPr="00126A9B">
        <w:rPr>
          <w:rFonts w:ascii="Adobe Garamond Pro" w:hAnsi="Adobe Garamond Pro" w:cs="Arial"/>
          <w:sz w:val="18"/>
          <w:szCs w:val="24"/>
          <w:lang w:val="en-US"/>
        </w:rPr>
        <w:t>Alamat</w:t>
      </w:r>
      <w:proofErr w:type="spellEnd"/>
      <w:r w:rsidRPr="00126A9B">
        <w:rPr>
          <w:rFonts w:ascii="Adobe Garamond Pro" w:hAnsi="Adobe Garamond Pro" w:cs="Arial"/>
          <w:sz w:val="18"/>
          <w:szCs w:val="24"/>
          <w:lang w:val="en-US"/>
        </w:rPr>
        <w:t xml:space="preserve"> </w:t>
      </w:r>
      <w:proofErr w:type="spellStart"/>
      <w:proofErr w:type="gramStart"/>
      <w:r w:rsidRPr="00126A9B">
        <w:rPr>
          <w:rFonts w:ascii="Adobe Garamond Pro" w:hAnsi="Adobe Garamond Pro" w:cs="Arial"/>
          <w:sz w:val="18"/>
          <w:szCs w:val="24"/>
          <w:lang w:val="en-US"/>
        </w:rPr>
        <w:t>korepondensi</w:t>
      </w:r>
      <w:proofErr w:type="spellEnd"/>
      <w:r w:rsidRPr="00126A9B">
        <w:rPr>
          <w:rFonts w:ascii="Adobe Garamond Pro" w:hAnsi="Adobe Garamond Pro" w:cs="Arial"/>
          <w:sz w:val="18"/>
          <w:szCs w:val="24"/>
          <w:lang w:val="en-US"/>
        </w:rPr>
        <w:t xml:space="preserve"> :</w:t>
      </w:r>
      <w:proofErr w:type="gramEnd"/>
      <w:r w:rsidR="00BE72BB">
        <w:rPr>
          <w:rFonts w:ascii="Adobe Garamond Pro" w:hAnsi="Adobe Garamond Pro" w:cs="Arial"/>
          <w:sz w:val="18"/>
          <w:szCs w:val="24"/>
          <w:lang w:val="en-US"/>
        </w:rPr>
        <w:tab/>
      </w:r>
    </w:p>
    <w:p w:rsidR="00126A9B" w:rsidRPr="00126A9B" w:rsidRDefault="00126A9B" w:rsidP="006D630F">
      <w:pPr>
        <w:spacing w:after="0" w:line="240" w:lineRule="auto"/>
        <w:ind w:left="142"/>
        <w:jc w:val="both"/>
        <w:rPr>
          <w:rFonts w:ascii="Adobe Garamond Pro" w:hAnsi="Adobe Garamond Pro" w:cs="Arial"/>
          <w:sz w:val="18"/>
          <w:szCs w:val="24"/>
          <w:lang w:val="en-US"/>
        </w:rPr>
      </w:pPr>
      <w:proofErr w:type="gramStart"/>
      <w:r>
        <w:rPr>
          <w:rFonts w:ascii="Adobe Garamond Pro" w:hAnsi="Adobe Garamond Pro" w:cs="Arial"/>
          <w:i/>
          <w:sz w:val="18"/>
          <w:szCs w:val="24"/>
          <w:lang w:val="en-US"/>
        </w:rPr>
        <w:t>E-mail :</w:t>
      </w:r>
      <w:proofErr w:type="gramEnd"/>
      <w:r>
        <w:rPr>
          <w:rFonts w:ascii="Adobe Garamond Pro" w:hAnsi="Adobe Garamond Pro" w:cs="Arial"/>
          <w:i/>
          <w:sz w:val="18"/>
          <w:szCs w:val="24"/>
          <w:lang w:val="en-US"/>
        </w:rPr>
        <w:t xml:space="preserve"> </w:t>
      </w:r>
      <w:r w:rsidR="00084DF6">
        <w:rPr>
          <w:rFonts w:ascii="Adobe Garamond Pro" w:hAnsi="Adobe Garamond Pro" w:cs="Arial"/>
          <w:i/>
          <w:sz w:val="18"/>
          <w:szCs w:val="24"/>
          <w:lang w:val="en-US"/>
        </w:rPr>
        <w:t>faridacrisnaningtyas</w:t>
      </w:r>
      <w:r>
        <w:rPr>
          <w:rFonts w:ascii="Adobe Garamond Pro" w:hAnsi="Adobe Garamond Pro" w:cs="Arial"/>
          <w:sz w:val="18"/>
          <w:szCs w:val="24"/>
          <w:lang w:val="en-US"/>
        </w:rPr>
        <w:t>@</w:t>
      </w:r>
      <w:r w:rsidR="00084DF6">
        <w:rPr>
          <w:rFonts w:ascii="Adobe Garamond Pro" w:hAnsi="Adobe Garamond Pro" w:cs="Arial"/>
          <w:sz w:val="18"/>
          <w:szCs w:val="24"/>
          <w:lang w:val="en-US"/>
        </w:rPr>
        <w:t>gmail</w:t>
      </w:r>
      <w:r>
        <w:rPr>
          <w:rFonts w:ascii="Adobe Garamond Pro" w:hAnsi="Adobe Garamond Pro" w:cs="Arial"/>
          <w:sz w:val="18"/>
          <w:szCs w:val="24"/>
          <w:lang w:val="en-US"/>
        </w:rPr>
        <w:t>.com (</w:t>
      </w:r>
      <w:r w:rsidR="00C1119E">
        <w:rPr>
          <w:rFonts w:ascii="Adobe Garamond Pro" w:hAnsi="Adobe Garamond Pro" w:cs="Arial"/>
          <w:sz w:val="18"/>
          <w:szCs w:val="24"/>
          <w:lang w:val="en-US"/>
        </w:rPr>
        <w:t xml:space="preserve">F. </w:t>
      </w:r>
      <w:proofErr w:type="spellStart"/>
      <w:r w:rsidR="00C1119E">
        <w:rPr>
          <w:rFonts w:ascii="Adobe Garamond Pro" w:hAnsi="Adobe Garamond Pro" w:cs="Arial"/>
          <w:sz w:val="18"/>
          <w:szCs w:val="24"/>
          <w:lang w:val="en-US"/>
        </w:rPr>
        <w:t>Crisnaningtyas</w:t>
      </w:r>
      <w:proofErr w:type="spellEnd"/>
      <w:r>
        <w:rPr>
          <w:rFonts w:ascii="Adobe Garamond Pro" w:hAnsi="Adobe Garamond Pro" w:cs="Arial"/>
          <w:sz w:val="18"/>
          <w:szCs w:val="24"/>
          <w:lang w:val="en-US"/>
        </w:rPr>
        <w:t>)</w:t>
      </w:r>
    </w:p>
    <w:p w:rsidR="00775678" w:rsidRDefault="00775678" w:rsidP="00C4657C">
      <w:pPr>
        <w:spacing w:after="0" w:line="360" w:lineRule="auto"/>
        <w:jc w:val="both"/>
        <w:rPr>
          <w:rFonts w:ascii="Adobe Garamond Pro" w:hAnsi="Adobe Garamond Pro" w:cs="Arial"/>
          <w:b/>
          <w:sz w:val="24"/>
          <w:szCs w:val="24"/>
        </w:rPr>
      </w:pPr>
    </w:p>
    <w:p w:rsidR="003A33D6" w:rsidRDefault="003A33D6" w:rsidP="00C4657C">
      <w:pPr>
        <w:spacing w:after="0" w:line="360" w:lineRule="auto"/>
        <w:jc w:val="both"/>
        <w:rPr>
          <w:rFonts w:ascii="Adobe Garamond Pro" w:hAnsi="Adobe Garamond Pro" w:cs="Arial"/>
          <w:b/>
          <w:sz w:val="24"/>
          <w:szCs w:val="24"/>
        </w:rPr>
        <w:sectPr w:rsidR="003A33D6" w:rsidSect="00AA6D38">
          <w:headerReference w:type="default" r:id="rId11"/>
          <w:headerReference w:type="first" r:id="rId12"/>
          <w:footerReference w:type="first" r:id="rId13"/>
          <w:pgSz w:w="11906" w:h="16838"/>
          <w:pgMar w:top="1701" w:right="567" w:bottom="1701" w:left="567" w:header="709" w:footer="709" w:gutter="0"/>
          <w:cols w:space="708"/>
          <w:titlePg/>
          <w:docGrid w:linePitch="360"/>
        </w:sectPr>
      </w:pPr>
    </w:p>
    <w:p w:rsidR="00A95770" w:rsidRDefault="00937CA1" w:rsidP="00BE0844">
      <w:pPr>
        <w:spacing w:after="0"/>
        <w:jc w:val="both"/>
        <w:rPr>
          <w:rFonts w:ascii="Adobe Garamond Pro" w:hAnsi="Adobe Garamond Pro" w:cs="Arial"/>
          <w:b/>
          <w:szCs w:val="24"/>
        </w:rPr>
      </w:pPr>
      <w:r>
        <w:rPr>
          <w:rFonts w:ascii="Adobe Garamond Pro" w:hAnsi="Adobe Garamond Pro" w:cs="Arial"/>
          <w:b/>
          <w:szCs w:val="24"/>
          <w:lang w:val="en-US"/>
        </w:rPr>
        <w:lastRenderedPageBreak/>
        <w:t>1</w:t>
      </w:r>
      <w:r w:rsidR="00274A50" w:rsidRPr="00652DBF">
        <w:rPr>
          <w:rFonts w:ascii="Adobe Garamond Pro" w:hAnsi="Adobe Garamond Pro" w:cs="Arial"/>
          <w:b/>
          <w:szCs w:val="24"/>
        </w:rPr>
        <w:t xml:space="preserve">. </w:t>
      </w:r>
      <w:r w:rsidR="00A95770" w:rsidRPr="00652DBF">
        <w:rPr>
          <w:rFonts w:ascii="Adobe Garamond Pro" w:hAnsi="Adobe Garamond Pro" w:cs="Arial"/>
          <w:b/>
          <w:szCs w:val="24"/>
        </w:rPr>
        <w:t>PEDAHULUAN</w:t>
      </w:r>
    </w:p>
    <w:p w:rsidR="007816A4" w:rsidRPr="00652DBF" w:rsidRDefault="007816A4" w:rsidP="00BE0844">
      <w:pPr>
        <w:spacing w:after="0"/>
        <w:jc w:val="both"/>
        <w:rPr>
          <w:rFonts w:ascii="Adobe Garamond Pro" w:hAnsi="Adobe Garamond Pro" w:cs="Arial"/>
          <w:b/>
          <w:szCs w:val="24"/>
        </w:rPr>
      </w:pPr>
    </w:p>
    <w:p w:rsidR="007E12DB" w:rsidRPr="007E12DB" w:rsidRDefault="00C4657C" w:rsidP="007E12DB">
      <w:pPr>
        <w:pStyle w:val="listparagraph"/>
        <w:spacing w:before="0" w:beforeAutospacing="0" w:after="0" w:afterAutospacing="0" w:line="276" w:lineRule="auto"/>
        <w:jc w:val="both"/>
        <w:rPr>
          <w:rFonts w:ascii="Adobe Garamond Pro" w:hAnsi="Adobe Garamond Pro" w:cs="Arial"/>
          <w:sz w:val="22"/>
        </w:rPr>
      </w:pPr>
      <w:r w:rsidRPr="00652DBF">
        <w:rPr>
          <w:rFonts w:ascii="Adobe Garamond Pro" w:hAnsi="Adobe Garamond Pro" w:cs="Arial"/>
          <w:sz w:val="22"/>
        </w:rPr>
        <w:tab/>
      </w:r>
      <w:r w:rsidR="007E12DB" w:rsidRPr="007E12DB">
        <w:rPr>
          <w:rFonts w:ascii="Adobe Garamond Pro" w:hAnsi="Adobe Garamond Pro" w:cs="Arial"/>
          <w:sz w:val="22"/>
        </w:rPr>
        <w:t>Industri farmasi pada umumnya terbagi menjadi dua kategori: (1) proses produksi bahan formula melalui pro</w:t>
      </w:r>
      <w:r w:rsidR="00545285">
        <w:rPr>
          <w:rFonts w:ascii="Adobe Garamond Pro" w:hAnsi="Adobe Garamond Pro" w:cs="Arial"/>
          <w:sz w:val="22"/>
        </w:rPr>
        <w:t xml:space="preserve">ses </w:t>
      </w:r>
      <w:r w:rsidR="00545285">
        <w:rPr>
          <w:rFonts w:ascii="Adobe Garamond Pro" w:hAnsi="Adobe Garamond Pro" w:cs="Arial"/>
          <w:sz w:val="22"/>
        </w:rPr>
        <w:lastRenderedPageBreak/>
        <w:t>fermentasi, ekstraksi, dan/</w:t>
      </w:r>
      <w:r w:rsidR="007E12DB" w:rsidRPr="007E12DB">
        <w:rPr>
          <w:rFonts w:ascii="Adobe Garamond Pro" w:hAnsi="Adobe Garamond Pro" w:cs="Arial"/>
          <w:sz w:val="22"/>
        </w:rPr>
        <w:t xml:space="preserve">atau sintesis kimia, dan (2) proses formulasi produk farmasi akhir. Industri farmasi dapat menghasilkan limbah cair yang bersumber dari proses-proses produksi, proses pencucian alat produksi, kegiatan </w:t>
      </w:r>
      <w:r w:rsidR="007E12DB" w:rsidRPr="007E12DB">
        <w:rPr>
          <w:rFonts w:ascii="Adobe Garamond Pro" w:hAnsi="Adobe Garamond Pro" w:cs="Arial"/>
          <w:sz w:val="22"/>
        </w:rPr>
        <w:lastRenderedPageBreak/>
        <w:t>laboratorium dan sisa produk yang tidak memenuhi spesifikasi atau dari kegagalan proses. Limbah cair yang dihasilkan bersifat beracun, rekalsitran, serta mengandung senyawa organik</w:t>
      </w:r>
      <w:r w:rsidR="0087510D">
        <w:rPr>
          <w:rFonts w:ascii="Adobe Garamond Pro" w:hAnsi="Adobe Garamond Pro" w:cs="Arial"/>
          <w:sz w:val="22"/>
          <w:lang w:val="en-US"/>
        </w:rPr>
        <w:t xml:space="preserve"> </w:t>
      </w:r>
      <w:r w:rsidR="007E12DB" w:rsidRPr="007E12DB">
        <w:rPr>
          <w:rFonts w:ascii="Adobe Garamond Pro" w:hAnsi="Adobe Garamond Pro" w:cs="Arial"/>
          <w:sz w:val="22"/>
        </w:rPr>
        <w:t>dan anorganik terlarut (Oktem et al. 2008; Schröder 1999). Oleh karena itu, limbah cair industri farmasi memiliki nilai BOD (Biochemical Oxygen Demand), COD (Chemical Oxygen Demand), dan TSS (Total Suspended Solids) yang tinggi dan dapat menimbulkan risiko bagi lingkungan dan kesehatan manusia (Project et al. 1997).</w:t>
      </w:r>
      <w:r w:rsidR="0087510D">
        <w:rPr>
          <w:rFonts w:ascii="Adobe Garamond Pro" w:hAnsi="Adobe Garamond Pro" w:cs="Arial"/>
          <w:sz w:val="22"/>
          <w:lang w:val="en-US"/>
        </w:rPr>
        <w:t xml:space="preserve"> </w:t>
      </w:r>
      <w:r w:rsidR="007E12DB" w:rsidRPr="007E12DB">
        <w:rPr>
          <w:rFonts w:ascii="Adobe Garamond Pro" w:hAnsi="Adobe Garamond Pro" w:cs="Arial"/>
          <w:sz w:val="22"/>
        </w:rPr>
        <w:t>Penelitian sebelumnya telah mengolah limbah cair farmasi dengan menggunakan proses anaerob (Chelliapan et al. 2006; Chelliapan et al. 2011; Ng et al. 2014; Oktem et al. 2008). Namun kualitas keluaran dari pengolahan anaerob masih cukup tinggi dan belum mampu memenuhi ambang untuk dibuang ke lingkungan (Oktem et al. 2008). Peneliti lain menggunakan proses chemical oxidation untuk mengolah komponen antibiotik yang ada di dalam limbah farmasi dengan efisiensi tinggi, namun proses pengolahannya dapat menghasilkan produk samping lain yang bersifat toksik (Hey 2013).Teknologi fisika-kimia diaplikasikan oleh peneliti lain dalam pengolahan limbah cair farmasi, namun proses ini membutuhkan bahan kimia dengan dosis yang cukup besar untuk memperoleh efisiensi yang tinggi (Jiang &amp; Zhou 2013).</w:t>
      </w:r>
    </w:p>
    <w:p w:rsidR="00D34B41" w:rsidRDefault="00D34B41" w:rsidP="00D34B41">
      <w:pPr>
        <w:pStyle w:val="listparagraph"/>
        <w:spacing w:before="0" w:beforeAutospacing="0" w:after="0" w:afterAutospacing="0" w:line="276" w:lineRule="auto"/>
        <w:ind w:firstLine="720"/>
        <w:jc w:val="both"/>
        <w:rPr>
          <w:rFonts w:ascii="Adobe Garamond Pro" w:hAnsi="Adobe Garamond Pro" w:cs="Arial"/>
          <w:sz w:val="22"/>
        </w:rPr>
      </w:pPr>
      <w:r w:rsidRPr="007E12DB">
        <w:rPr>
          <w:rFonts w:ascii="Adobe Garamond Pro" w:hAnsi="Adobe Garamond Pro" w:cs="Arial"/>
          <w:sz w:val="22"/>
        </w:rPr>
        <w:t>Integrasi proses anaerob dan fisika-kimia serta anaerob-aerob telah diaplikasikan sebelumnya untuk mengolah berbagai limbah dengan efisiensi penurunan COD yang tinggi (Aiyuk et al. 2004; Irenosen et al. 2014; Kalyuzhnyi et al. 2005; Sklyar, V., Epov, A., Gladchenko, M., Danilovich, D. 2003; Tiehm &amp; Schmidt 2011; Shawaqfeh 2010).</w:t>
      </w:r>
      <w:r w:rsidR="0087510D">
        <w:rPr>
          <w:rFonts w:ascii="Adobe Garamond Pro" w:hAnsi="Adobe Garamond Pro" w:cs="Arial"/>
          <w:sz w:val="22"/>
          <w:lang w:val="en-US"/>
        </w:rPr>
        <w:t xml:space="preserve"> </w:t>
      </w:r>
      <w:r w:rsidRPr="007E12DB">
        <w:rPr>
          <w:rFonts w:ascii="Adobe Garamond Pro" w:hAnsi="Adobe Garamond Pro" w:cs="Arial"/>
          <w:sz w:val="22"/>
        </w:rPr>
        <w:t>Teknologi anaerob pada prinsipnya didasarkan pada proses oksidasi senyawa organik yang bersifat biodegradable oleh bakteri. Di lain sisi, proses fisika-kimia memiliki efisiensi tinggi namun menghasilkan deposit lumpur dalam jumlah yang cukup banyak. Sementara, kombinasi proses anaerob-aerob dapat memberikan konsentrasi biomass yang lebih tinggi dan waktu tinggal yang lebih singkat (Shawaqfeh 2010). Teknologi di atas memiliki kelebihan masing-masing, namun masih belum mampu memberikan hasil yang optimal jika diterapkan sebagai sistem tunggal.</w:t>
      </w:r>
      <w:r w:rsidR="0087510D">
        <w:rPr>
          <w:rFonts w:ascii="Adobe Garamond Pro" w:hAnsi="Adobe Garamond Pro" w:cs="Arial"/>
          <w:sz w:val="22"/>
          <w:lang w:val="en-US"/>
        </w:rPr>
        <w:t xml:space="preserve"> </w:t>
      </w:r>
      <w:r w:rsidRPr="007E12DB">
        <w:rPr>
          <w:rFonts w:ascii="Adobe Garamond Pro" w:hAnsi="Adobe Garamond Pro" w:cs="Arial"/>
          <w:sz w:val="22"/>
        </w:rPr>
        <w:t>Oleh karena itu, kombinasi dari teknologi-teknologi tersebut dapat menjadi opsi terbaik dalam sistem pengolahan limbah cair industri farmasi.</w:t>
      </w:r>
    </w:p>
    <w:p w:rsidR="00D34B41" w:rsidRDefault="00D34B41" w:rsidP="00D34B41">
      <w:pPr>
        <w:pStyle w:val="listparagraph"/>
        <w:spacing w:before="0" w:beforeAutospacing="0" w:after="0" w:afterAutospacing="0" w:line="276" w:lineRule="auto"/>
        <w:ind w:firstLine="720"/>
        <w:jc w:val="both"/>
        <w:rPr>
          <w:rFonts w:ascii="Adobe Garamond Pro" w:hAnsi="Adobe Garamond Pro" w:cs="Arial"/>
          <w:sz w:val="22"/>
        </w:rPr>
      </w:pPr>
    </w:p>
    <w:p w:rsidR="00D34B41" w:rsidRPr="00DE628F" w:rsidRDefault="00D34B41" w:rsidP="00D34B41">
      <w:pPr>
        <w:pStyle w:val="listparagraph"/>
        <w:spacing w:before="0" w:beforeAutospacing="0" w:after="0" w:afterAutospacing="0" w:line="276" w:lineRule="auto"/>
        <w:jc w:val="both"/>
        <w:rPr>
          <w:rFonts w:ascii="Adobe Garamond Pro" w:hAnsi="Adobe Garamond Pro" w:cs="Arial"/>
          <w:b/>
          <w:sz w:val="22"/>
          <w:szCs w:val="22"/>
        </w:rPr>
      </w:pPr>
      <w:r w:rsidRPr="00DE628F">
        <w:rPr>
          <w:rFonts w:ascii="Adobe Garamond Pro" w:hAnsi="Adobe Garamond Pro" w:cs="Arial"/>
          <w:b/>
          <w:sz w:val="22"/>
          <w:szCs w:val="22"/>
          <w:lang w:val="en-US"/>
        </w:rPr>
        <w:t>2</w:t>
      </w:r>
      <w:r w:rsidRPr="00DE628F">
        <w:rPr>
          <w:rFonts w:ascii="Adobe Garamond Pro" w:hAnsi="Adobe Garamond Pro" w:cs="Arial"/>
          <w:b/>
          <w:sz w:val="22"/>
          <w:szCs w:val="22"/>
        </w:rPr>
        <w:t>. METODE PENELITIAN</w:t>
      </w:r>
    </w:p>
    <w:p w:rsidR="00D34B41" w:rsidRPr="00DE628F" w:rsidRDefault="00D34B41" w:rsidP="00D34B41">
      <w:pPr>
        <w:pStyle w:val="listparagraph"/>
        <w:spacing w:before="0" w:beforeAutospacing="0" w:after="0" w:afterAutospacing="0" w:line="276" w:lineRule="auto"/>
        <w:jc w:val="both"/>
        <w:rPr>
          <w:rFonts w:ascii="Adobe Garamond Pro" w:hAnsi="Adobe Garamond Pro" w:cs="Arial"/>
          <w:sz w:val="22"/>
          <w:szCs w:val="22"/>
        </w:rPr>
      </w:pPr>
    </w:p>
    <w:p w:rsidR="00D34B41" w:rsidRPr="00DE628F" w:rsidRDefault="00D34B41" w:rsidP="00D34B41">
      <w:pPr>
        <w:spacing w:after="0"/>
        <w:rPr>
          <w:rFonts w:ascii="Adobe Garamond Pro" w:hAnsi="Adobe Garamond Pro" w:cs="Arial"/>
          <w:i/>
        </w:rPr>
      </w:pPr>
      <w:r w:rsidRPr="00DE628F">
        <w:rPr>
          <w:rFonts w:ascii="Adobe Garamond Pro" w:hAnsi="Adobe Garamond Pro" w:cs="Arial"/>
          <w:i/>
        </w:rPr>
        <w:t>2.1.Bahan dan Alat</w:t>
      </w:r>
    </w:p>
    <w:p w:rsidR="00D34B41" w:rsidRDefault="00D34B41" w:rsidP="00D34B41">
      <w:pPr>
        <w:pStyle w:val="listparagraph"/>
        <w:spacing w:before="0" w:beforeAutospacing="0" w:after="0" w:afterAutospacing="0" w:line="276" w:lineRule="auto"/>
        <w:ind w:firstLine="720"/>
        <w:jc w:val="both"/>
        <w:rPr>
          <w:rFonts w:ascii="Adobe Garamond Pro" w:hAnsi="Adobe Garamond Pro" w:cs="Arial"/>
          <w:sz w:val="22"/>
          <w:szCs w:val="22"/>
        </w:rPr>
      </w:pPr>
      <w:r w:rsidRPr="00DE628F">
        <w:rPr>
          <w:rFonts w:ascii="Adobe Garamond Pro" w:hAnsi="Adobe Garamond Pro" w:cs="Arial"/>
          <w:sz w:val="22"/>
          <w:szCs w:val="22"/>
        </w:rPr>
        <w:tab/>
        <w:t>Bahan yang digunakan dalam penelitian ini adalah limbah cair industri farmasi formulasi, mikroba anaerob dan lumpur aktif, makronutrien (nitrogen dan fosfor), ferro sulfat (FeSO</w:t>
      </w:r>
      <w:r w:rsidRPr="007801E9">
        <w:rPr>
          <w:rFonts w:ascii="Adobe Garamond Pro" w:hAnsi="Adobe Garamond Pro" w:cs="Arial"/>
          <w:sz w:val="22"/>
          <w:szCs w:val="22"/>
          <w:vertAlign w:val="subscript"/>
        </w:rPr>
        <w:t>4</w:t>
      </w:r>
      <w:r w:rsidRPr="00DE628F">
        <w:rPr>
          <w:rFonts w:ascii="Adobe Garamond Pro" w:hAnsi="Adobe Garamond Pro" w:cs="Arial"/>
          <w:sz w:val="22"/>
          <w:szCs w:val="22"/>
        </w:rPr>
        <w:t>.7H</w:t>
      </w:r>
      <w:r w:rsidRPr="007801E9">
        <w:rPr>
          <w:rFonts w:ascii="Adobe Garamond Pro" w:hAnsi="Adobe Garamond Pro" w:cs="Arial"/>
          <w:sz w:val="22"/>
          <w:szCs w:val="22"/>
          <w:vertAlign w:val="subscript"/>
        </w:rPr>
        <w:t>2</w:t>
      </w:r>
      <w:r w:rsidRPr="00DE628F">
        <w:rPr>
          <w:rFonts w:ascii="Adobe Garamond Pro" w:hAnsi="Adobe Garamond Pro" w:cs="Arial"/>
          <w:sz w:val="22"/>
          <w:szCs w:val="22"/>
        </w:rPr>
        <w:t>O),</w:t>
      </w:r>
      <w:r w:rsidR="0087510D">
        <w:rPr>
          <w:rFonts w:ascii="Adobe Garamond Pro" w:hAnsi="Adobe Garamond Pro" w:cs="Arial"/>
          <w:sz w:val="22"/>
          <w:szCs w:val="22"/>
          <w:lang w:val="en-US"/>
        </w:rPr>
        <w:t xml:space="preserve"> </w:t>
      </w:r>
      <w:r w:rsidRPr="00DE628F">
        <w:rPr>
          <w:rFonts w:ascii="Adobe Garamond Pro" w:hAnsi="Adobe Garamond Pro" w:cs="Arial"/>
          <w:sz w:val="22"/>
          <w:szCs w:val="22"/>
        </w:rPr>
        <w:t>Polyaluminium chloride (PAC), aluminum sulfat (Al</w:t>
      </w:r>
      <w:r w:rsidRPr="007801E9">
        <w:rPr>
          <w:rFonts w:ascii="Adobe Garamond Pro" w:hAnsi="Adobe Garamond Pro" w:cs="Arial"/>
          <w:sz w:val="22"/>
          <w:szCs w:val="22"/>
          <w:vertAlign w:val="subscript"/>
        </w:rPr>
        <w:t>2</w:t>
      </w:r>
      <w:r w:rsidRPr="00DE628F">
        <w:rPr>
          <w:rFonts w:ascii="Adobe Garamond Pro" w:hAnsi="Adobe Garamond Pro" w:cs="Arial"/>
          <w:sz w:val="22"/>
          <w:szCs w:val="22"/>
        </w:rPr>
        <w:t>(SO</w:t>
      </w:r>
      <w:r w:rsidRPr="007801E9">
        <w:rPr>
          <w:rFonts w:ascii="Adobe Garamond Pro" w:hAnsi="Adobe Garamond Pro" w:cs="Arial"/>
          <w:sz w:val="22"/>
          <w:szCs w:val="22"/>
          <w:vertAlign w:val="subscript"/>
        </w:rPr>
        <w:t>4</w:t>
      </w:r>
      <w:r w:rsidRPr="00DE628F">
        <w:rPr>
          <w:rFonts w:ascii="Adobe Garamond Pro" w:hAnsi="Adobe Garamond Pro" w:cs="Arial"/>
          <w:sz w:val="22"/>
          <w:szCs w:val="22"/>
        </w:rPr>
        <w:t>)</w:t>
      </w:r>
      <w:r w:rsidRPr="007801E9">
        <w:rPr>
          <w:rFonts w:ascii="Adobe Garamond Pro" w:hAnsi="Adobe Garamond Pro" w:cs="Arial"/>
          <w:sz w:val="22"/>
          <w:szCs w:val="22"/>
          <w:vertAlign w:val="subscript"/>
        </w:rPr>
        <w:t>3</w:t>
      </w:r>
      <w:r w:rsidRPr="00DE628F">
        <w:rPr>
          <w:rFonts w:ascii="Adobe Garamond Pro" w:hAnsi="Adobe Garamond Pro" w:cs="Arial"/>
          <w:sz w:val="22"/>
          <w:szCs w:val="22"/>
        </w:rPr>
        <w:t>.18H</w:t>
      </w:r>
      <w:r w:rsidRPr="007801E9">
        <w:rPr>
          <w:rFonts w:ascii="Adobe Garamond Pro" w:hAnsi="Adobe Garamond Pro" w:cs="Arial"/>
          <w:sz w:val="22"/>
          <w:szCs w:val="22"/>
          <w:vertAlign w:val="subscript"/>
        </w:rPr>
        <w:t>2</w:t>
      </w:r>
      <w:r w:rsidRPr="00DE628F">
        <w:rPr>
          <w:rFonts w:ascii="Adobe Garamond Pro" w:hAnsi="Adobe Garamond Pro" w:cs="Arial"/>
          <w:sz w:val="22"/>
          <w:szCs w:val="22"/>
        </w:rPr>
        <w:t xml:space="preserve">O), anion dan kation. Peralatan yang digunakan dalam uji coba meliputi unit </w:t>
      </w:r>
      <w:r w:rsidRPr="0087510D">
        <w:rPr>
          <w:rFonts w:ascii="Adobe Garamond Pro" w:hAnsi="Adobe Garamond Pro" w:cs="Arial"/>
          <w:i/>
          <w:sz w:val="22"/>
          <w:szCs w:val="22"/>
        </w:rPr>
        <w:t>Upflow Anaerobic Sludge Bed Reactor</w:t>
      </w:r>
      <w:r w:rsidRPr="00DE628F">
        <w:rPr>
          <w:rFonts w:ascii="Adobe Garamond Pro" w:hAnsi="Adobe Garamond Pro" w:cs="Arial"/>
          <w:sz w:val="22"/>
          <w:szCs w:val="22"/>
        </w:rPr>
        <w:t xml:space="preserve"> (UASBr), Unit reactor Aerob, pompa peristaltik (Cole Parmer Masterflex L/S 7518-62), dan Jar test (Phipps &amp; Bird).</w:t>
      </w:r>
    </w:p>
    <w:p w:rsidR="00D34B41" w:rsidRDefault="00D34B41" w:rsidP="00D34B41">
      <w:pPr>
        <w:pStyle w:val="listparagraph"/>
        <w:spacing w:before="0" w:beforeAutospacing="0" w:after="0" w:afterAutospacing="0" w:line="276" w:lineRule="auto"/>
        <w:ind w:firstLine="720"/>
        <w:jc w:val="both"/>
        <w:rPr>
          <w:rFonts w:ascii="Adobe Garamond Pro" w:hAnsi="Adobe Garamond Pro" w:cs="Arial"/>
          <w:sz w:val="22"/>
          <w:szCs w:val="22"/>
        </w:rPr>
      </w:pPr>
    </w:p>
    <w:p w:rsidR="00D34B41" w:rsidRDefault="00D34B41" w:rsidP="00D34B41">
      <w:pPr>
        <w:pStyle w:val="ListParagraph0"/>
        <w:spacing w:after="0"/>
        <w:ind w:left="0"/>
        <w:jc w:val="both"/>
        <w:rPr>
          <w:rFonts w:ascii="Adobe Garamond Pro" w:hAnsi="Adobe Garamond Pro" w:cs="Arial"/>
          <w:i/>
          <w:szCs w:val="24"/>
          <w:lang w:val="id-ID"/>
        </w:rPr>
      </w:pPr>
      <w:r w:rsidRPr="00937CA1">
        <w:rPr>
          <w:rFonts w:ascii="Adobe Garamond Pro" w:hAnsi="Adobe Garamond Pro" w:cs="Arial"/>
          <w:i/>
          <w:szCs w:val="24"/>
          <w:lang w:val="id-ID"/>
        </w:rPr>
        <w:t>2.2. Prosedur Penelitian</w:t>
      </w:r>
    </w:p>
    <w:p w:rsidR="00D34B41" w:rsidRPr="00937CA1" w:rsidRDefault="00D34B41" w:rsidP="00D34B41">
      <w:pPr>
        <w:pStyle w:val="ListParagraph0"/>
        <w:spacing w:after="0"/>
        <w:ind w:left="0"/>
        <w:jc w:val="both"/>
        <w:rPr>
          <w:rFonts w:ascii="Adobe Garamond Pro" w:hAnsi="Adobe Garamond Pro" w:cs="Arial"/>
          <w:i/>
          <w:szCs w:val="24"/>
          <w:lang w:val="id-ID"/>
        </w:rPr>
      </w:pPr>
    </w:p>
    <w:p w:rsidR="00D34B41" w:rsidRPr="0087510D" w:rsidRDefault="00D34B41" w:rsidP="00D34B41">
      <w:pPr>
        <w:pStyle w:val="listparagraph"/>
        <w:spacing w:before="0" w:beforeAutospacing="0" w:after="0" w:afterAutospacing="0" w:line="276" w:lineRule="auto"/>
        <w:jc w:val="both"/>
        <w:rPr>
          <w:rFonts w:ascii="Adobe Garamond Pro" w:hAnsi="Adobe Garamond Pro" w:cs="Arial"/>
          <w:i/>
          <w:sz w:val="22"/>
        </w:rPr>
      </w:pPr>
      <w:r w:rsidRPr="0087510D">
        <w:rPr>
          <w:rFonts w:ascii="Adobe Garamond Pro" w:hAnsi="Adobe Garamond Pro" w:cs="Arial"/>
          <w:i/>
          <w:sz w:val="22"/>
        </w:rPr>
        <w:t>2.2.1. Karakterisasi limbah</w:t>
      </w:r>
      <w:r w:rsidRPr="0087510D">
        <w:rPr>
          <w:rFonts w:ascii="Adobe Garamond Pro" w:hAnsi="Adobe Garamond Pro" w:cs="Arial"/>
          <w:sz w:val="22"/>
        </w:rPr>
        <w:t xml:space="preserve"> </w:t>
      </w:r>
    </w:p>
    <w:p w:rsidR="00D34B41" w:rsidRPr="0087510D" w:rsidRDefault="00D34B41" w:rsidP="00D34B41">
      <w:pPr>
        <w:pStyle w:val="listparagraph"/>
        <w:spacing w:before="0" w:beforeAutospacing="0" w:after="0" w:afterAutospacing="0" w:line="276" w:lineRule="auto"/>
        <w:jc w:val="both"/>
        <w:rPr>
          <w:rFonts w:ascii="Adobe Garamond Pro" w:hAnsi="Adobe Garamond Pro" w:cs="Arial"/>
          <w:sz w:val="22"/>
        </w:rPr>
      </w:pPr>
      <w:r w:rsidRPr="0087510D">
        <w:rPr>
          <w:rFonts w:ascii="Adobe Garamond Pro" w:hAnsi="Adobe Garamond Pro" w:cs="Arial"/>
          <w:sz w:val="22"/>
        </w:rPr>
        <w:t xml:space="preserve">Limbah cair yang digunakan dalam percobaan diambil dari salah satu industri farmasi formulasi yang ada di Semarang yang memiliki unit produksi </w:t>
      </w:r>
      <w:r w:rsidRPr="0087510D">
        <w:rPr>
          <w:rFonts w:ascii="Cambria" w:hAnsi="Cambria" w:cs="Cambria"/>
          <w:sz w:val="22"/>
        </w:rPr>
        <w:t>β</w:t>
      </w:r>
      <w:r w:rsidRPr="0087510D">
        <w:rPr>
          <w:rFonts w:ascii="Adobe Garamond Pro" w:hAnsi="Adobe Garamond Pro" w:cs="Arial"/>
          <w:sz w:val="22"/>
        </w:rPr>
        <w:t>-laktam. Limbah cair yang berasal dari unit tersebut memberikan kontribusi sebesar 6% dari volume total limbah yang dihasilkan dan telah mendapatkan pre-treatment¬ (penambahan NaOH) sebelum digabungkan dengan limbah dari unit produksi lain. Karakteristik umum dari limbah cair yang digunakan dapat dilihat pada Tabel 1.</w:t>
      </w:r>
    </w:p>
    <w:p w:rsidR="00D34B41" w:rsidRDefault="00D34B41" w:rsidP="00D34B41">
      <w:pPr>
        <w:pStyle w:val="listparagraph"/>
        <w:spacing w:before="0" w:beforeAutospacing="0" w:after="0" w:afterAutospacing="0" w:line="276" w:lineRule="auto"/>
        <w:jc w:val="both"/>
        <w:rPr>
          <w:rFonts w:ascii="Adobe Garamond Pro" w:hAnsi="Adobe Garamond Pro" w:cs="Arial"/>
        </w:rPr>
      </w:pPr>
    </w:p>
    <w:p w:rsidR="00D34B41" w:rsidRPr="00A50D59" w:rsidRDefault="00D34B41" w:rsidP="00D34B41">
      <w:pPr>
        <w:spacing w:after="0" w:line="360" w:lineRule="auto"/>
        <w:jc w:val="both"/>
        <w:rPr>
          <w:rFonts w:ascii="Adobe Garamond Pro" w:hAnsi="Adobe Garamond Pro" w:cs="Arial"/>
          <w:sz w:val="20"/>
          <w:szCs w:val="24"/>
        </w:rPr>
      </w:pPr>
      <w:r w:rsidRPr="00A50D59">
        <w:rPr>
          <w:rFonts w:ascii="Adobe Garamond Pro" w:hAnsi="Adobe Garamond Pro" w:cs="Arial"/>
          <w:b/>
          <w:sz w:val="20"/>
          <w:szCs w:val="24"/>
        </w:rPr>
        <w:t>Tabel 1</w:t>
      </w:r>
      <w:r w:rsidRPr="00A50D59">
        <w:rPr>
          <w:rFonts w:ascii="Adobe Garamond Pro" w:hAnsi="Adobe Garamond Pro" w:cs="Arial"/>
          <w:sz w:val="20"/>
          <w:szCs w:val="24"/>
        </w:rPr>
        <w:t xml:space="preserve"> . Karakteristik limbah cair</w:t>
      </w:r>
    </w:p>
    <w:tbl>
      <w:tblPr>
        <w:tblStyle w:val="LightShading1"/>
        <w:tblW w:w="5245" w:type="dxa"/>
        <w:tblLayout w:type="fixed"/>
        <w:tblLook w:val="04A0" w:firstRow="1" w:lastRow="0" w:firstColumn="1" w:lastColumn="0" w:noHBand="0" w:noVBand="1"/>
      </w:tblPr>
      <w:tblGrid>
        <w:gridCol w:w="851"/>
        <w:gridCol w:w="2126"/>
        <w:gridCol w:w="2268"/>
      </w:tblGrid>
      <w:tr w:rsidR="00D34B41" w:rsidRPr="007E12DB" w:rsidTr="003D3C28">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851" w:type="dxa"/>
            <w:shd w:val="clear" w:color="auto" w:fill="auto"/>
            <w:vAlign w:val="center"/>
          </w:tcPr>
          <w:p w:rsidR="00D34B41" w:rsidRPr="00A50D59" w:rsidRDefault="00D34B41" w:rsidP="000D0C25">
            <w:pPr>
              <w:pStyle w:val="ListParagraph0"/>
              <w:ind w:left="0"/>
              <w:jc w:val="center"/>
              <w:rPr>
                <w:rFonts w:ascii="Adobe Garamond Pro" w:hAnsi="Adobe Garamond Pro" w:cs="Arial"/>
                <w:b w:val="0"/>
                <w:sz w:val="18"/>
                <w:szCs w:val="24"/>
              </w:rPr>
            </w:pPr>
            <w:r w:rsidRPr="00A50D59">
              <w:rPr>
                <w:rFonts w:ascii="Adobe Garamond Pro" w:hAnsi="Adobe Garamond Pro" w:cs="Arial"/>
                <w:sz w:val="18"/>
                <w:szCs w:val="24"/>
              </w:rPr>
              <w:t>No</w:t>
            </w:r>
          </w:p>
        </w:tc>
        <w:tc>
          <w:tcPr>
            <w:tcW w:w="2126" w:type="dxa"/>
            <w:shd w:val="clear" w:color="auto" w:fill="auto"/>
            <w:vAlign w:val="center"/>
          </w:tcPr>
          <w:p w:rsidR="00D34B41" w:rsidRPr="00A50D59" w:rsidRDefault="00D34B41" w:rsidP="000D0C25">
            <w:pPr>
              <w:pStyle w:val="ListParagraph0"/>
              <w:ind w:left="0"/>
              <w:jc w:val="center"/>
              <w:cnfStyle w:val="100000000000" w:firstRow="1" w:lastRow="0" w:firstColumn="0" w:lastColumn="0" w:oddVBand="0" w:evenVBand="0" w:oddHBand="0" w:evenHBand="0" w:firstRowFirstColumn="0" w:firstRowLastColumn="0" w:lastRowFirstColumn="0" w:lastRowLastColumn="0"/>
              <w:rPr>
                <w:rFonts w:ascii="Adobe Garamond Pro" w:hAnsi="Adobe Garamond Pro" w:cs="Arial"/>
                <w:b w:val="0"/>
                <w:sz w:val="18"/>
                <w:szCs w:val="24"/>
              </w:rPr>
            </w:pPr>
            <w:r w:rsidRPr="00A50D59">
              <w:rPr>
                <w:rFonts w:ascii="Adobe Garamond Pro" w:hAnsi="Adobe Garamond Pro" w:cs="Arial"/>
                <w:sz w:val="18"/>
                <w:szCs w:val="24"/>
              </w:rPr>
              <w:t>Parameter</w:t>
            </w:r>
          </w:p>
        </w:tc>
        <w:tc>
          <w:tcPr>
            <w:tcW w:w="2268" w:type="dxa"/>
            <w:shd w:val="clear" w:color="auto" w:fill="auto"/>
            <w:vAlign w:val="center"/>
          </w:tcPr>
          <w:p w:rsidR="00D34B41" w:rsidRPr="00A50D59" w:rsidRDefault="00D34B41" w:rsidP="000D0C25">
            <w:pPr>
              <w:pStyle w:val="ListParagraph0"/>
              <w:spacing w:after="0"/>
              <w:ind w:left="0"/>
              <w:jc w:val="center"/>
              <w:cnfStyle w:val="100000000000" w:firstRow="1" w:lastRow="0" w:firstColumn="0" w:lastColumn="0" w:oddVBand="0" w:evenVBand="0" w:oddHBand="0" w:evenHBand="0" w:firstRowFirstColumn="0" w:firstRowLastColumn="0" w:lastRowFirstColumn="0" w:lastRowLastColumn="0"/>
              <w:rPr>
                <w:rFonts w:ascii="Adobe Garamond Pro" w:hAnsi="Adobe Garamond Pro" w:cs="Arial"/>
                <w:b w:val="0"/>
                <w:sz w:val="18"/>
                <w:szCs w:val="24"/>
              </w:rPr>
            </w:pPr>
            <w:r w:rsidRPr="00A50D59">
              <w:rPr>
                <w:rFonts w:ascii="Adobe Garamond Pro" w:hAnsi="Adobe Garamond Pro" w:cs="Arial"/>
                <w:sz w:val="18"/>
                <w:szCs w:val="24"/>
                <w:lang w:val="id-ID"/>
              </w:rPr>
              <w:t xml:space="preserve">Konsentrasi </w:t>
            </w:r>
            <w:r w:rsidRPr="00A50D59">
              <w:rPr>
                <w:rFonts w:ascii="Adobe Garamond Pro" w:hAnsi="Adobe Garamond Pro" w:cs="Arial"/>
                <w:sz w:val="18"/>
                <w:szCs w:val="24"/>
              </w:rPr>
              <w:t>(mg/L)</w:t>
            </w:r>
          </w:p>
        </w:tc>
      </w:tr>
      <w:tr w:rsidR="00D34B41" w:rsidRPr="008F6037" w:rsidTr="003D3C2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D34B41" w:rsidRPr="00A50D59" w:rsidRDefault="00D34B41" w:rsidP="000D0C25">
            <w:pPr>
              <w:pStyle w:val="ListParagraph0"/>
              <w:spacing w:after="0"/>
              <w:ind w:left="0"/>
              <w:jc w:val="center"/>
              <w:rPr>
                <w:rFonts w:ascii="Adobe Garamond Pro" w:hAnsi="Adobe Garamond Pro" w:cs="Arial"/>
                <w:b w:val="0"/>
                <w:sz w:val="18"/>
                <w:szCs w:val="24"/>
              </w:rPr>
            </w:pPr>
            <w:r w:rsidRPr="00A50D59">
              <w:rPr>
                <w:rFonts w:ascii="Adobe Garamond Pro" w:hAnsi="Adobe Garamond Pro" w:cs="Arial"/>
                <w:sz w:val="18"/>
                <w:szCs w:val="24"/>
              </w:rPr>
              <w:t>1.</w:t>
            </w:r>
          </w:p>
        </w:tc>
        <w:tc>
          <w:tcPr>
            <w:tcW w:w="2126" w:type="dxa"/>
            <w:shd w:val="clear" w:color="auto" w:fill="auto"/>
          </w:tcPr>
          <w:p w:rsidR="00D34B41" w:rsidRPr="00A50D59" w:rsidRDefault="00D34B41" w:rsidP="000D0C25">
            <w:pPr>
              <w:pStyle w:val="ListParagraph0"/>
              <w:spacing w:after="0"/>
              <w:ind w:left="0"/>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TSS</w:t>
            </w:r>
          </w:p>
        </w:tc>
        <w:tc>
          <w:tcPr>
            <w:tcW w:w="2268" w:type="dxa"/>
            <w:shd w:val="clear" w:color="auto" w:fill="auto"/>
          </w:tcPr>
          <w:p w:rsidR="00D34B41" w:rsidRPr="00A50D59" w:rsidRDefault="00D34B41" w:rsidP="000D0C25">
            <w:pPr>
              <w:pStyle w:val="ListParagraph0"/>
              <w:spacing w:after="0"/>
              <w:ind w:left="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126</w:t>
            </w:r>
          </w:p>
        </w:tc>
      </w:tr>
      <w:tr w:rsidR="00D34B41" w:rsidRPr="008F6037" w:rsidTr="003D3C28">
        <w:trPr>
          <w:trHeight w:val="51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D34B41" w:rsidRPr="00A50D59" w:rsidRDefault="00D34B41" w:rsidP="000D0C25">
            <w:pPr>
              <w:pStyle w:val="ListParagraph0"/>
              <w:spacing w:after="0"/>
              <w:ind w:left="0"/>
              <w:jc w:val="center"/>
              <w:rPr>
                <w:rFonts w:ascii="Adobe Garamond Pro" w:hAnsi="Adobe Garamond Pro" w:cs="Arial"/>
                <w:b w:val="0"/>
                <w:sz w:val="18"/>
                <w:szCs w:val="24"/>
              </w:rPr>
            </w:pPr>
            <w:r w:rsidRPr="00A50D59">
              <w:rPr>
                <w:rFonts w:ascii="Adobe Garamond Pro" w:hAnsi="Adobe Garamond Pro" w:cs="Arial"/>
                <w:sz w:val="18"/>
                <w:szCs w:val="24"/>
              </w:rPr>
              <w:t>2.</w:t>
            </w:r>
          </w:p>
        </w:tc>
        <w:tc>
          <w:tcPr>
            <w:tcW w:w="2126" w:type="dxa"/>
            <w:shd w:val="clear" w:color="auto" w:fill="auto"/>
          </w:tcPr>
          <w:p w:rsidR="00D34B41" w:rsidRPr="00A50D59" w:rsidRDefault="00D34B41" w:rsidP="000D0C25">
            <w:pPr>
              <w:pStyle w:val="ListParagraph0"/>
              <w:spacing w:after="0"/>
              <w:ind w:left="0"/>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BOD</w:t>
            </w:r>
          </w:p>
        </w:tc>
        <w:tc>
          <w:tcPr>
            <w:tcW w:w="2268" w:type="dxa"/>
            <w:shd w:val="clear" w:color="auto" w:fill="auto"/>
          </w:tcPr>
          <w:p w:rsidR="00D34B41" w:rsidRPr="00A50D59" w:rsidRDefault="00D34B41" w:rsidP="000D0C25">
            <w:pPr>
              <w:pStyle w:val="ListParagraph0"/>
              <w:spacing w:after="0"/>
              <w:ind w:left="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278</w:t>
            </w:r>
          </w:p>
        </w:tc>
      </w:tr>
      <w:tr w:rsidR="00D34B41" w:rsidRPr="008F6037" w:rsidTr="003D3C2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D34B41" w:rsidRPr="00A50D59" w:rsidRDefault="00D34B41" w:rsidP="000D0C25">
            <w:pPr>
              <w:pStyle w:val="ListParagraph0"/>
              <w:spacing w:after="0"/>
              <w:ind w:left="0"/>
              <w:jc w:val="center"/>
              <w:rPr>
                <w:rFonts w:ascii="Adobe Garamond Pro" w:hAnsi="Adobe Garamond Pro" w:cs="Arial"/>
                <w:b w:val="0"/>
                <w:sz w:val="18"/>
                <w:szCs w:val="24"/>
              </w:rPr>
            </w:pPr>
            <w:r w:rsidRPr="00A50D59">
              <w:rPr>
                <w:rFonts w:ascii="Adobe Garamond Pro" w:hAnsi="Adobe Garamond Pro" w:cs="Arial"/>
                <w:sz w:val="18"/>
                <w:szCs w:val="24"/>
              </w:rPr>
              <w:t>3.</w:t>
            </w:r>
          </w:p>
        </w:tc>
        <w:tc>
          <w:tcPr>
            <w:tcW w:w="2126" w:type="dxa"/>
            <w:shd w:val="clear" w:color="auto" w:fill="auto"/>
          </w:tcPr>
          <w:p w:rsidR="00D34B41" w:rsidRPr="00A50D59" w:rsidRDefault="00D34B41" w:rsidP="000D0C25">
            <w:pPr>
              <w:pStyle w:val="ListParagraph0"/>
              <w:spacing w:after="0"/>
              <w:ind w:left="0"/>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COD</w:t>
            </w:r>
          </w:p>
        </w:tc>
        <w:tc>
          <w:tcPr>
            <w:tcW w:w="2268" w:type="dxa"/>
            <w:shd w:val="clear" w:color="auto" w:fill="auto"/>
          </w:tcPr>
          <w:p w:rsidR="00D34B41" w:rsidRPr="00A50D59" w:rsidRDefault="00D34B41" w:rsidP="000D0C25">
            <w:pPr>
              <w:pStyle w:val="ListParagraph0"/>
              <w:spacing w:after="0"/>
              <w:ind w:left="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1976</w:t>
            </w:r>
          </w:p>
        </w:tc>
      </w:tr>
      <w:tr w:rsidR="00D34B41" w:rsidRPr="008F6037" w:rsidTr="003D3C28">
        <w:trPr>
          <w:trHeight w:val="51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D34B41" w:rsidRPr="00A50D59" w:rsidRDefault="00D34B41" w:rsidP="000D0C25">
            <w:pPr>
              <w:pStyle w:val="ListParagraph0"/>
              <w:spacing w:after="0"/>
              <w:ind w:left="0"/>
              <w:jc w:val="center"/>
              <w:rPr>
                <w:rFonts w:ascii="Adobe Garamond Pro" w:hAnsi="Adobe Garamond Pro" w:cs="Arial"/>
                <w:b w:val="0"/>
                <w:sz w:val="18"/>
                <w:szCs w:val="24"/>
              </w:rPr>
            </w:pPr>
            <w:r w:rsidRPr="00A50D59">
              <w:rPr>
                <w:rFonts w:ascii="Adobe Garamond Pro" w:hAnsi="Adobe Garamond Pro" w:cs="Arial"/>
                <w:sz w:val="18"/>
                <w:szCs w:val="24"/>
              </w:rPr>
              <w:t>4.</w:t>
            </w:r>
          </w:p>
        </w:tc>
        <w:tc>
          <w:tcPr>
            <w:tcW w:w="2126" w:type="dxa"/>
            <w:shd w:val="clear" w:color="auto" w:fill="auto"/>
          </w:tcPr>
          <w:p w:rsidR="00D34B41" w:rsidRPr="00A50D59" w:rsidRDefault="00D34B41" w:rsidP="000D0C25">
            <w:pPr>
              <w:pStyle w:val="ListParagraph0"/>
              <w:spacing w:after="0"/>
              <w:ind w:left="0"/>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pH</w:t>
            </w:r>
          </w:p>
        </w:tc>
        <w:tc>
          <w:tcPr>
            <w:tcW w:w="2268" w:type="dxa"/>
            <w:shd w:val="clear" w:color="auto" w:fill="auto"/>
          </w:tcPr>
          <w:p w:rsidR="00D34B41" w:rsidRPr="00A50D59" w:rsidRDefault="00D34B41" w:rsidP="000D0C25">
            <w:pPr>
              <w:pStyle w:val="ListParagraph0"/>
              <w:spacing w:after="0"/>
              <w:ind w:left="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7,4</w:t>
            </w:r>
          </w:p>
        </w:tc>
      </w:tr>
      <w:tr w:rsidR="00D34B41" w:rsidRPr="008F6037" w:rsidTr="003D3C2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D34B41" w:rsidRPr="00A50D59" w:rsidRDefault="00D34B41" w:rsidP="000D0C25">
            <w:pPr>
              <w:pStyle w:val="ListParagraph0"/>
              <w:spacing w:after="0"/>
              <w:ind w:left="0"/>
              <w:jc w:val="center"/>
              <w:rPr>
                <w:rFonts w:ascii="Adobe Garamond Pro" w:hAnsi="Adobe Garamond Pro" w:cs="Arial"/>
                <w:b w:val="0"/>
                <w:sz w:val="18"/>
                <w:szCs w:val="24"/>
              </w:rPr>
            </w:pPr>
            <w:r w:rsidRPr="00A50D59">
              <w:rPr>
                <w:rFonts w:ascii="Adobe Garamond Pro" w:hAnsi="Adobe Garamond Pro" w:cs="Arial"/>
                <w:sz w:val="18"/>
                <w:szCs w:val="24"/>
              </w:rPr>
              <w:t>5.</w:t>
            </w:r>
          </w:p>
        </w:tc>
        <w:tc>
          <w:tcPr>
            <w:tcW w:w="2126" w:type="dxa"/>
            <w:shd w:val="clear" w:color="auto" w:fill="auto"/>
          </w:tcPr>
          <w:p w:rsidR="00D34B41" w:rsidRPr="00A50D59" w:rsidRDefault="00D34B41" w:rsidP="000D0C25">
            <w:pPr>
              <w:pStyle w:val="ListParagraph0"/>
              <w:spacing w:after="0"/>
              <w:ind w:left="0"/>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Total-N</w:t>
            </w:r>
          </w:p>
        </w:tc>
        <w:tc>
          <w:tcPr>
            <w:tcW w:w="2268" w:type="dxa"/>
            <w:shd w:val="clear" w:color="auto" w:fill="auto"/>
          </w:tcPr>
          <w:p w:rsidR="00D34B41" w:rsidRPr="00A50D59" w:rsidRDefault="00D34B41" w:rsidP="000D0C25">
            <w:pPr>
              <w:pStyle w:val="ListParagraph0"/>
              <w:spacing w:after="0"/>
              <w:ind w:left="0"/>
              <w:jc w:val="center"/>
              <w:cnfStyle w:val="000000100000" w:firstRow="0" w:lastRow="0" w:firstColumn="0" w:lastColumn="0" w:oddVBand="0" w:evenVBand="0" w:oddHBand="1"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12,25</w:t>
            </w:r>
          </w:p>
        </w:tc>
      </w:tr>
      <w:tr w:rsidR="00D34B41" w:rsidRPr="008F6037" w:rsidTr="003D3C28">
        <w:trPr>
          <w:trHeight w:val="51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D34B41" w:rsidRPr="00A50D59" w:rsidRDefault="00D34B41" w:rsidP="000D0C25">
            <w:pPr>
              <w:pStyle w:val="ListParagraph0"/>
              <w:spacing w:after="0"/>
              <w:ind w:left="0"/>
              <w:jc w:val="center"/>
              <w:rPr>
                <w:rFonts w:ascii="Adobe Garamond Pro" w:hAnsi="Adobe Garamond Pro" w:cs="Arial"/>
                <w:b w:val="0"/>
                <w:sz w:val="18"/>
                <w:szCs w:val="24"/>
              </w:rPr>
            </w:pPr>
            <w:r w:rsidRPr="00A50D59">
              <w:rPr>
                <w:rFonts w:ascii="Adobe Garamond Pro" w:hAnsi="Adobe Garamond Pro" w:cs="Arial"/>
                <w:sz w:val="18"/>
                <w:szCs w:val="24"/>
              </w:rPr>
              <w:t>6.</w:t>
            </w:r>
          </w:p>
        </w:tc>
        <w:tc>
          <w:tcPr>
            <w:tcW w:w="2126" w:type="dxa"/>
            <w:shd w:val="clear" w:color="auto" w:fill="auto"/>
          </w:tcPr>
          <w:p w:rsidR="00D34B41" w:rsidRPr="00A50D59" w:rsidRDefault="00D34B41" w:rsidP="000D0C25">
            <w:pPr>
              <w:pStyle w:val="ListParagraph0"/>
              <w:spacing w:after="0"/>
              <w:ind w:left="0"/>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cs="Arial"/>
                <w:sz w:val="18"/>
                <w:szCs w:val="24"/>
              </w:rPr>
            </w:pPr>
            <w:proofErr w:type="spellStart"/>
            <w:r w:rsidRPr="00A50D59">
              <w:rPr>
                <w:rFonts w:ascii="Adobe Garamond Pro" w:hAnsi="Adobe Garamond Pro" w:cs="Arial"/>
                <w:sz w:val="18"/>
                <w:szCs w:val="24"/>
              </w:rPr>
              <w:t>Fenol</w:t>
            </w:r>
            <w:proofErr w:type="spellEnd"/>
          </w:p>
        </w:tc>
        <w:tc>
          <w:tcPr>
            <w:tcW w:w="2268" w:type="dxa"/>
            <w:shd w:val="clear" w:color="auto" w:fill="auto"/>
          </w:tcPr>
          <w:p w:rsidR="00D34B41" w:rsidRPr="00A50D59" w:rsidRDefault="00D34B41" w:rsidP="000D0C25">
            <w:pPr>
              <w:pStyle w:val="ListParagraph0"/>
              <w:spacing w:after="0"/>
              <w:ind w:left="0"/>
              <w:jc w:val="center"/>
              <w:cnfStyle w:val="000000000000" w:firstRow="0" w:lastRow="0" w:firstColumn="0" w:lastColumn="0" w:oddVBand="0" w:evenVBand="0" w:oddHBand="0" w:evenHBand="0" w:firstRowFirstColumn="0" w:firstRowLastColumn="0" w:lastRowFirstColumn="0" w:lastRowLastColumn="0"/>
              <w:rPr>
                <w:rFonts w:ascii="Adobe Garamond Pro" w:hAnsi="Adobe Garamond Pro" w:cs="Arial"/>
                <w:sz w:val="18"/>
                <w:szCs w:val="24"/>
              </w:rPr>
            </w:pPr>
            <w:r w:rsidRPr="00A50D59">
              <w:rPr>
                <w:rFonts w:ascii="Adobe Garamond Pro" w:hAnsi="Adobe Garamond Pro" w:cs="Arial"/>
                <w:sz w:val="18"/>
                <w:szCs w:val="24"/>
              </w:rPr>
              <w:t>0,782</w:t>
            </w:r>
          </w:p>
        </w:tc>
      </w:tr>
    </w:tbl>
    <w:p w:rsidR="00D34B41" w:rsidRPr="00DE628F" w:rsidRDefault="00D34B41" w:rsidP="00D34B41">
      <w:pPr>
        <w:pStyle w:val="listparagraph"/>
        <w:spacing w:before="0" w:beforeAutospacing="0" w:after="0" w:afterAutospacing="0" w:line="276" w:lineRule="auto"/>
        <w:jc w:val="both"/>
        <w:rPr>
          <w:rFonts w:ascii="Adobe Garamond Pro" w:hAnsi="Adobe Garamond Pro" w:cs="Arial"/>
          <w:sz w:val="22"/>
          <w:szCs w:val="22"/>
        </w:rPr>
        <w:sectPr w:rsidR="00D34B41" w:rsidRPr="00DE628F" w:rsidSect="00AA6D38">
          <w:type w:val="continuous"/>
          <w:pgSz w:w="11906" w:h="16838"/>
          <w:pgMar w:top="1701" w:right="567" w:bottom="1701" w:left="567" w:header="709" w:footer="709" w:gutter="0"/>
          <w:pgNumType w:start="13"/>
          <w:cols w:num="2" w:space="340"/>
          <w:titlePg/>
          <w:docGrid w:linePitch="360"/>
        </w:sectPr>
      </w:pPr>
    </w:p>
    <w:p w:rsidR="00D34B41" w:rsidRDefault="00D34B41" w:rsidP="003D3C28">
      <w:pPr>
        <w:pStyle w:val="listparagraph"/>
        <w:spacing w:before="0" w:beforeAutospacing="0" w:after="0" w:afterAutospacing="0" w:line="276" w:lineRule="auto"/>
        <w:jc w:val="both"/>
        <w:rPr>
          <w:rFonts w:ascii="Adobe Garamond Pro" w:hAnsi="Adobe Garamond Pro" w:cs="Arial"/>
          <w:sz w:val="22"/>
        </w:rPr>
        <w:sectPr w:rsidR="00D34B41" w:rsidSect="00713B8A">
          <w:headerReference w:type="default" r:id="rId14"/>
          <w:footerReference w:type="default" r:id="rId15"/>
          <w:type w:val="continuous"/>
          <w:pgSz w:w="11906" w:h="16838"/>
          <w:pgMar w:top="1701" w:right="567" w:bottom="1701" w:left="567" w:header="709" w:footer="709" w:gutter="0"/>
          <w:pgNumType w:start="13"/>
          <w:cols w:num="2" w:space="340"/>
          <w:titlePg/>
          <w:docGrid w:linePitch="360"/>
        </w:sectPr>
      </w:pPr>
    </w:p>
    <w:p w:rsidR="00A50D59" w:rsidRDefault="00A50D59" w:rsidP="00A50D59">
      <w:pPr>
        <w:pStyle w:val="ListParagraph0"/>
        <w:spacing w:after="0"/>
        <w:ind w:left="0"/>
        <w:jc w:val="both"/>
        <w:rPr>
          <w:rFonts w:ascii="Adobe Garamond Pro" w:hAnsi="Adobe Garamond Pro" w:cs="Arial"/>
          <w:i/>
        </w:rPr>
      </w:pPr>
      <w:r w:rsidRPr="00A50D59">
        <w:rPr>
          <w:rFonts w:ascii="Adobe Garamond Pro" w:hAnsi="Adobe Garamond Pro" w:cs="Arial"/>
          <w:i/>
        </w:rPr>
        <w:lastRenderedPageBreak/>
        <w:t xml:space="preserve">2.2.2. </w:t>
      </w:r>
      <w:proofErr w:type="spellStart"/>
      <w:r w:rsidRPr="00A50D59">
        <w:rPr>
          <w:rFonts w:ascii="Adobe Garamond Pro" w:hAnsi="Adobe Garamond Pro" w:cs="Arial"/>
          <w:i/>
        </w:rPr>
        <w:t>Uji</w:t>
      </w:r>
      <w:proofErr w:type="spellEnd"/>
      <w:r w:rsidRPr="00A50D59">
        <w:rPr>
          <w:rFonts w:ascii="Adobe Garamond Pro" w:hAnsi="Adobe Garamond Pro" w:cs="Arial"/>
          <w:i/>
        </w:rPr>
        <w:t xml:space="preserve"> </w:t>
      </w:r>
      <w:proofErr w:type="spellStart"/>
      <w:r w:rsidRPr="00A50D59">
        <w:rPr>
          <w:rFonts w:ascii="Adobe Garamond Pro" w:hAnsi="Adobe Garamond Pro" w:cs="Arial"/>
          <w:i/>
        </w:rPr>
        <w:t>coba</w:t>
      </w:r>
      <w:proofErr w:type="spellEnd"/>
      <w:r w:rsidRPr="00A50D59">
        <w:rPr>
          <w:rFonts w:ascii="Adobe Garamond Pro" w:hAnsi="Adobe Garamond Pro" w:cs="Arial"/>
          <w:i/>
        </w:rPr>
        <w:t xml:space="preserve"> </w:t>
      </w:r>
      <w:proofErr w:type="spellStart"/>
      <w:r w:rsidRPr="00A50D59">
        <w:rPr>
          <w:rFonts w:ascii="Adobe Garamond Pro" w:hAnsi="Adobe Garamond Pro" w:cs="Arial"/>
          <w:i/>
        </w:rPr>
        <w:t>pengolahan</w:t>
      </w:r>
      <w:proofErr w:type="spellEnd"/>
      <w:r w:rsidRPr="00A50D59">
        <w:rPr>
          <w:rFonts w:ascii="Adobe Garamond Pro" w:hAnsi="Adobe Garamond Pro" w:cs="Arial"/>
          <w:i/>
        </w:rPr>
        <w:t xml:space="preserve"> </w:t>
      </w:r>
      <w:proofErr w:type="spellStart"/>
      <w:r w:rsidRPr="00A50D59">
        <w:rPr>
          <w:rFonts w:ascii="Adobe Garamond Pro" w:hAnsi="Adobe Garamond Pro" w:cs="Arial"/>
          <w:i/>
        </w:rPr>
        <w:t>limbah</w:t>
      </w:r>
      <w:proofErr w:type="spellEnd"/>
      <w:r w:rsidRPr="00A50D59">
        <w:rPr>
          <w:rFonts w:ascii="Adobe Garamond Pro" w:hAnsi="Adobe Garamond Pro" w:cs="Arial"/>
          <w:i/>
        </w:rPr>
        <w:t xml:space="preserve"> </w:t>
      </w:r>
      <w:proofErr w:type="spellStart"/>
      <w:r w:rsidRPr="00A50D59">
        <w:rPr>
          <w:rFonts w:ascii="Adobe Garamond Pro" w:hAnsi="Adobe Garamond Pro" w:cs="Arial"/>
          <w:i/>
        </w:rPr>
        <w:t>cair</w:t>
      </w:r>
      <w:proofErr w:type="spellEnd"/>
    </w:p>
    <w:p w:rsidR="00A50D59" w:rsidRPr="00A50D59" w:rsidRDefault="00A50D59" w:rsidP="00A50D59">
      <w:pPr>
        <w:pStyle w:val="ListParagraph0"/>
        <w:spacing w:after="0"/>
        <w:ind w:left="0"/>
        <w:jc w:val="both"/>
        <w:rPr>
          <w:rFonts w:ascii="Adobe Garamond Pro" w:hAnsi="Adobe Garamond Pro" w:cs="Arial"/>
          <w:i/>
        </w:rPr>
      </w:pPr>
    </w:p>
    <w:p w:rsidR="00DE628F" w:rsidRDefault="00DE628F" w:rsidP="00D34B41">
      <w:pPr>
        <w:pStyle w:val="ListParagraph0"/>
        <w:spacing w:after="0"/>
        <w:ind w:left="0"/>
        <w:jc w:val="center"/>
        <w:rPr>
          <w:rFonts w:ascii="Adobe Garamond Pro" w:hAnsi="Adobe Garamond Pro" w:cs="Arial"/>
          <w:b/>
          <w:sz w:val="20"/>
          <w:lang w:val="id-ID"/>
        </w:rPr>
      </w:pPr>
      <w:r>
        <w:rPr>
          <w:rFonts w:ascii="Adobe Garamond Pro" w:hAnsi="Adobe Garamond Pro" w:cs="Arial"/>
          <w:b/>
          <w:noProof/>
          <w:sz w:val="20"/>
        </w:rPr>
        <w:drawing>
          <wp:inline distT="0" distB="0" distL="0" distR="0" wp14:anchorId="2A829276" wp14:editId="6E39788E">
            <wp:extent cx="4000500" cy="24117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r="10679"/>
                    <a:stretch/>
                  </pic:blipFill>
                  <pic:spPr bwMode="auto">
                    <a:xfrm>
                      <a:off x="0" y="0"/>
                      <a:ext cx="4000500" cy="2411730"/>
                    </a:xfrm>
                    <a:prstGeom prst="rect">
                      <a:avLst/>
                    </a:prstGeom>
                    <a:noFill/>
                    <a:ln>
                      <a:noFill/>
                    </a:ln>
                    <a:extLst>
                      <a:ext uri="{53640926-AAD7-44D8-BBD7-CCE9431645EC}">
                        <a14:shadowObscured xmlns:a14="http://schemas.microsoft.com/office/drawing/2010/main"/>
                      </a:ext>
                    </a:extLst>
                  </pic:spPr>
                </pic:pic>
              </a:graphicData>
            </a:graphic>
          </wp:inline>
        </w:drawing>
      </w:r>
    </w:p>
    <w:p w:rsidR="00DE628F" w:rsidRPr="00892A56" w:rsidRDefault="00DE628F" w:rsidP="00DE628F">
      <w:pPr>
        <w:pStyle w:val="ListParagraph0"/>
        <w:jc w:val="center"/>
        <w:rPr>
          <w:rFonts w:ascii="Adobe Garamond Pro" w:hAnsi="Adobe Garamond Pro" w:cs="Arial"/>
          <w:sz w:val="24"/>
          <w:szCs w:val="24"/>
        </w:rPr>
      </w:pPr>
      <w:r w:rsidRPr="00892A56">
        <w:rPr>
          <w:rFonts w:ascii="Adobe Garamond Pro" w:hAnsi="Adobe Garamond Pro" w:cs="Arial"/>
          <w:sz w:val="20"/>
          <w:szCs w:val="24"/>
        </w:rPr>
        <w:t>(a)</w:t>
      </w:r>
    </w:p>
    <w:p w:rsidR="00DE628F" w:rsidRDefault="00DE628F" w:rsidP="00DE628F">
      <w:pPr>
        <w:pStyle w:val="ListParagraph0"/>
        <w:jc w:val="center"/>
        <w:rPr>
          <w:rFonts w:ascii="Arial" w:hAnsi="Arial" w:cs="Arial"/>
          <w:sz w:val="24"/>
          <w:szCs w:val="24"/>
        </w:rPr>
      </w:pPr>
      <w:r w:rsidRPr="008F6037">
        <w:rPr>
          <w:noProof/>
        </w:rPr>
        <w:drawing>
          <wp:inline distT="0" distB="0" distL="0" distR="0" wp14:anchorId="2DD2C890" wp14:editId="0A650239">
            <wp:extent cx="4076700" cy="2607013"/>
            <wp:effectExtent l="0" t="0" r="0" b="3175"/>
            <wp:docPr id="6" name="Picture 1" descr="ANAEROB_KOAGULASI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ROB_KOAGULASI_edit.jpg"/>
                    <pic:cNvPicPr/>
                  </pic:nvPicPr>
                  <pic:blipFill>
                    <a:blip r:embed="rId17" cstate="print"/>
                    <a:srcRect l="8414" t="17073" r="5435" b="11530"/>
                    <a:stretch>
                      <a:fillRect/>
                    </a:stretch>
                  </pic:blipFill>
                  <pic:spPr>
                    <a:xfrm>
                      <a:off x="0" y="0"/>
                      <a:ext cx="4080283" cy="2609304"/>
                    </a:xfrm>
                    <a:prstGeom prst="rect">
                      <a:avLst/>
                    </a:prstGeom>
                  </pic:spPr>
                </pic:pic>
              </a:graphicData>
            </a:graphic>
          </wp:inline>
        </w:drawing>
      </w:r>
    </w:p>
    <w:p w:rsidR="00DE628F" w:rsidRPr="00892A56" w:rsidRDefault="00DE628F" w:rsidP="00DE628F">
      <w:pPr>
        <w:ind w:left="360"/>
        <w:jc w:val="center"/>
        <w:rPr>
          <w:rFonts w:ascii="Adobe Garamond Pro" w:hAnsi="Adobe Garamond Pro" w:cs="Arial"/>
          <w:sz w:val="24"/>
          <w:szCs w:val="24"/>
        </w:rPr>
      </w:pPr>
      <w:r w:rsidRPr="00892A56">
        <w:rPr>
          <w:rFonts w:ascii="Adobe Garamond Pro" w:hAnsi="Adobe Garamond Pro" w:cs="Arial"/>
          <w:sz w:val="20"/>
          <w:szCs w:val="24"/>
        </w:rPr>
        <w:t>(b)</w:t>
      </w:r>
    </w:p>
    <w:p w:rsidR="00DE628F" w:rsidRPr="00892A56" w:rsidRDefault="00DE628F" w:rsidP="00DE628F">
      <w:pPr>
        <w:pStyle w:val="ListParagraph0"/>
        <w:spacing w:after="240"/>
        <w:ind w:left="0"/>
        <w:jc w:val="center"/>
        <w:rPr>
          <w:rFonts w:ascii="Adobe Garamond Pro" w:hAnsi="Adobe Garamond Pro" w:cs="Arial"/>
          <w:b/>
          <w:sz w:val="20"/>
          <w:lang w:val="id-ID"/>
        </w:rPr>
      </w:pPr>
      <w:proofErr w:type="spellStart"/>
      <w:r w:rsidRPr="00892A56">
        <w:rPr>
          <w:rFonts w:ascii="Adobe Garamond Pro" w:hAnsi="Adobe Garamond Pro" w:cs="Arial"/>
          <w:b/>
          <w:sz w:val="20"/>
          <w:szCs w:val="24"/>
        </w:rPr>
        <w:t>Gambar</w:t>
      </w:r>
      <w:proofErr w:type="spellEnd"/>
      <w:r w:rsidRPr="00892A56">
        <w:rPr>
          <w:rFonts w:ascii="Adobe Garamond Pro" w:hAnsi="Adobe Garamond Pro" w:cs="Arial"/>
          <w:b/>
          <w:sz w:val="20"/>
          <w:szCs w:val="24"/>
        </w:rPr>
        <w:t xml:space="preserve"> 1</w:t>
      </w:r>
      <w:r w:rsidRPr="00892A56">
        <w:rPr>
          <w:rFonts w:ascii="Adobe Garamond Pro" w:hAnsi="Adobe Garamond Pro" w:cs="Arial"/>
          <w:sz w:val="20"/>
          <w:szCs w:val="24"/>
        </w:rPr>
        <w:t xml:space="preserve">. </w:t>
      </w:r>
      <w:proofErr w:type="spellStart"/>
      <w:r w:rsidRPr="00892A56">
        <w:rPr>
          <w:rFonts w:ascii="Adobe Garamond Pro" w:hAnsi="Adobe Garamond Pro" w:cs="Arial"/>
          <w:sz w:val="20"/>
          <w:szCs w:val="24"/>
        </w:rPr>
        <w:t>Rangkaian</w:t>
      </w:r>
      <w:proofErr w:type="spellEnd"/>
      <w:r w:rsidRPr="00892A56">
        <w:rPr>
          <w:rFonts w:ascii="Adobe Garamond Pro" w:hAnsi="Adobe Garamond Pro" w:cs="Arial"/>
          <w:sz w:val="20"/>
          <w:szCs w:val="24"/>
        </w:rPr>
        <w:t xml:space="preserve"> </w:t>
      </w:r>
      <w:proofErr w:type="spellStart"/>
      <w:r w:rsidRPr="00892A56">
        <w:rPr>
          <w:rFonts w:ascii="Adobe Garamond Pro" w:hAnsi="Adobe Garamond Pro" w:cs="Arial"/>
          <w:sz w:val="20"/>
          <w:szCs w:val="24"/>
        </w:rPr>
        <w:t>reaktor</w:t>
      </w:r>
      <w:proofErr w:type="spellEnd"/>
      <w:r w:rsidRPr="00892A56">
        <w:rPr>
          <w:rFonts w:ascii="Adobe Garamond Pro" w:hAnsi="Adobe Garamond Pro" w:cs="Arial"/>
          <w:sz w:val="20"/>
          <w:szCs w:val="24"/>
        </w:rPr>
        <w:t xml:space="preserve"> (a) </w:t>
      </w:r>
      <w:proofErr w:type="spellStart"/>
      <w:r w:rsidRPr="00892A56">
        <w:rPr>
          <w:rFonts w:ascii="Adobe Garamond Pro" w:hAnsi="Adobe Garamond Pro" w:cs="Arial"/>
          <w:sz w:val="20"/>
          <w:szCs w:val="24"/>
        </w:rPr>
        <w:t>anaerob-aerob</w:t>
      </w:r>
      <w:proofErr w:type="spellEnd"/>
      <w:r w:rsidRPr="00892A56">
        <w:rPr>
          <w:rFonts w:ascii="Adobe Garamond Pro" w:hAnsi="Adobe Garamond Pro" w:cs="Arial"/>
          <w:sz w:val="20"/>
          <w:szCs w:val="24"/>
        </w:rPr>
        <w:t xml:space="preserve"> </w:t>
      </w:r>
      <w:proofErr w:type="spellStart"/>
      <w:r w:rsidRPr="00892A56">
        <w:rPr>
          <w:rFonts w:ascii="Adobe Garamond Pro" w:hAnsi="Adobe Garamond Pro" w:cs="Arial"/>
          <w:sz w:val="20"/>
          <w:szCs w:val="24"/>
        </w:rPr>
        <w:t>dan</w:t>
      </w:r>
      <w:proofErr w:type="spellEnd"/>
      <w:r w:rsidRPr="00892A56">
        <w:rPr>
          <w:rFonts w:ascii="Adobe Garamond Pro" w:hAnsi="Adobe Garamond Pro" w:cs="Arial"/>
          <w:sz w:val="20"/>
          <w:szCs w:val="24"/>
        </w:rPr>
        <w:t xml:space="preserve"> (b) </w:t>
      </w:r>
      <w:proofErr w:type="spellStart"/>
      <w:r w:rsidRPr="00892A56">
        <w:rPr>
          <w:rFonts w:ascii="Adobe Garamond Pro" w:hAnsi="Adobe Garamond Pro" w:cs="Arial"/>
          <w:sz w:val="20"/>
          <w:szCs w:val="24"/>
        </w:rPr>
        <w:t>anaerob-koagulasi</w:t>
      </w:r>
      <w:proofErr w:type="spellEnd"/>
      <w:r w:rsidRPr="00892A56">
        <w:rPr>
          <w:rFonts w:ascii="Adobe Garamond Pro" w:hAnsi="Adobe Garamond Pro" w:cs="Arial"/>
          <w:sz w:val="20"/>
          <w:szCs w:val="24"/>
        </w:rPr>
        <w:t xml:space="preserve"> </w:t>
      </w:r>
      <w:proofErr w:type="spellStart"/>
      <w:r w:rsidRPr="00892A56">
        <w:rPr>
          <w:rFonts w:ascii="Adobe Garamond Pro" w:hAnsi="Adobe Garamond Pro" w:cs="Arial"/>
          <w:sz w:val="20"/>
          <w:szCs w:val="24"/>
        </w:rPr>
        <w:t>flokulasi</w:t>
      </w:r>
      <w:proofErr w:type="spellEnd"/>
    </w:p>
    <w:p w:rsidR="009B6DEC" w:rsidRDefault="009B6DEC" w:rsidP="009B6DEC">
      <w:pPr>
        <w:pStyle w:val="ListParagraph0"/>
        <w:spacing w:after="0"/>
        <w:ind w:left="0"/>
        <w:jc w:val="both"/>
        <w:rPr>
          <w:rFonts w:ascii="Adobe Garamond Pro" w:hAnsi="Adobe Garamond Pro" w:cs="Arial"/>
          <w:i/>
          <w:lang w:val="id-ID"/>
        </w:rPr>
      </w:pPr>
    </w:p>
    <w:p w:rsidR="009B6DEC" w:rsidRDefault="009B6DEC" w:rsidP="009B6DEC">
      <w:pPr>
        <w:pStyle w:val="ListParagraph0"/>
        <w:spacing w:after="0"/>
        <w:ind w:left="0"/>
        <w:jc w:val="both"/>
        <w:rPr>
          <w:rFonts w:ascii="Adobe Garamond Pro" w:hAnsi="Adobe Garamond Pro" w:cs="Arial"/>
          <w:i/>
          <w:lang w:val="id-ID"/>
        </w:rPr>
      </w:pPr>
    </w:p>
    <w:p w:rsidR="009B6DEC" w:rsidRDefault="009B6DEC" w:rsidP="009B6DEC">
      <w:pPr>
        <w:pStyle w:val="ListParagraph0"/>
        <w:spacing w:after="0"/>
        <w:ind w:left="0"/>
        <w:jc w:val="both"/>
        <w:rPr>
          <w:rFonts w:ascii="Adobe Garamond Pro" w:hAnsi="Adobe Garamond Pro" w:cs="Arial"/>
          <w:i/>
          <w:lang w:val="id-ID"/>
        </w:rPr>
        <w:sectPr w:rsidR="009B6DEC" w:rsidSect="00AA6D38">
          <w:headerReference w:type="first" r:id="rId18"/>
          <w:footerReference w:type="first" r:id="rId19"/>
          <w:type w:val="continuous"/>
          <w:pgSz w:w="11906" w:h="16838"/>
          <w:pgMar w:top="1701" w:right="567" w:bottom="1701" w:left="567" w:header="709" w:footer="709" w:gutter="0"/>
          <w:pgNumType w:start="15"/>
          <w:cols w:space="340"/>
          <w:titlePg/>
          <w:docGrid w:linePitch="360"/>
        </w:sectPr>
      </w:pPr>
    </w:p>
    <w:p w:rsidR="009B6DEC" w:rsidRPr="00276C7E" w:rsidRDefault="009B6DEC" w:rsidP="009B6DEC">
      <w:pPr>
        <w:pStyle w:val="ListParagraph0"/>
        <w:spacing w:after="0"/>
        <w:ind w:left="0"/>
        <w:jc w:val="both"/>
        <w:rPr>
          <w:rFonts w:ascii="Adobe Garamond Pro" w:hAnsi="Adobe Garamond Pro" w:cs="Arial"/>
          <w:i/>
        </w:rPr>
      </w:pPr>
      <w:r w:rsidRPr="00937CA1">
        <w:rPr>
          <w:rFonts w:ascii="Adobe Garamond Pro" w:hAnsi="Adobe Garamond Pro" w:cs="Arial"/>
          <w:i/>
          <w:lang w:val="id-ID"/>
        </w:rPr>
        <w:lastRenderedPageBreak/>
        <w:t xml:space="preserve">2.2.2. </w:t>
      </w:r>
      <w:proofErr w:type="spellStart"/>
      <w:r w:rsidR="00A50D59">
        <w:rPr>
          <w:rFonts w:ascii="Adobe Garamond Pro" w:hAnsi="Adobe Garamond Pro" w:cs="Arial"/>
          <w:i/>
        </w:rPr>
        <w:t>Analisis</w:t>
      </w:r>
      <w:proofErr w:type="spellEnd"/>
    </w:p>
    <w:p w:rsidR="009B6DEC" w:rsidRPr="003D3C28" w:rsidRDefault="009B6DEC" w:rsidP="003D3C28">
      <w:pPr>
        <w:pStyle w:val="ListParagraph0"/>
        <w:spacing w:after="0"/>
        <w:ind w:left="0" w:firstLine="720"/>
        <w:jc w:val="both"/>
        <w:rPr>
          <w:rFonts w:ascii="Adobe Garamond Pro" w:hAnsi="Adobe Garamond Pro" w:cs="Arial"/>
          <w:lang w:val="id-ID"/>
        </w:rPr>
      </w:pPr>
      <w:r w:rsidRPr="00276C7E">
        <w:rPr>
          <w:rFonts w:ascii="Adobe Garamond Pro" w:hAnsi="Adobe Garamond Pro" w:cs="Arial"/>
          <w:lang w:val="id-ID"/>
        </w:rPr>
        <w:t>Sampel influen dan effluen diambil setiap hari untuk mengetahui efisiensi penurunan kandungan polutan yang dievaluasi melalui pengukuran parameter COD selama operasional reaktor. Pengukuran COD dilakukan dengan metode refluks tertutup dalam Reaktor Hanna HI 839800 dan mengacu pada Standard Method</w:t>
      </w:r>
      <w:r>
        <w:rPr>
          <w:rFonts w:ascii="Adobe Garamond Pro" w:hAnsi="Adobe Garamond Pro" w:cs="Arial"/>
        </w:rPr>
        <w:t xml:space="preserve"> </w:t>
      </w:r>
      <w:r w:rsidRPr="00276C7E">
        <w:rPr>
          <w:rFonts w:ascii="Adobe Garamond Pro" w:hAnsi="Adobe Garamond Pro" w:cs="Arial"/>
          <w:lang w:val="id-ID"/>
        </w:rPr>
        <w:t>(APHA 1999). Pengukuran parameter lain, seperti BOD dan TSS juga mengacu pada Standard Method.</w:t>
      </w:r>
    </w:p>
    <w:p w:rsidR="009B6DEC" w:rsidRDefault="009B6DEC" w:rsidP="009B6DEC">
      <w:pPr>
        <w:pStyle w:val="ListParagraph0"/>
        <w:spacing w:after="0"/>
        <w:ind w:left="0"/>
        <w:jc w:val="both"/>
        <w:rPr>
          <w:rFonts w:ascii="Adobe Garamond Pro" w:hAnsi="Adobe Garamond Pro" w:cs="Arial"/>
          <w:b/>
        </w:rPr>
      </w:pPr>
      <w:r>
        <w:rPr>
          <w:rFonts w:ascii="Adobe Garamond Pro" w:hAnsi="Adobe Garamond Pro" w:cs="Arial"/>
          <w:b/>
        </w:rPr>
        <w:lastRenderedPageBreak/>
        <w:t>3</w:t>
      </w:r>
      <w:r w:rsidRPr="00652DBF">
        <w:rPr>
          <w:rFonts w:ascii="Adobe Garamond Pro" w:hAnsi="Adobe Garamond Pro" w:cs="Arial"/>
          <w:b/>
        </w:rPr>
        <w:t>. HASIL DAN PEMBAHASAN</w:t>
      </w:r>
    </w:p>
    <w:p w:rsidR="009B6DEC" w:rsidRDefault="009B6DEC" w:rsidP="009B6DEC">
      <w:pPr>
        <w:pStyle w:val="ListParagraph0"/>
        <w:spacing w:after="0"/>
        <w:ind w:left="0"/>
        <w:jc w:val="both"/>
        <w:rPr>
          <w:rFonts w:ascii="Adobe Garamond Pro" w:hAnsi="Adobe Garamond Pro" w:cs="Arial"/>
          <w:szCs w:val="24"/>
        </w:rPr>
      </w:pPr>
    </w:p>
    <w:p w:rsidR="009B6DEC" w:rsidRPr="00276C7E" w:rsidRDefault="009B6DEC" w:rsidP="009B6DEC">
      <w:pPr>
        <w:pStyle w:val="ListParagraph0"/>
        <w:spacing w:after="0"/>
        <w:ind w:left="0"/>
        <w:jc w:val="both"/>
        <w:rPr>
          <w:rFonts w:ascii="Adobe Garamond Pro" w:hAnsi="Adobe Garamond Pro" w:cs="Arial"/>
          <w:i/>
          <w:szCs w:val="24"/>
        </w:rPr>
      </w:pPr>
      <w:r w:rsidRPr="00276C7E">
        <w:rPr>
          <w:rFonts w:ascii="Adobe Garamond Pro" w:hAnsi="Adobe Garamond Pro" w:cs="Arial"/>
          <w:i/>
          <w:szCs w:val="24"/>
        </w:rPr>
        <w:t xml:space="preserve">3.1. </w:t>
      </w:r>
      <w:proofErr w:type="spellStart"/>
      <w:r w:rsidRPr="00276C7E">
        <w:rPr>
          <w:rFonts w:ascii="Adobe Garamond Pro" w:hAnsi="Adobe Garamond Pro" w:cs="Arial"/>
          <w:i/>
          <w:szCs w:val="24"/>
        </w:rPr>
        <w:t>Anaerob</w:t>
      </w:r>
      <w:proofErr w:type="spellEnd"/>
    </w:p>
    <w:p w:rsidR="009B6DEC" w:rsidRDefault="009B6DEC" w:rsidP="009B6DEC">
      <w:pPr>
        <w:pStyle w:val="listparagraph"/>
        <w:spacing w:before="0" w:beforeAutospacing="0" w:after="0" w:afterAutospacing="0" w:line="276" w:lineRule="auto"/>
        <w:jc w:val="both"/>
        <w:rPr>
          <w:rFonts w:ascii="Adobe Garamond Pro" w:hAnsi="Adobe Garamond Pro" w:cs="Arial"/>
          <w:sz w:val="22"/>
        </w:rPr>
        <w:sectPr w:rsidR="009B6DEC" w:rsidSect="009B6DEC">
          <w:type w:val="continuous"/>
          <w:pgSz w:w="11906" w:h="16838"/>
          <w:pgMar w:top="1701" w:right="567" w:bottom="1701" w:left="567" w:header="709" w:footer="709" w:gutter="0"/>
          <w:cols w:num="2" w:space="340"/>
          <w:titlePg/>
          <w:docGrid w:linePitch="360"/>
        </w:sectPr>
      </w:pPr>
      <w:r w:rsidRPr="008913A7">
        <w:rPr>
          <w:rFonts w:ascii="Adobe Garamond Pro" w:hAnsi="Adobe Garamond Pro" w:cs="Arial"/>
          <w:sz w:val="22"/>
        </w:rPr>
        <w:t>Percobaan anaerob didahului dengan proses aklimatisasi selama 14 hari pada OLR 0,5 – 0,8 kg COD/m</w:t>
      </w:r>
      <w:r w:rsidRPr="007801E9">
        <w:rPr>
          <w:rFonts w:ascii="Adobe Garamond Pro" w:hAnsi="Adobe Garamond Pro" w:cs="Arial"/>
          <w:sz w:val="22"/>
          <w:vertAlign w:val="superscript"/>
        </w:rPr>
        <w:t>3</w:t>
      </w:r>
      <w:r w:rsidRPr="008913A7">
        <w:rPr>
          <w:rFonts w:ascii="Adobe Garamond Pro" w:hAnsi="Adobe Garamond Pro" w:cs="Arial"/>
          <w:sz w:val="22"/>
        </w:rPr>
        <w:t>hari (HRT 25 jam) dan mampu menurunkan COD dengan efisiensi mencapai 69% (Gambar 2).</w:t>
      </w:r>
      <w:r w:rsidR="00A50D59">
        <w:rPr>
          <w:rFonts w:ascii="Adobe Garamond Pro" w:hAnsi="Adobe Garamond Pro" w:cs="Arial"/>
          <w:sz w:val="22"/>
          <w:lang w:val="en-US"/>
        </w:rPr>
        <w:t xml:space="preserve"> </w:t>
      </w:r>
      <w:r w:rsidRPr="008913A7">
        <w:rPr>
          <w:rFonts w:ascii="Adobe Garamond Pro" w:hAnsi="Adobe Garamond Pro" w:cs="Arial"/>
          <w:sz w:val="22"/>
        </w:rPr>
        <w:t xml:space="preserve">Proses aklimatisasi dilakukan dengan menggunakan air limbah 10% hingga 90% secara bertahap dan substrat gula. Gula dipilih sebagai substrat </w:t>
      </w:r>
      <w:r w:rsidRPr="008913A7">
        <w:rPr>
          <w:rFonts w:ascii="Adobe Garamond Pro" w:hAnsi="Adobe Garamond Pro" w:cs="Arial"/>
          <w:sz w:val="22"/>
        </w:rPr>
        <w:lastRenderedPageBreak/>
        <w:t xml:space="preserve">karena merupakan karbohidrat terlarut yang siap terdegradasi namun tidak membatasi proses biodegradasi anaerobik. Efisiensi penurunan COD yang fluktuatif pada masa </w:t>
      </w:r>
      <w:r w:rsidRPr="008913A7">
        <w:rPr>
          <w:rFonts w:ascii="Adobe Garamond Pro" w:hAnsi="Adobe Garamond Pro" w:cs="Arial"/>
          <w:sz w:val="22"/>
        </w:rPr>
        <w:lastRenderedPageBreak/>
        <w:t>aklimatisasi kemungkinan disebabkan karena adanya komponen kurang biodegradable namun dapat teroksidasi dalam air limbah industri farmasi (Gambar</w:t>
      </w:r>
      <w:r w:rsidR="00B750EB" w:rsidRPr="008913A7">
        <w:rPr>
          <w:rFonts w:ascii="Adobe Garamond Pro" w:hAnsi="Adobe Garamond Pro" w:cs="Arial"/>
          <w:sz w:val="22"/>
          <w:lang w:val="en-US"/>
        </w:rPr>
        <w:t xml:space="preserve"> </w:t>
      </w:r>
      <w:r w:rsidRPr="008913A7">
        <w:rPr>
          <w:rFonts w:ascii="Adobe Garamond Pro" w:hAnsi="Adobe Garamond Pro" w:cs="Arial"/>
          <w:sz w:val="22"/>
        </w:rPr>
        <w:t>2 ).</w:t>
      </w:r>
    </w:p>
    <w:p w:rsidR="00B750EB" w:rsidRDefault="00B750EB" w:rsidP="00B750EB">
      <w:pPr>
        <w:pStyle w:val="ListParagraph0"/>
        <w:tabs>
          <w:tab w:val="left" w:pos="675"/>
          <w:tab w:val="center" w:pos="5386"/>
        </w:tabs>
        <w:spacing w:before="60" w:line="360" w:lineRule="auto"/>
        <w:ind w:left="0"/>
        <w:rPr>
          <w:rFonts w:ascii="Arial" w:hAnsi="Arial" w:cs="Arial"/>
          <w:sz w:val="24"/>
          <w:szCs w:val="24"/>
        </w:rPr>
      </w:pPr>
      <w:r>
        <w:rPr>
          <w:rFonts w:ascii="Arial" w:hAnsi="Arial" w:cs="Arial"/>
          <w:sz w:val="24"/>
          <w:szCs w:val="24"/>
        </w:rPr>
        <w:lastRenderedPageBreak/>
        <w:tab/>
      </w:r>
    </w:p>
    <w:p w:rsidR="00B750EB" w:rsidRPr="00DE628F" w:rsidRDefault="00B750EB" w:rsidP="00B750EB">
      <w:pPr>
        <w:spacing w:after="0" w:line="360" w:lineRule="auto"/>
        <w:rPr>
          <w:rFonts w:ascii="Adobe Garamond Pro" w:hAnsi="Adobe Garamond Pro" w:cs="Arial"/>
          <w:sz w:val="20"/>
          <w:szCs w:val="20"/>
        </w:rPr>
      </w:pPr>
      <w:r w:rsidRPr="00DE628F">
        <w:rPr>
          <w:rFonts w:ascii="Adobe Garamond Pro" w:hAnsi="Adobe Garamond Pro" w:cs="Arial"/>
          <w:b/>
          <w:sz w:val="20"/>
          <w:szCs w:val="20"/>
        </w:rPr>
        <w:t>Tabel 2</w:t>
      </w:r>
      <w:r w:rsidRPr="00DE628F">
        <w:rPr>
          <w:rFonts w:ascii="Adobe Garamond Pro" w:hAnsi="Adobe Garamond Pro" w:cs="Arial"/>
          <w:sz w:val="20"/>
          <w:szCs w:val="20"/>
        </w:rPr>
        <w:t>.</w:t>
      </w:r>
      <w:r w:rsidR="00AA6D38">
        <w:rPr>
          <w:rFonts w:ascii="Adobe Garamond Pro" w:hAnsi="Adobe Garamond Pro" w:cs="Arial"/>
          <w:sz w:val="20"/>
          <w:szCs w:val="20"/>
          <w:lang w:val="en-US"/>
        </w:rPr>
        <w:t xml:space="preserve"> </w:t>
      </w:r>
      <w:r w:rsidRPr="00DE628F">
        <w:rPr>
          <w:rFonts w:ascii="Adobe Garamond Pro" w:hAnsi="Adobe Garamond Pro" w:cs="Arial"/>
          <w:sz w:val="20"/>
          <w:szCs w:val="20"/>
        </w:rPr>
        <w:t>Kondisi operasional proses UASBr</w:t>
      </w:r>
    </w:p>
    <w:tbl>
      <w:tblPr>
        <w:tblStyle w:val="TableGrid"/>
        <w:tblW w:w="107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2730"/>
        <w:gridCol w:w="2835"/>
        <w:gridCol w:w="1984"/>
        <w:gridCol w:w="1332"/>
        <w:gridCol w:w="1332"/>
      </w:tblGrid>
      <w:tr w:rsidR="00B750EB" w:rsidRPr="00DE628F" w:rsidTr="000D0C25">
        <w:tc>
          <w:tcPr>
            <w:tcW w:w="531" w:type="dxa"/>
            <w:tcBorders>
              <w:top w:val="single" w:sz="4" w:space="0" w:color="auto"/>
              <w:bottom w:val="single" w:sz="4" w:space="0" w:color="auto"/>
            </w:tcBorders>
          </w:tcPr>
          <w:p w:rsidR="00B750EB" w:rsidRPr="00DE628F" w:rsidRDefault="00B750EB" w:rsidP="000D0C25">
            <w:pPr>
              <w:spacing w:after="0"/>
              <w:jc w:val="center"/>
              <w:rPr>
                <w:rFonts w:ascii="Adobe Garamond Pro" w:hAnsi="Adobe Garamond Pro" w:cs="Arial"/>
                <w:sz w:val="20"/>
                <w:szCs w:val="20"/>
              </w:rPr>
            </w:pPr>
            <w:r w:rsidRPr="00DE628F">
              <w:rPr>
                <w:rFonts w:ascii="Adobe Garamond Pro" w:hAnsi="Adobe Garamond Pro" w:cs="Arial"/>
                <w:sz w:val="20"/>
                <w:szCs w:val="20"/>
              </w:rPr>
              <w:t>No</w:t>
            </w:r>
          </w:p>
        </w:tc>
        <w:tc>
          <w:tcPr>
            <w:tcW w:w="2730" w:type="dxa"/>
            <w:tcBorders>
              <w:top w:val="single" w:sz="4" w:space="0" w:color="auto"/>
              <w:bottom w:val="single" w:sz="4" w:space="0" w:color="auto"/>
            </w:tcBorders>
          </w:tcPr>
          <w:p w:rsidR="00B750EB" w:rsidRPr="00DE628F" w:rsidRDefault="00B750EB" w:rsidP="000D0C25">
            <w:pPr>
              <w:spacing w:after="0"/>
              <w:jc w:val="center"/>
              <w:rPr>
                <w:rFonts w:ascii="Adobe Garamond Pro" w:hAnsi="Adobe Garamond Pro" w:cs="Arial"/>
                <w:sz w:val="20"/>
                <w:szCs w:val="20"/>
              </w:rPr>
            </w:pPr>
            <w:r w:rsidRPr="00DE628F">
              <w:rPr>
                <w:rFonts w:ascii="Adobe Garamond Pro" w:hAnsi="Adobe Garamond Pro" w:cs="Arial"/>
                <w:sz w:val="20"/>
                <w:szCs w:val="20"/>
              </w:rPr>
              <w:t>Tahapan proses</w:t>
            </w:r>
          </w:p>
        </w:tc>
        <w:tc>
          <w:tcPr>
            <w:tcW w:w="2835" w:type="dxa"/>
            <w:tcBorders>
              <w:top w:val="single" w:sz="4" w:space="0" w:color="auto"/>
              <w:bottom w:val="single" w:sz="4" w:space="0" w:color="auto"/>
            </w:tcBorders>
          </w:tcPr>
          <w:p w:rsidR="00B750EB" w:rsidRPr="00DE628F" w:rsidRDefault="00B750EB" w:rsidP="000D0C25">
            <w:pPr>
              <w:spacing w:after="0"/>
              <w:jc w:val="center"/>
              <w:rPr>
                <w:rFonts w:ascii="Adobe Garamond Pro" w:hAnsi="Adobe Garamond Pro" w:cs="Arial"/>
                <w:sz w:val="20"/>
                <w:szCs w:val="20"/>
              </w:rPr>
            </w:pPr>
            <w:r w:rsidRPr="00DE628F">
              <w:rPr>
                <w:rFonts w:ascii="Adobe Garamond Pro" w:hAnsi="Adobe Garamond Pro" w:cs="Arial"/>
                <w:sz w:val="20"/>
                <w:szCs w:val="20"/>
              </w:rPr>
              <w:t>Influen</w:t>
            </w:r>
          </w:p>
        </w:tc>
        <w:tc>
          <w:tcPr>
            <w:tcW w:w="1984" w:type="dxa"/>
            <w:tcBorders>
              <w:top w:val="single" w:sz="4" w:space="0" w:color="auto"/>
              <w:bottom w:val="single" w:sz="4" w:space="0" w:color="auto"/>
            </w:tcBorders>
          </w:tcPr>
          <w:p w:rsidR="00B750EB" w:rsidRPr="00DE628F" w:rsidRDefault="00B750EB" w:rsidP="000D0C25">
            <w:pPr>
              <w:spacing w:after="0"/>
              <w:jc w:val="center"/>
              <w:rPr>
                <w:rFonts w:ascii="Adobe Garamond Pro" w:hAnsi="Adobe Garamond Pro" w:cs="Arial"/>
                <w:sz w:val="20"/>
                <w:szCs w:val="20"/>
              </w:rPr>
            </w:pPr>
            <w:r w:rsidRPr="00DE628F">
              <w:rPr>
                <w:rFonts w:ascii="Adobe Garamond Pro" w:hAnsi="Adobe Garamond Pro" w:cs="Arial"/>
                <w:sz w:val="20"/>
                <w:szCs w:val="20"/>
              </w:rPr>
              <w:t xml:space="preserve">OLR </w:t>
            </w:r>
          </w:p>
          <w:p w:rsidR="00B750EB" w:rsidRPr="00DE628F" w:rsidRDefault="00B750EB" w:rsidP="000D0C25">
            <w:pPr>
              <w:spacing w:after="0"/>
              <w:jc w:val="center"/>
              <w:rPr>
                <w:rFonts w:ascii="Adobe Garamond Pro" w:hAnsi="Adobe Garamond Pro" w:cs="Arial"/>
                <w:sz w:val="20"/>
                <w:szCs w:val="20"/>
              </w:rPr>
            </w:pPr>
            <w:r w:rsidRPr="00DE628F">
              <w:rPr>
                <w:rFonts w:ascii="Adobe Garamond Pro" w:hAnsi="Adobe Garamond Pro" w:cs="Arial"/>
                <w:sz w:val="20"/>
                <w:szCs w:val="20"/>
              </w:rPr>
              <w:t>(kg COD/m</w:t>
            </w:r>
            <w:r w:rsidRPr="00DE628F">
              <w:rPr>
                <w:rFonts w:ascii="Adobe Garamond Pro" w:hAnsi="Adobe Garamond Pro" w:cs="Arial"/>
                <w:sz w:val="20"/>
                <w:szCs w:val="20"/>
                <w:vertAlign w:val="superscript"/>
              </w:rPr>
              <w:t>3</w:t>
            </w:r>
            <w:r w:rsidRPr="00DE628F">
              <w:rPr>
                <w:rFonts w:ascii="Adobe Garamond Pro" w:hAnsi="Adobe Garamond Pro" w:cs="Arial"/>
                <w:sz w:val="20"/>
                <w:szCs w:val="20"/>
              </w:rPr>
              <w:t>hari)</w:t>
            </w:r>
          </w:p>
        </w:tc>
        <w:tc>
          <w:tcPr>
            <w:tcW w:w="1332" w:type="dxa"/>
            <w:tcBorders>
              <w:top w:val="single" w:sz="4" w:space="0" w:color="auto"/>
              <w:bottom w:val="single" w:sz="4" w:space="0" w:color="auto"/>
            </w:tcBorders>
          </w:tcPr>
          <w:p w:rsidR="00B750EB" w:rsidRPr="00DE628F" w:rsidRDefault="00B750EB" w:rsidP="000D0C25">
            <w:pPr>
              <w:spacing w:after="0"/>
              <w:jc w:val="center"/>
              <w:rPr>
                <w:rFonts w:ascii="Adobe Garamond Pro" w:hAnsi="Adobe Garamond Pro" w:cs="Arial"/>
                <w:sz w:val="20"/>
                <w:szCs w:val="20"/>
              </w:rPr>
            </w:pPr>
            <w:r w:rsidRPr="00DE628F">
              <w:rPr>
                <w:rFonts w:ascii="Adobe Garamond Pro" w:hAnsi="Adobe Garamond Pro" w:cs="Arial"/>
                <w:sz w:val="20"/>
                <w:szCs w:val="20"/>
              </w:rPr>
              <w:t>pH influen</w:t>
            </w:r>
          </w:p>
        </w:tc>
        <w:tc>
          <w:tcPr>
            <w:tcW w:w="1332" w:type="dxa"/>
            <w:tcBorders>
              <w:top w:val="single" w:sz="4" w:space="0" w:color="auto"/>
              <w:bottom w:val="single" w:sz="4" w:space="0" w:color="auto"/>
            </w:tcBorders>
          </w:tcPr>
          <w:p w:rsidR="00B750EB" w:rsidRPr="00DE628F" w:rsidRDefault="00B750EB" w:rsidP="000D0C25">
            <w:pPr>
              <w:spacing w:after="0"/>
              <w:jc w:val="center"/>
              <w:rPr>
                <w:rFonts w:ascii="Adobe Garamond Pro" w:hAnsi="Adobe Garamond Pro" w:cs="Arial"/>
                <w:sz w:val="20"/>
                <w:szCs w:val="20"/>
              </w:rPr>
            </w:pPr>
            <w:r w:rsidRPr="00DE628F">
              <w:rPr>
                <w:rFonts w:ascii="Adobe Garamond Pro" w:hAnsi="Adobe Garamond Pro" w:cs="Arial"/>
                <w:sz w:val="20"/>
                <w:szCs w:val="20"/>
              </w:rPr>
              <w:t>pH effluent</w:t>
            </w:r>
          </w:p>
        </w:tc>
      </w:tr>
      <w:tr w:rsidR="00B750EB" w:rsidRPr="00DE628F" w:rsidTr="003D3C28">
        <w:trPr>
          <w:trHeight w:val="2895"/>
        </w:trPr>
        <w:tc>
          <w:tcPr>
            <w:tcW w:w="531" w:type="dxa"/>
            <w:tcBorders>
              <w:top w:val="single" w:sz="4" w:space="0" w:color="auto"/>
            </w:tcBorders>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1</w:t>
            </w:r>
          </w:p>
        </w:tc>
        <w:tc>
          <w:tcPr>
            <w:tcW w:w="2730" w:type="dxa"/>
            <w:tcBorders>
              <w:top w:val="single" w:sz="4" w:space="0" w:color="auto"/>
            </w:tcBorders>
          </w:tcPr>
          <w:p w:rsidR="00B750EB" w:rsidRPr="00DE628F" w:rsidRDefault="00B750EB" w:rsidP="003D3C28">
            <w:pPr>
              <w:spacing w:after="0" w:line="600" w:lineRule="auto"/>
              <w:jc w:val="both"/>
              <w:rPr>
                <w:rFonts w:ascii="Adobe Garamond Pro" w:hAnsi="Adobe Garamond Pro" w:cs="Arial"/>
                <w:sz w:val="20"/>
                <w:szCs w:val="20"/>
              </w:rPr>
            </w:pPr>
            <w:r w:rsidRPr="00DE628F">
              <w:rPr>
                <w:rFonts w:ascii="Adobe Garamond Pro" w:hAnsi="Adobe Garamond Pro" w:cs="Arial"/>
                <w:sz w:val="20"/>
                <w:szCs w:val="20"/>
              </w:rPr>
              <w:t>Aklimatisasi</w:t>
            </w:r>
          </w:p>
        </w:tc>
        <w:tc>
          <w:tcPr>
            <w:tcW w:w="2835" w:type="dxa"/>
            <w:tcBorders>
              <w:top w:val="single" w:sz="4" w:space="0" w:color="auto"/>
            </w:tcBorders>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10% limbah + gula</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20% limbah</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30% limbah</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50% limbah</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70% limbah</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90% limbah</w:t>
            </w:r>
          </w:p>
        </w:tc>
        <w:tc>
          <w:tcPr>
            <w:tcW w:w="1984" w:type="dxa"/>
            <w:tcBorders>
              <w:top w:val="single" w:sz="4" w:space="0" w:color="auto"/>
            </w:tcBorders>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0,3</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0,5</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0,6</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0,7</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0,7</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0,7</w:t>
            </w:r>
          </w:p>
        </w:tc>
        <w:tc>
          <w:tcPr>
            <w:tcW w:w="1332" w:type="dxa"/>
            <w:tcBorders>
              <w:top w:val="single" w:sz="4" w:space="0" w:color="auto"/>
            </w:tcBorders>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6,8 – 7,5</w:t>
            </w:r>
          </w:p>
        </w:tc>
        <w:tc>
          <w:tcPr>
            <w:tcW w:w="1332" w:type="dxa"/>
            <w:tcBorders>
              <w:top w:val="single" w:sz="4" w:space="0" w:color="auto"/>
            </w:tcBorders>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7,5 – 7,7</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7,3 – 7,4</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7,1</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6,9</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6,8</w:t>
            </w:r>
          </w:p>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7,0</w:t>
            </w:r>
          </w:p>
        </w:tc>
      </w:tr>
      <w:tr w:rsidR="00B750EB" w:rsidRPr="00DE628F" w:rsidTr="005C7E71">
        <w:trPr>
          <w:trHeight w:val="340"/>
        </w:trPr>
        <w:tc>
          <w:tcPr>
            <w:tcW w:w="531" w:type="dxa"/>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2</w:t>
            </w:r>
          </w:p>
        </w:tc>
        <w:tc>
          <w:tcPr>
            <w:tcW w:w="2730" w:type="dxa"/>
          </w:tcPr>
          <w:p w:rsidR="00B750EB" w:rsidRPr="00DE628F" w:rsidRDefault="00B750EB" w:rsidP="003D3C28">
            <w:pPr>
              <w:spacing w:after="0" w:line="600" w:lineRule="auto"/>
              <w:jc w:val="both"/>
              <w:rPr>
                <w:rFonts w:ascii="Adobe Garamond Pro" w:hAnsi="Adobe Garamond Pro" w:cs="Arial"/>
                <w:sz w:val="20"/>
                <w:szCs w:val="20"/>
              </w:rPr>
            </w:pPr>
            <w:r w:rsidRPr="00DE628F">
              <w:rPr>
                <w:rFonts w:ascii="Adobe Garamond Pro" w:hAnsi="Adobe Garamond Pro" w:cs="Arial"/>
                <w:sz w:val="20"/>
                <w:szCs w:val="20"/>
              </w:rPr>
              <w:t>Proses kontinyu</w:t>
            </w:r>
          </w:p>
        </w:tc>
        <w:tc>
          <w:tcPr>
            <w:tcW w:w="2835" w:type="dxa"/>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100% limbah</w:t>
            </w:r>
          </w:p>
        </w:tc>
        <w:tc>
          <w:tcPr>
            <w:tcW w:w="1984" w:type="dxa"/>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0,5 – 0,8</w:t>
            </w:r>
          </w:p>
        </w:tc>
        <w:tc>
          <w:tcPr>
            <w:tcW w:w="1332" w:type="dxa"/>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7,0 – 8,7</w:t>
            </w:r>
          </w:p>
        </w:tc>
        <w:tc>
          <w:tcPr>
            <w:tcW w:w="1332" w:type="dxa"/>
          </w:tcPr>
          <w:p w:rsidR="00B750EB" w:rsidRPr="00DE628F" w:rsidRDefault="00B750EB" w:rsidP="003D3C28">
            <w:pPr>
              <w:spacing w:after="0" w:line="600" w:lineRule="auto"/>
              <w:jc w:val="center"/>
              <w:rPr>
                <w:rFonts w:ascii="Adobe Garamond Pro" w:hAnsi="Adobe Garamond Pro" w:cs="Arial"/>
                <w:sz w:val="20"/>
                <w:szCs w:val="20"/>
              </w:rPr>
            </w:pPr>
            <w:r w:rsidRPr="00DE628F">
              <w:rPr>
                <w:rFonts w:ascii="Adobe Garamond Pro" w:hAnsi="Adobe Garamond Pro" w:cs="Arial"/>
                <w:sz w:val="20"/>
                <w:szCs w:val="20"/>
              </w:rPr>
              <w:t>6,5 – 8,7</w:t>
            </w:r>
          </w:p>
        </w:tc>
      </w:tr>
    </w:tbl>
    <w:p w:rsidR="00B750EB" w:rsidRDefault="004E4C98" w:rsidP="00B750EB">
      <w:pPr>
        <w:pStyle w:val="ListParagraph0"/>
        <w:tabs>
          <w:tab w:val="left" w:pos="675"/>
          <w:tab w:val="center" w:pos="5386"/>
        </w:tabs>
        <w:spacing w:before="60" w:line="360" w:lineRule="auto"/>
        <w:ind w:left="0"/>
        <w:rPr>
          <w:rFonts w:ascii="Arial" w:hAnsi="Arial" w:cs="Arial"/>
          <w:sz w:val="24"/>
          <w:szCs w:val="24"/>
        </w:rPr>
      </w:pPr>
      <w:r w:rsidRPr="00DE628F">
        <w:rPr>
          <w:rFonts w:ascii="Adobe Garamond Pro" w:hAnsi="Adobe Garamond Pro" w:cs="Arial"/>
          <w:b/>
          <w:noProof/>
          <w:sz w:val="20"/>
          <w:szCs w:val="20"/>
        </w:rPr>
        <w:drawing>
          <wp:anchor distT="0" distB="0" distL="114300" distR="114300" simplePos="0" relativeHeight="251658240" behindDoc="0" locked="0" layoutInCell="1" allowOverlap="1" wp14:anchorId="39BDDA6A" wp14:editId="4370E3DB">
            <wp:simplePos x="0" y="0"/>
            <wp:positionH relativeFrom="margin">
              <wp:align>right</wp:align>
            </wp:positionH>
            <wp:positionV relativeFrom="paragraph">
              <wp:posOffset>305435</wp:posOffset>
            </wp:positionV>
            <wp:extent cx="3305175" cy="3095625"/>
            <wp:effectExtent l="0" t="0" r="9525" b="9525"/>
            <wp:wrapSquare wrapText="bothSides"/>
            <wp:docPr id="4"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4E4C98" w:rsidRDefault="004E4C98" w:rsidP="00B750EB">
      <w:pPr>
        <w:pStyle w:val="ListParagraph0"/>
        <w:tabs>
          <w:tab w:val="left" w:pos="675"/>
          <w:tab w:val="center" w:pos="5386"/>
        </w:tabs>
        <w:spacing w:before="60" w:line="360" w:lineRule="auto"/>
        <w:ind w:left="0"/>
        <w:rPr>
          <w:rFonts w:ascii="Arial" w:hAnsi="Arial" w:cs="Arial"/>
          <w:sz w:val="24"/>
          <w:szCs w:val="24"/>
        </w:rPr>
        <w:sectPr w:rsidR="004E4C98" w:rsidSect="003B26CF">
          <w:type w:val="continuous"/>
          <w:pgSz w:w="11906" w:h="16838"/>
          <w:pgMar w:top="1701" w:right="567" w:bottom="1701" w:left="567" w:header="709" w:footer="709" w:gutter="0"/>
          <w:cols w:space="708"/>
          <w:titlePg/>
          <w:docGrid w:linePitch="360"/>
        </w:sectPr>
      </w:pPr>
    </w:p>
    <w:p w:rsidR="004E4C98" w:rsidRDefault="004E4C98" w:rsidP="00B750EB">
      <w:pPr>
        <w:pStyle w:val="ListParagraph0"/>
        <w:tabs>
          <w:tab w:val="left" w:pos="675"/>
          <w:tab w:val="center" w:pos="5386"/>
        </w:tabs>
        <w:spacing w:before="60" w:line="360" w:lineRule="auto"/>
        <w:ind w:left="0"/>
        <w:rPr>
          <w:rFonts w:ascii="Arial" w:hAnsi="Arial" w:cs="Arial"/>
          <w:sz w:val="24"/>
          <w:szCs w:val="24"/>
        </w:rPr>
      </w:pPr>
      <w:r w:rsidRPr="008F6037">
        <w:rPr>
          <w:noProof/>
        </w:rPr>
        <w:lastRenderedPageBreak/>
        <w:drawing>
          <wp:inline distT="0" distB="0" distL="0" distR="0" wp14:anchorId="5DBC1FFF" wp14:editId="15245D85">
            <wp:extent cx="3000375" cy="3095625"/>
            <wp:effectExtent l="0" t="0" r="9525" b="952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50EB" w:rsidRDefault="004E4C98" w:rsidP="00B750EB">
      <w:pPr>
        <w:pStyle w:val="ListParagraph0"/>
        <w:tabs>
          <w:tab w:val="left" w:pos="675"/>
          <w:tab w:val="center" w:pos="5386"/>
        </w:tabs>
        <w:spacing w:before="60" w:line="360" w:lineRule="auto"/>
        <w:ind w:left="0"/>
        <w:rPr>
          <w:rFonts w:ascii="Adobe Garamond Pro" w:hAnsi="Adobe Garamond Pro" w:cs="Arial"/>
          <w:sz w:val="20"/>
          <w:szCs w:val="24"/>
        </w:rPr>
      </w:pPr>
      <w:proofErr w:type="spellStart"/>
      <w:r w:rsidRPr="00DE628F">
        <w:rPr>
          <w:rFonts w:ascii="Adobe Garamond Pro" w:hAnsi="Adobe Garamond Pro" w:cs="Arial"/>
          <w:b/>
          <w:sz w:val="20"/>
          <w:szCs w:val="24"/>
        </w:rPr>
        <w:t>Gambar</w:t>
      </w:r>
      <w:proofErr w:type="spellEnd"/>
      <w:r w:rsidRPr="00DE628F">
        <w:rPr>
          <w:rFonts w:ascii="Adobe Garamond Pro" w:hAnsi="Adobe Garamond Pro" w:cs="Arial"/>
          <w:b/>
          <w:sz w:val="20"/>
          <w:szCs w:val="24"/>
        </w:rPr>
        <w:t xml:space="preserve"> 2</w:t>
      </w:r>
      <w:r w:rsidRPr="00DE628F">
        <w:rPr>
          <w:rFonts w:ascii="Adobe Garamond Pro" w:hAnsi="Adobe Garamond Pro" w:cs="Arial"/>
          <w:sz w:val="20"/>
          <w:szCs w:val="24"/>
        </w:rPr>
        <w:t xml:space="preserve">. </w:t>
      </w:r>
      <w:proofErr w:type="spellStart"/>
      <w:r w:rsidRPr="00DE628F">
        <w:rPr>
          <w:rFonts w:ascii="Adobe Garamond Pro" w:hAnsi="Adobe Garamond Pro" w:cs="Arial"/>
          <w:sz w:val="20"/>
          <w:szCs w:val="24"/>
        </w:rPr>
        <w:t>Grafik</w:t>
      </w:r>
      <w:proofErr w:type="spellEnd"/>
      <w:r w:rsidRPr="00DE628F">
        <w:rPr>
          <w:rFonts w:ascii="Adobe Garamond Pro" w:hAnsi="Adobe Garamond Pro" w:cs="Arial"/>
          <w:sz w:val="20"/>
          <w:szCs w:val="24"/>
        </w:rPr>
        <w:t xml:space="preserve"> </w:t>
      </w:r>
      <w:proofErr w:type="spellStart"/>
      <w:r w:rsidRPr="00DE628F">
        <w:rPr>
          <w:rFonts w:ascii="Adobe Garamond Pro" w:hAnsi="Adobe Garamond Pro" w:cs="Arial"/>
          <w:sz w:val="20"/>
          <w:szCs w:val="24"/>
        </w:rPr>
        <w:t>efisiensi</w:t>
      </w:r>
      <w:proofErr w:type="spellEnd"/>
      <w:r w:rsidRPr="00DE628F">
        <w:rPr>
          <w:rFonts w:ascii="Adobe Garamond Pro" w:hAnsi="Adobe Garamond Pro" w:cs="Arial"/>
          <w:sz w:val="20"/>
          <w:szCs w:val="24"/>
        </w:rPr>
        <w:t xml:space="preserve"> </w:t>
      </w:r>
      <w:proofErr w:type="spellStart"/>
      <w:r w:rsidRPr="00DE628F">
        <w:rPr>
          <w:rFonts w:ascii="Adobe Garamond Pro" w:hAnsi="Adobe Garamond Pro" w:cs="Arial"/>
          <w:sz w:val="20"/>
          <w:szCs w:val="24"/>
        </w:rPr>
        <w:t>penurunan</w:t>
      </w:r>
      <w:proofErr w:type="spellEnd"/>
      <w:r w:rsidRPr="00DE628F">
        <w:rPr>
          <w:rFonts w:ascii="Adobe Garamond Pro" w:hAnsi="Adobe Garamond Pro" w:cs="Arial"/>
          <w:sz w:val="20"/>
          <w:szCs w:val="24"/>
        </w:rPr>
        <w:t xml:space="preserve"> COD </w:t>
      </w:r>
      <w:proofErr w:type="spellStart"/>
      <w:r w:rsidRPr="00DE628F">
        <w:rPr>
          <w:rFonts w:ascii="Adobe Garamond Pro" w:hAnsi="Adobe Garamond Pro" w:cs="Arial"/>
          <w:sz w:val="20"/>
          <w:szCs w:val="24"/>
        </w:rPr>
        <w:t>pada</w:t>
      </w:r>
      <w:proofErr w:type="spellEnd"/>
      <w:r w:rsidRPr="00DE628F">
        <w:rPr>
          <w:rFonts w:ascii="Adobe Garamond Pro" w:hAnsi="Adobe Garamond Pro" w:cs="Arial"/>
          <w:sz w:val="20"/>
          <w:szCs w:val="24"/>
        </w:rPr>
        <w:t xml:space="preserve"> </w:t>
      </w:r>
      <w:proofErr w:type="spellStart"/>
      <w:r w:rsidRPr="00DE628F">
        <w:rPr>
          <w:rFonts w:ascii="Adobe Garamond Pro" w:hAnsi="Adobe Garamond Pro" w:cs="Arial"/>
          <w:sz w:val="20"/>
          <w:szCs w:val="24"/>
        </w:rPr>
        <w:t>aklimatisasi</w:t>
      </w:r>
      <w:proofErr w:type="spellEnd"/>
      <w:r w:rsidRPr="00DE628F">
        <w:rPr>
          <w:rFonts w:ascii="Adobe Garamond Pro" w:hAnsi="Adobe Garamond Pro" w:cs="Arial"/>
          <w:sz w:val="20"/>
          <w:szCs w:val="24"/>
        </w:rPr>
        <w:t xml:space="preserve"> </w:t>
      </w:r>
      <w:proofErr w:type="spellStart"/>
      <w:r w:rsidRPr="00DE628F">
        <w:rPr>
          <w:rFonts w:ascii="Adobe Garamond Pro" w:hAnsi="Adobe Garamond Pro" w:cs="Arial"/>
          <w:sz w:val="20"/>
          <w:szCs w:val="24"/>
        </w:rPr>
        <w:t>UASBr</w:t>
      </w:r>
      <w:proofErr w:type="spellEnd"/>
    </w:p>
    <w:p w:rsidR="004E4C98" w:rsidRPr="004E4C98" w:rsidRDefault="004E4C98" w:rsidP="004E4C98">
      <w:pPr>
        <w:spacing w:after="0"/>
        <w:rPr>
          <w:rFonts w:ascii="Adobe Garamond Pro" w:hAnsi="Adobe Garamond Pro"/>
          <w:b/>
          <w:sz w:val="10"/>
          <w:lang w:val="en-US"/>
        </w:rPr>
      </w:pPr>
    </w:p>
    <w:p w:rsidR="004E4C98" w:rsidRDefault="004E4C98" w:rsidP="003D3C28">
      <w:pPr>
        <w:spacing w:after="0"/>
        <w:rPr>
          <w:lang w:val="en-US"/>
        </w:rPr>
        <w:sectPr w:rsidR="004E4C98" w:rsidSect="004E4C98">
          <w:type w:val="continuous"/>
          <w:pgSz w:w="11906" w:h="16838"/>
          <w:pgMar w:top="1701" w:right="567" w:bottom="1701" w:left="567" w:header="709" w:footer="709" w:gutter="0"/>
          <w:cols w:num="2" w:space="708"/>
          <w:titlePg/>
          <w:docGrid w:linePitch="360"/>
        </w:sectPr>
      </w:pPr>
      <w:proofErr w:type="spellStart"/>
      <w:r w:rsidRPr="00B750EB">
        <w:rPr>
          <w:rFonts w:ascii="Adobe Garamond Pro" w:hAnsi="Adobe Garamond Pro"/>
          <w:b/>
          <w:sz w:val="20"/>
          <w:lang w:val="en-US"/>
        </w:rPr>
        <w:t>Gambar</w:t>
      </w:r>
      <w:proofErr w:type="spellEnd"/>
      <w:r w:rsidRPr="00B750EB">
        <w:rPr>
          <w:rFonts w:ascii="Adobe Garamond Pro" w:hAnsi="Adobe Garamond Pro"/>
          <w:b/>
          <w:sz w:val="20"/>
          <w:lang w:val="en-US"/>
        </w:rPr>
        <w:t xml:space="preserve"> 3</w:t>
      </w:r>
      <w:r w:rsidRPr="00B750EB">
        <w:rPr>
          <w:rFonts w:ascii="Adobe Garamond Pro" w:hAnsi="Adobe Garamond Pro"/>
          <w:sz w:val="20"/>
          <w:lang w:val="en-US"/>
        </w:rPr>
        <w:t xml:space="preserve">.Grafik COD </w:t>
      </w:r>
      <w:proofErr w:type="spellStart"/>
      <w:r w:rsidRPr="00B750EB">
        <w:rPr>
          <w:rFonts w:ascii="Adobe Garamond Pro" w:hAnsi="Adobe Garamond Pro"/>
          <w:sz w:val="20"/>
          <w:lang w:val="en-US"/>
        </w:rPr>
        <w:t>effluen</w:t>
      </w:r>
      <w:proofErr w:type="spellEnd"/>
      <w:r w:rsidRPr="00B750EB">
        <w:rPr>
          <w:rFonts w:ascii="Adobe Garamond Pro" w:hAnsi="Adobe Garamond Pro"/>
          <w:sz w:val="20"/>
          <w:lang w:val="en-US"/>
        </w:rPr>
        <w:t xml:space="preserve"> (</w:t>
      </w:r>
      <w:r w:rsidRPr="00B750EB">
        <w:rPr>
          <w:rFonts w:ascii="Times New Roman" w:hAnsi="Times New Roman"/>
          <w:sz w:val="20"/>
          <w:lang w:val="en-US"/>
        </w:rPr>
        <w:t>■</w:t>
      </w:r>
      <w:r w:rsidRPr="00B750EB">
        <w:rPr>
          <w:rFonts w:ascii="Adobe Garamond Pro" w:hAnsi="Adobe Garamond Pro"/>
          <w:sz w:val="20"/>
          <w:lang w:val="en-US"/>
        </w:rPr>
        <w:t>)</w:t>
      </w:r>
      <w:proofErr w:type="spellStart"/>
      <w:r w:rsidRPr="00B750EB">
        <w:rPr>
          <w:rFonts w:ascii="Adobe Garamond Pro" w:hAnsi="Adobe Garamond Pro"/>
          <w:sz w:val="20"/>
          <w:lang w:val="en-US"/>
        </w:rPr>
        <w:t>dan</w:t>
      </w:r>
      <w:proofErr w:type="spellEnd"/>
      <w:r>
        <w:rPr>
          <w:rFonts w:ascii="Adobe Garamond Pro" w:hAnsi="Adobe Garamond Pro"/>
          <w:sz w:val="20"/>
        </w:rPr>
        <w:t xml:space="preserve"> </w:t>
      </w:r>
      <w:r w:rsidRPr="00B750EB">
        <w:rPr>
          <w:rFonts w:ascii="Adobe Garamond Pro" w:hAnsi="Adobe Garamond Pro"/>
          <w:sz w:val="20"/>
          <w:lang w:val="en-US"/>
        </w:rPr>
        <w:t>OLR(</w:t>
      </w:r>
      <w:r w:rsidRPr="00B750EB">
        <w:rPr>
          <w:rFonts w:ascii="Times New Roman" w:hAnsi="Times New Roman"/>
          <w:sz w:val="20"/>
          <w:lang w:val="en-US"/>
        </w:rPr>
        <w:t>▲</w:t>
      </w:r>
      <w:r w:rsidRPr="00B750EB">
        <w:rPr>
          <w:rFonts w:ascii="Adobe Garamond Pro" w:hAnsi="Adobe Garamond Pro"/>
          <w:sz w:val="20"/>
          <w:lang w:val="en-US"/>
        </w:rPr>
        <w:t>)</w:t>
      </w:r>
      <w:r>
        <w:rPr>
          <w:rFonts w:ascii="Adobe Garamond Pro" w:hAnsi="Adobe Garamond Pro"/>
          <w:sz w:val="20"/>
        </w:rPr>
        <w:t xml:space="preserve"> </w:t>
      </w:r>
      <w:proofErr w:type="spellStart"/>
      <w:r w:rsidRPr="00B750EB">
        <w:rPr>
          <w:rFonts w:ascii="Adobe Garamond Pro" w:hAnsi="Adobe Garamond Pro"/>
          <w:sz w:val="20"/>
          <w:lang w:val="en-US"/>
        </w:rPr>
        <w:t>pada</w:t>
      </w:r>
      <w:proofErr w:type="spellEnd"/>
      <w:r w:rsidRPr="00B750EB">
        <w:rPr>
          <w:rFonts w:ascii="Adobe Garamond Pro" w:hAnsi="Adobe Garamond Pro"/>
          <w:sz w:val="20"/>
          <w:lang w:val="en-US"/>
        </w:rPr>
        <w:t xml:space="preserve"> proses </w:t>
      </w:r>
      <w:proofErr w:type="spellStart"/>
      <w:r w:rsidRPr="00B750EB">
        <w:rPr>
          <w:rFonts w:ascii="Adobe Garamond Pro" w:hAnsi="Adobe Garamond Pro"/>
          <w:sz w:val="20"/>
          <w:lang w:val="en-US"/>
        </w:rPr>
        <w:t>anaerob</w:t>
      </w:r>
      <w:proofErr w:type="spellEnd"/>
    </w:p>
    <w:p w:rsidR="004E4C98" w:rsidRDefault="004E4C98" w:rsidP="00B750EB">
      <w:pPr>
        <w:pStyle w:val="ListParagraph0"/>
        <w:tabs>
          <w:tab w:val="left" w:pos="675"/>
          <w:tab w:val="center" w:pos="5386"/>
        </w:tabs>
        <w:spacing w:before="60" w:line="360" w:lineRule="auto"/>
        <w:ind w:left="0"/>
        <w:rPr>
          <w:rFonts w:ascii="Arial" w:hAnsi="Arial" w:cs="Arial"/>
          <w:sz w:val="24"/>
          <w:szCs w:val="24"/>
        </w:rPr>
        <w:sectPr w:rsidR="004E4C98" w:rsidSect="004E4C98">
          <w:type w:val="continuous"/>
          <w:pgSz w:w="11906" w:h="16838"/>
          <w:pgMar w:top="1701" w:right="567" w:bottom="1701" w:left="567" w:header="709" w:footer="709" w:gutter="0"/>
          <w:cols w:space="708"/>
          <w:titlePg/>
          <w:docGrid w:linePitch="360"/>
        </w:sectPr>
      </w:pPr>
    </w:p>
    <w:p w:rsidR="004E4C98" w:rsidRDefault="004E4C98" w:rsidP="00B750EB">
      <w:pPr>
        <w:pStyle w:val="ListParagraph0"/>
        <w:tabs>
          <w:tab w:val="left" w:pos="675"/>
          <w:tab w:val="center" w:pos="5386"/>
        </w:tabs>
        <w:spacing w:before="60" w:line="360" w:lineRule="auto"/>
        <w:ind w:left="0"/>
        <w:rPr>
          <w:rFonts w:ascii="Arial" w:hAnsi="Arial" w:cs="Arial"/>
          <w:sz w:val="24"/>
          <w:szCs w:val="24"/>
        </w:rPr>
        <w:sectPr w:rsidR="004E4C98" w:rsidSect="003B26CF">
          <w:type w:val="continuous"/>
          <w:pgSz w:w="11906" w:h="16838"/>
          <w:pgMar w:top="1701" w:right="567" w:bottom="1701" w:left="567" w:header="709" w:footer="709" w:gutter="0"/>
          <w:cols w:space="708"/>
          <w:titlePg/>
          <w:docGrid w:linePitch="360"/>
        </w:sectPr>
      </w:pPr>
    </w:p>
    <w:p w:rsidR="00DE628F" w:rsidRPr="00DE628F" w:rsidRDefault="00DE628F" w:rsidP="005C7E71">
      <w:pPr>
        <w:pStyle w:val="ListParagraph0"/>
        <w:tabs>
          <w:tab w:val="left" w:pos="675"/>
          <w:tab w:val="center" w:pos="5386"/>
        </w:tabs>
        <w:spacing w:before="60" w:line="360" w:lineRule="auto"/>
        <w:ind w:left="0"/>
        <w:jc w:val="center"/>
        <w:rPr>
          <w:rFonts w:ascii="Adobe Garamond Pro" w:hAnsi="Adobe Garamond Pro" w:cs="Arial"/>
          <w:b/>
          <w:sz w:val="20"/>
          <w:szCs w:val="20"/>
        </w:rPr>
      </w:pPr>
      <w:r w:rsidRPr="00DE628F">
        <w:rPr>
          <w:rFonts w:ascii="Adobe Garamond Pro" w:hAnsi="Adobe Garamond Pro" w:cs="Arial"/>
          <w:b/>
          <w:noProof/>
          <w:sz w:val="20"/>
          <w:szCs w:val="20"/>
        </w:rPr>
        <w:lastRenderedPageBreak/>
        <w:drawing>
          <wp:inline distT="0" distB="0" distL="0" distR="0" wp14:anchorId="0E23D992" wp14:editId="105E688B">
            <wp:extent cx="4556801" cy="2432050"/>
            <wp:effectExtent l="0" t="0" r="15240" b="635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E628F" w:rsidRDefault="00DE628F" w:rsidP="003068C6">
      <w:pPr>
        <w:spacing w:after="0" w:line="360" w:lineRule="auto"/>
        <w:jc w:val="center"/>
        <w:rPr>
          <w:rFonts w:ascii="Adobe Garamond Pro" w:hAnsi="Adobe Garamond Pro" w:cs="Arial"/>
          <w:b/>
          <w:sz w:val="20"/>
          <w:szCs w:val="20"/>
        </w:rPr>
      </w:pPr>
      <w:bookmarkStart w:id="0" w:name="_Toc439340408"/>
      <w:bookmarkStart w:id="1" w:name="_Toc439340477"/>
      <w:proofErr w:type="spellStart"/>
      <w:r w:rsidRPr="00DE628F">
        <w:rPr>
          <w:rFonts w:ascii="Adobe Garamond Pro" w:hAnsi="Adobe Garamond Pro" w:cs="Arial"/>
          <w:b/>
          <w:sz w:val="20"/>
          <w:szCs w:val="20"/>
          <w:lang w:val="en-GB"/>
        </w:rPr>
        <w:t>Gambar</w:t>
      </w:r>
      <w:proofErr w:type="spellEnd"/>
      <w:r w:rsidRPr="00DE628F">
        <w:rPr>
          <w:rFonts w:ascii="Adobe Garamond Pro" w:hAnsi="Adobe Garamond Pro" w:cs="Arial"/>
          <w:b/>
          <w:sz w:val="20"/>
          <w:szCs w:val="20"/>
          <w:lang w:val="en-GB"/>
        </w:rPr>
        <w:t xml:space="preserve"> 4. </w:t>
      </w:r>
      <w:proofErr w:type="spellStart"/>
      <w:r w:rsidRPr="003068C6">
        <w:rPr>
          <w:rFonts w:ascii="Adobe Garamond Pro" w:hAnsi="Adobe Garamond Pro" w:cs="Arial"/>
          <w:sz w:val="20"/>
          <w:szCs w:val="20"/>
          <w:lang w:val="en-GB"/>
        </w:rPr>
        <w:t>Grafik</w:t>
      </w:r>
      <w:proofErr w:type="spellEnd"/>
      <w:r w:rsidR="003068C6" w:rsidRPr="003068C6">
        <w:rPr>
          <w:rFonts w:ascii="Adobe Garamond Pro" w:hAnsi="Adobe Garamond Pro" w:cs="Arial"/>
          <w:sz w:val="20"/>
          <w:szCs w:val="20"/>
          <w:lang w:val="en-GB"/>
        </w:rPr>
        <w:t xml:space="preserve"> </w:t>
      </w:r>
      <w:r w:rsidRPr="003068C6">
        <w:rPr>
          <w:rFonts w:ascii="Adobe Garamond Pro" w:hAnsi="Adobe Garamond Pro" w:cs="Arial"/>
          <w:sz w:val="20"/>
          <w:szCs w:val="20"/>
          <w:lang w:val="en-US"/>
        </w:rPr>
        <w:t xml:space="preserve">OLR </w:t>
      </w:r>
      <w:r w:rsidRPr="003068C6">
        <w:rPr>
          <w:rFonts w:ascii="Adobe Garamond Pro" w:hAnsi="Adobe Garamond Pro" w:cs="Arial"/>
          <w:sz w:val="20"/>
          <w:szCs w:val="20"/>
          <w:lang w:val="en-GB"/>
        </w:rPr>
        <w:t>(</w:t>
      </w:r>
      <w:r w:rsidRPr="003068C6">
        <w:rPr>
          <w:rFonts w:ascii="Times New Roman" w:hAnsi="Times New Roman"/>
          <w:sz w:val="20"/>
          <w:szCs w:val="20"/>
          <w:lang w:val="en-US"/>
        </w:rPr>
        <w:t>■</w:t>
      </w:r>
      <w:r w:rsidRPr="003068C6">
        <w:rPr>
          <w:rFonts w:ascii="Adobe Garamond Pro" w:hAnsi="Adobe Garamond Pro" w:cs="Arial"/>
          <w:sz w:val="20"/>
          <w:szCs w:val="20"/>
          <w:lang w:val="en-US"/>
        </w:rPr>
        <w:t>)</w:t>
      </w:r>
      <w:r w:rsidR="007801E9">
        <w:rPr>
          <w:rFonts w:ascii="Adobe Garamond Pro" w:hAnsi="Adobe Garamond Pro" w:cs="Arial"/>
          <w:sz w:val="20"/>
          <w:szCs w:val="20"/>
          <w:lang w:val="en-US"/>
        </w:rPr>
        <w:t xml:space="preserve"> </w:t>
      </w:r>
      <w:proofErr w:type="spellStart"/>
      <w:r w:rsidRPr="003068C6">
        <w:rPr>
          <w:rFonts w:ascii="Adobe Garamond Pro" w:hAnsi="Adobe Garamond Pro" w:cs="Arial"/>
          <w:sz w:val="20"/>
          <w:szCs w:val="20"/>
          <w:lang w:val="en-GB"/>
        </w:rPr>
        <w:t>dan</w:t>
      </w:r>
      <w:proofErr w:type="spellEnd"/>
      <w:r w:rsidR="005C7E71">
        <w:rPr>
          <w:rFonts w:ascii="Adobe Garamond Pro" w:hAnsi="Adobe Garamond Pro" w:cs="Arial"/>
          <w:sz w:val="20"/>
          <w:szCs w:val="20"/>
          <w:lang w:val="en-GB"/>
        </w:rPr>
        <w:t xml:space="preserve"> </w:t>
      </w:r>
      <w:proofErr w:type="spellStart"/>
      <w:r w:rsidRPr="003068C6">
        <w:rPr>
          <w:rFonts w:ascii="Adobe Garamond Pro" w:hAnsi="Adobe Garamond Pro" w:cs="Arial"/>
          <w:sz w:val="20"/>
          <w:szCs w:val="20"/>
          <w:lang w:val="en-GB"/>
        </w:rPr>
        <w:t>efisiensi</w:t>
      </w:r>
      <w:proofErr w:type="spellEnd"/>
      <w:r w:rsidRPr="003068C6">
        <w:rPr>
          <w:rFonts w:ascii="Adobe Garamond Pro" w:hAnsi="Adobe Garamond Pro" w:cs="Arial"/>
          <w:sz w:val="20"/>
          <w:szCs w:val="20"/>
          <w:lang w:val="en-GB"/>
        </w:rPr>
        <w:t xml:space="preserve"> </w:t>
      </w:r>
      <w:proofErr w:type="spellStart"/>
      <w:r w:rsidRPr="003068C6">
        <w:rPr>
          <w:rFonts w:ascii="Adobe Garamond Pro" w:hAnsi="Adobe Garamond Pro" w:cs="Arial"/>
          <w:sz w:val="20"/>
          <w:szCs w:val="20"/>
          <w:lang w:val="en-GB"/>
        </w:rPr>
        <w:t>penurunan</w:t>
      </w:r>
      <w:proofErr w:type="spellEnd"/>
      <w:r w:rsidRPr="003068C6">
        <w:rPr>
          <w:rFonts w:ascii="Adobe Garamond Pro" w:hAnsi="Adobe Garamond Pro" w:cs="Arial"/>
          <w:sz w:val="20"/>
          <w:szCs w:val="20"/>
          <w:lang w:val="en-GB"/>
        </w:rPr>
        <w:t xml:space="preserve"> COD (</w:t>
      </w:r>
      <w:r w:rsidRPr="003068C6">
        <w:rPr>
          <w:rFonts w:ascii="Segoe UI Symbol" w:hAnsi="Segoe UI Symbol" w:cs="Segoe UI Symbol"/>
          <w:sz w:val="20"/>
          <w:szCs w:val="20"/>
          <w:lang w:val="en-US"/>
        </w:rPr>
        <w:t>♦</w:t>
      </w:r>
      <w:r w:rsidRPr="003068C6">
        <w:rPr>
          <w:rFonts w:ascii="Adobe Garamond Pro" w:hAnsi="Adobe Garamond Pro" w:cs="Arial"/>
          <w:sz w:val="20"/>
          <w:szCs w:val="20"/>
          <w:lang w:val="en-US"/>
        </w:rPr>
        <w:t>)</w:t>
      </w:r>
      <w:r w:rsidR="005C7E71">
        <w:rPr>
          <w:rFonts w:ascii="Adobe Garamond Pro" w:hAnsi="Adobe Garamond Pro" w:cs="Arial"/>
          <w:sz w:val="20"/>
          <w:szCs w:val="20"/>
          <w:lang w:val="en-US"/>
        </w:rPr>
        <w:t xml:space="preserve"> </w:t>
      </w:r>
      <w:proofErr w:type="spellStart"/>
      <w:r w:rsidRPr="003068C6">
        <w:rPr>
          <w:rFonts w:ascii="Adobe Garamond Pro" w:hAnsi="Adobe Garamond Pro" w:cs="Arial"/>
          <w:sz w:val="20"/>
          <w:szCs w:val="20"/>
          <w:lang w:val="en-GB"/>
        </w:rPr>
        <w:t>pada</w:t>
      </w:r>
      <w:proofErr w:type="spellEnd"/>
      <w:r w:rsidRPr="003068C6">
        <w:rPr>
          <w:rFonts w:ascii="Adobe Garamond Pro" w:hAnsi="Adobe Garamond Pro" w:cs="Arial"/>
          <w:sz w:val="20"/>
          <w:szCs w:val="20"/>
          <w:lang w:val="en-GB"/>
        </w:rPr>
        <w:t xml:space="preserve"> proses </w:t>
      </w:r>
      <w:proofErr w:type="spellStart"/>
      <w:r w:rsidRPr="003068C6">
        <w:rPr>
          <w:rFonts w:ascii="Adobe Garamond Pro" w:hAnsi="Adobe Garamond Pro" w:cs="Arial"/>
          <w:sz w:val="20"/>
          <w:szCs w:val="20"/>
          <w:lang w:val="en-GB"/>
        </w:rPr>
        <w:t>anaerob</w:t>
      </w:r>
      <w:bookmarkEnd w:id="0"/>
      <w:bookmarkEnd w:id="1"/>
      <w:proofErr w:type="spellEnd"/>
    </w:p>
    <w:p w:rsidR="007816A4" w:rsidRDefault="007816A4" w:rsidP="00BE0844">
      <w:pPr>
        <w:spacing w:after="0"/>
        <w:jc w:val="both"/>
        <w:rPr>
          <w:rFonts w:ascii="Adobe Garamond Pro" w:hAnsi="Adobe Garamond Pro" w:cs="Arial"/>
          <w:b/>
          <w:szCs w:val="24"/>
        </w:rPr>
      </w:pPr>
    </w:p>
    <w:p w:rsidR="005E6432" w:rsidRPr="008F6037" w:rsidRDefault="005E6432" w:rsidP="005E6432">
      <w:pPr>
        <w:pStyle w:val="ListParagraph0"/>
        <w:ind w:left="0"/>
        <w:jc w:val="center"/>
        <w:rPr>
          <w:rFonts w:ascii="Arial" w:eastAsia="Times New Roman" w:hAnsi="Arial" w:cs="Arial"/>
          <w:bCs/>
          <w:kern w:val="36"/>
          <w:sz w:val="24"/>
          <w:szCs w:val="24"/>
        </w:rPr>
      </w:pPr>
      <w:r w:rsidRPr="008F6037">
        <w:rPr>
          <w:rFonts w:ascii="Arial" w:eastAsia="Times New Roman" w:hAnsi="Arial" w:cs="Arial"/>
          <w:bCs/>
          <w:noProof/>
          <w:kern w:val="36"/>
          <w:sz w:val="24"/>
          <w:szCs w:val="24"/>
        </w:rPr>
        <w:drawing>
          <wp:inline distT="0" distB="0" distL="0" distR="0" wp14:anchorId="6C2EE926" wp14:editId="5EB35488">
            <wp:extent cx="4538764" cy="2308225"/>
            <wp:effectExtent l="0" t="0" r="14605" b="1587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6432" w:rsidRPr="005E6432" w:rsidRDefault="005E6432" w:rsidP="005E6432">
      <w:pPr>
        <w:spacing w:after="0"/>
        <w:jc w:val="center"/>
        <w:rPr>
          <w:rFonts w:ascii="Adobe Garamond Pro" w:hAnsi="Adobe Garamond Pro" w:cs="Arial"/>
          <w:b/>
          <w:sz w:val="20"/>
          <w:szCs w:val="20"/>
        </w:rPr>
      </w:pPr>
      <w:bookmarkStart w:id="2" w:name="_Toc439339833"/>
      <w:bookmarkStart w:id="3" w:name="_Toc439340485"/>
      <w:r w:rsidRPr="005E6432">
        <w:rPr>
          <w:rFonts w:ascii="Adobe Garamond Pro" w:hAnsi="Adobe Garamond Pro" w:cs="Arial"/>
          <w:b/>
          <w:sz w:val="20"/>
          <w:szCs w:val="20"/>
        </w:rPr>
        <w:t xml:space="preserve">Gambar </w:t>
      </w:r>
      <w:bookmarkEnd w:id="2"/>
      <w:bookmarkEnd w:id="3"/>
      <w:r w:rsidRPr="005E6432">
        <w:rPr>
          <w:rFonts w:ascii="Adobe Garamond Pro" w:hAnsi="Adobe Garamond Pro" w:cs="Arial"/>
          <w:b/>
          <w:sz w:val="20"/>
          <w:szCs w:val="20"/>
        </w:rPr>
        <w:t>5</w:t>
      </w:r>
      <w:r w:rsidRPr="005E6432">
        <w:rPr>
          <w:rFonts w:ascii="Adobe Garamond Pro" w:hAnsi="Adobe Garamond Pro" w:cs="Arial"/>
          <w:sz w:val="20"/>
          <w:szCs w:val="20"/>
        </w:rPr>
        <w:t>. Grafik COD</w:t>
      </w:r>
      <w:r w:rsidRPr="005E6432">
        <w:rPr>
          <w:rFonts w:ascii="Adobe Garamond Pro" w:hAnsi="Adobe Garamond Pro" w:cs="Arial"/>
          <w:sz w:val="20"/>
          <w:szCs w:val="20"/>
          <w:vertAlign w:val="subscript"/>
        </w:rPr>
        <w:t>i</w:t>
      </w:r>
      <w:r w:rsidRPr="005E6432">
        <w:rPr>
          <w:rFonts w:ascii="Adobe Garamond Pro" w:hAnsi="Adobe Garamond Pro" w:cs="Arial"/>
          <w:sz w:val="20"/>
          <w:szCs w:val="20"/>
        </w:rPr>
        <w:t xml:space="preserve"> (</w:t>
      </w:r>
      <w:r w:rsidRPr="005E6432">
        <w:rPr>
          <w:rFonts w:ascii="Times New Roman" w:hAnsi="Times New Roman"/>
          <w:sz w:val="20"/>
          <w:szCs w:val="20"/>
        </w:rPr>
        <w:t>▲</w:t>
      </w:r>
      <w:r w:rsidRPr="005E6432">
        <w:rPr>
          <w:rFonts w:ascii="Adobe Garamond Pro" w:hAnsi="Adobe Garamond Pro" w:cs="Arial"/>
          <w:sz w:val="20"/>
          <w:szCs w:val="20"/>
        </w:rPr>
        <w:t>) dan efisiensi penurunan COD (</w:t>
      </w:r>
      <w:r w:rsidRPr="005E6432">
        <w:rPr>
          <w:rFonts w:ascii="Segoe UI Symbol" w:hAnsi="Segoe UI Symbol" w:cs="Segoe UI Symbol"/>
          <w:sz w:val="20"/>
          <w:szCs w:val="20"/>
        </w:rPr>
        <w:t>♦</w:t>
      </w:r>
      <w:r w:rsidRPr="005E6432">
        <w:rPr>
          <w:rFonts w:ascii="Adobe Garamond Pro" w:hAnsi="Adobe Garamond Pro" w:cs="Arial"/>
          <w:sz w:val="20"/>
          <w:szCs w:val="20"/>
        </w:rPr>
        <w:t>) pada sistem aerob</w:t>
      </w:r>
    </w:p>
    <w:p w:rsidR="00274A50" w:rsidRDefault="00274A50" w:rsidP="00BE0844">
      <w:pPr>
        <w:pStyle w:val="ListParagraph0"/>
        <w:spacing w:after="0"/>
        <w:ind w:left="0"/>
        <w:jc w:val="both"/>
        <w:rPr>
          <w:rFonts w:ascii="Adobe Garamond Pro" w:hAnsi="Adobe Garamond Pro" w:cs="Arial"/>
          <w:szCs w:val="24"/>
          <w:lang w:val="id-ID"/>
        </w:rPr>
      </w:pPr>
      <w:r w:rsidRPr="00652DBF">
        <w:rPr>
          <w:rFonts w:ascii="Adobe Garamond Pro" w:hAnsi="Adobe Garamond Pro" w:cs="Arial"/>
          <w:szCs w:val="24"/>
          <w:lang w:val="id-ID"/>
        </w:rPr>
        <w:t xml:space="preserve"> </w:t>
      </w:r>
    </w:p>
    <w:p w:rsidR="005E6432" w:rsidRDefault="005E6432" w:rsidP="00276C7E">
      <w:pPr>
        <w:pStyle w:val="ListParagraph0"/>
        <w:spacing w:after="0"/>
        <w:ind w:left="0"/>
        <w:jc w:val="both"/>
        <w:rPr>
          <w:rFonts w:ascii="Adobe Garamond Pro" w:hAnsi="Adobe Garamond Pro" w:cs="Arial"/>
          <w:i/>
          <w:lang w:val="id-ID"/>
        </w:rPr>
        <w:sectPr w:rsidR="005E6432" w:rsidSect="003B26CF">
          <w:type w:val="continuous"/>
          <w:pgSz w:w="11906" w:h="16838"/>
          <w:pgMar w:top="1701" w:right="567" w:bottom="1701" w:left="567" w:header="709" w:footer="709" w:gutter="0"/>
          <w:cols w:space="708"/>
          <w:titlePg/>
          <w:docGrid w:linePitch="360"/>
        </w:sectPr>
      </w:pPr>
    </w:p>
    <w:p w:rsidR="005E6432" w:rsidRDefault="00892A56" w:rsidP="00892A56">
      <w:pPr>
        <w:pStyle w:val="ListParagraph0"/>
        <w:spacing w:after="0"/>
        <w:ind w:left="0" w:firstLine="720"/>
        <w:jc w:val="both"/>
        <w:rPr>
          <w:rFonts w:ascii="Adobe Garamond Pro" w:hAnsi="Adobe Garamond Pro" w:cs="Arial"/>
          <w:szCs w:val="24"/>
        </w:rPr>
      </w:pPr>
      <w:proofErr w:type="spellStart"/>
      <w:r w:rsidRPr="00892A56">
        <w:rPr>
          <w:rFonts w:ascii="Adobe Garamond Pro" w:hAnsi="Adobe Garamond Pro" w:cs="Arial"/>
          <w:szCs w:val="24"/>
        </w:rPr>
        <w:lastRenderedPageBreak/>
        <w:t>Setelah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aklimatisasi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selesai</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anaerob</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kontinyu</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dilakukan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pada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kisaran</w:t>
      </w:r>
      <w:proofErr w:type="spellEnd"/>
      <w:r w:rsidRPr="00892A56">
        <w:rPr>
          <w:rFonts w:ascii="Adobe Garamond Pro" w:hAnsi="Adobe Garamond Pro" w:cs="Arial"/>
          <w:szCs w:val="24"/>
        </w:rPr>
        <w:t xml:space="preserve"> OLR 0,5 - 2 kg COD/m</w:t>
      </w:r>
      <w:r w:rsidRPr="005B47B2">
        <w:rPr>
          <w:rFonts w:ascii="Adobe Garamond Pro" w:hAnsi="Adobe Garamond Pro" w:cs="Arial"/>
          <w:szCs w:val="24"/>
          <w:vertAlign w:val="superscript"/>
        </w:rPr>
        <w:t>3</w:t>
      </w:r>
      <w:r w:rsidR="005B47B2">
        <w:rPr>
          <w:rFonts w:ascii="Adobe Garamond Pro" w:hAnsi="Adobe Garamond Pro" w:cs="Arial"/>
          <w:szCs w:val="24"/>
        </w:rPr>
        <w:t xml:space="preserve"> </w:t>
      </w:r>
      <w:proofErr w:type="spellStart"/>
      <w:r w:rsidRPr="00892A56">
        <w:rPr>
          <w:rFonts w:ascii="Adobe Garamond Pro" w:hAnsi="Adobe Garamond Pro" w:cs="Arial"/>
          <w:szCs w:val="24"/>
        </w:rPr>
        <w:t>hari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Nilai</w:t>
      </w:r>
      <w:proofErr w:type="spellEnd"/>
      <w:r w:rsidRPr="00892A56">
        <w:rPr>
          <w:rFonts w:ascii="Adobe Garamond Pro" w:hAnsi="Adobe Garamond Pro" w:cs="Arial"/>
          <w:szCs w:val="24"/>
        </w:rPr>
        <w:t xml:space="preserve"> COD </w:t>
      </w:r>
      <w:proofErr w:type="spellStart"/>
      <w:r w:rsidRPr="004E4C98">
        <w:rPr>
          <w:rFonts w:ascii="Adobe Garamond Pro" w:hAnsi="Adobe Garamond Pro" w:cs="Arial"/>
          <w:szCs w:val="24"/>
        </w:rPr>
        <w:t>effluen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nampak</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mengalami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kenaikan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pada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awal</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anaerob</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Gambar</w:t>
      </w:r>
      <w:proofErr w:type="spellEnd"/>
      <w:r w:rsidRPr="00892A56">
        <w:rPr>
          <w:rFonts w:ascii="Adobe Garamond Pro" w:hAnsi="Adobe Garamond Pro" w:cs="Arial"/>
          <w:szCs w:val="24"/>
        </w:rPr>
        <w:t xml:space="preserve"> 3). Hal </w:t>
      </w:r>
      <w:proofErr w:type="spellStart"/>
      <w:r w:rsidRPr="00892A56">
        <w:rPr>
          <w:rFonts w:ascii="Adobe Garamond Pro" w:hAnsi="Adobe Garamond Pro" w:cs="Arial"/>
          <w:szCs w:val="24"/>
        </w:rPr>
        <w:t>ini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ditandai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dengan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terbentuknya</w:t>
      </w:r>
      <w:proofErr w:type="spellEnd"/>
      <w:r w:rsidRPr="00892A56">
        <w:rPr>
          <w:rFonts w:ascii="Adobe Garamond Pro" w:hAnsi="Adobe Garamond Pro" w:cs="Arial"/>
          <w:szCs w:val="24"/>
        </w:rPr>
        <w:t xml:space="preserve"> sludge yang </w:t>
      </w:r>
      <w:proofErr w:type="spellStart"/>
      <w:r w:rsidRPr="00892A56">
        <w:rPr>
          <w:rFonts w:ascii="Adobe Garamond Pro" w:hAnsi="Adobe Garamond Pro" w:cs="Arial"/>
          <w:szCs w:val="24"/>
        </w:rPr>
        <w:t>cenderung</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ringan</w:t>
      </w:r>
      <w:proofErr w:type="spellEnd"/>
      <w:r w:rsidRPr="00892A56">
        <w:rPr>
          <w:rFonts w:ascii="Adobe Garamond Pro" w:hAnsi="Adobe Garamond Pro" w:cs="Arial"/>
          <w:szCs w:val="24"/>
        </w:rPr>
        <w:t xml:space="preserve"> </w:t>
      </w:r>
      <w:r w:rsidRPr="005C7E71">
        <w:rPr>
          <w:rFonts w:ascii="Adobe Garamond Pro" w:hAnsi="Adobe Garamond Pro" w:cs="Arial"/>
          <w:i/>
          <w:szCs w:val="24"/>
        </w:rPr>
        <w:t>(flocculent)</w:t>
      </w:r>
      <w:r w:rsidRPr="00892A56">
        <w:rPr>
          <w:rFonts w:ascii="Adobe Garamond Pro" w:hAnsi="Adobe Garamond Pro" w:cs="Arial"/>
          <w:szCs w:val="24"/>
        </w:rPr>
        <w:t xml:space="preserve"> </w:t>
      </w:r>
      <w:proofErr w:type="spellStart"/>
      <w:r w:rsidRPr="00892A56">
        <w:rPr>
          <w:rFonts w:ascii="Adobe Garamond Pro" w:hAnsi="Adobe Garamond Pro" w:cs="Arial"/>
          <w:szCs w:val="24"/>
        </w:rPr>
        <w:t>dan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keluar</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dari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sistem</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reaktor</w:t>
      </w:r>
      <w:proofErr w:type="spellEnd"/>
      <w:r w:rsidRPr="00892A56">
        <w:rPr>
          <w:rFonts w:ascii="Adobe Garamond Pro" w:hAnsi="Adobe Garamond Pro" w:cs="Arial"/>
          <w:szCs w:val="24"/>
        </w:rPr>
        <w:t xml:space="preserve"> </w:t>
      </w:r>
      <w:r w:rsidRPr="005C7E71">
        <w:rPr>
          <w:rFonts w:ascii="Adobe Garamond Pro" w:hAnsi="Adobe Garamond Pro" w:cs="Arial"/>
          <w:i/>
          <w:szCs w:val="24"/>
        </w:rPr>
        <w:t>(sludge washout)</w:t>
      </w:r>
      <w:r w:rsidRPr="00892A56">
        <w:rPr>
          <w:rFonts w:ascii="Adobe Garamond Pro" w:hAnsi="Adobe Garamond Pro" w:cs="Arial"/>
          <w:szCs w:val="24"/>
        </w:rPr>
        <w:t xml:space="preserve"> (Prashant 2003). </w:t>
      </w:r>
      <w:proofErr w:type="spellStart"/>
      <w:r w:rsidRPr="00892A56">
        <w:rPr>
          <w:rFonts w:ascii="Adobe Garamond Pro" w:hAnsi="Adobe Garamond Pro" w:cs="Arial"/>
          <w:szCs w:val="24"/>
        </w:rPr>
        <w:t>Fenomena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ini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dapat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disebabkan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oleh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beberapa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faktor</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seperti</w:t>
      </w:r>
      <w:proofErr w:type="spellEnd"/>
      <w:r w:rsidRPr="00892A56">
        <w:rPr>
          <w:rFonts w:ascii="Adobe Garamond Pro" w:hAnsi="Adobe Garamond Pro" w:cs="Arial"/>
          <w:szCs w:val="24"/>
        </w:rPr>
        <w:t xml:space="preserve"> </w:t>
      </w:r>
      <w:r w:rsidRPr="007801E9">
        <w:rPr>
          <w:rFonts w:ascii="Adobe Garamond Pro" w:hAnsi="Adobe Garamond Pro" w:cs="Arial"/>
          <w:i/>
          <w:szCs w:val="24"/>
        </w:rPr>
        <w:t>shock loading</w:t>
      </w:r>
      <w:r w:rsidRPr="00892A56">
        <w:rPr>
          <w:rFonts w:ascii="Adobe Garamond Pro" w:hAnsi="Adobe Garamond Pro" w:cs="Arial"/>
          <w:szCs w:val="24"/>
        </w:rPr>
        <w:t xml:space="preserve">, </w:t>
      </w:r>
      <w:proofErr w:type="spellStart"/>
      <w:r w:rsidRPr="00892A56">
        <w:rPr>
          <w:rFonts w:ascii="Adobe Garamond Pro" w:hAnsi="Adobe Garamond Pro" w:cs="Arial"/>
          <w:szCs w:val="24"/>
        </w:rPr>
        <w:t>terperangkapnya</w:t>
      </w:r>
      <w:proofErr w:type="spellEnd"/>
      <w:r w:rsidRPr="00892A56">
        <w:rPr>
          <w:rFonts w:ascii="Adobe Garamond Pro" w:hAnsi="Adobe Garamond Pro" w:cs="Arial"/>
          <w:szCs w:val="24"/>
        </w:rPr>
        <w:t xml:space="preserve"> gas </w:t>
      </w:r>
      <w:proofErr w:type="spellStart"/>
      <w:r w:rsidRPr="00892A56">
        <w:rPr>
          <w:rFonts w:ascii="Adobe Garamond Pro" w:hAnsi="Adobe Garamond Pro" w:cs="Arial"/>
          <w:szCs w:val="24"/>
        </w:rPr>
        <w:t>dalam</w:t>
      </w:r>
      <w:proofErr w:type="spellEnd"/>
      <w:r w:rsidRPr="00892A56">
        <w:rPr>
          <w:rFonts w:ascii="Adobe Garamond Pro" w:hAnsi="Adobe Garamond Pro" w:cs="Arial"/>
          <w:szCs w:val="24"/>
        </w:rPr>
        <w:t xml:space="preserve"> sludge bed, </w:t>
      </w:r>
      <w:proofErr w:type="spellStart"/>
      <w:r w:rsidRPr="00892A56">
        <w:rPr>
          <w:rFonts w:ascii="Adobe Garamond Pro" w:hAnsi="Adobe Garamond Pro" w:cs="Arial"/>
          <w:szCs w:val="24"/>
        </w:rPr>
        <w:t>atau</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tertangkapnya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partikulat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dari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limbah</w:t>
      </w:r>
      <w:proofErr w:type="spellEnd"/>
      <w:r w:rsidRPr="00892A56">
        <w:rPr>
          <w:rFonts w:ascii="Adobe Garamond Pro" w:hAnsi="Adobe Garamond Pro" w:cs="Arial"/>
          <w:szCs w:val="24"/>
        </w:rPr>
        <w:t xml:space="preserve"> di </w:t>
      </w:r>
      <w:proofErr w:type="spellStart"/>
      <w:r w:rsidRPr="00892A56">
        <w:rPr>
          <w:rFonts w:ascii="Adobe Garamond Pro" w:hAnsi="Adobe Garamond Pro" w:cs="Arial"/>
          <w:szCs w:val="24"/>
        </w:rPr>
        <w:t>dalam</w:t>
      </w:r>
      <w:proofErr w:type="spellEnd"/>
      <w:r w:rsidRPr="00892A56">
        <w:rPr>
          <w:rFonts w:ascii="Adobe Garamond Pro" w:hAnsi="Adobe Garamond Pro" w:cs="Arial"/>
          <w:szCs w:val="24"/>
        </w:rPr>
        <w:t xml:space="preserve"> </w:t>
      </w:r>
      <w:r w:rsidRPr="004E4C98">
        <w:rPr>
          <w:rFonts w:ascii="Adobe Garamond Pro" w:hAnsi="Adobe Garamond Pro" w:cs="Arial"/>
          <w:i/>
          <w:szCs w:val="24"/>
        </w:rPr>
        <w:t>sludge</w:t>
      </w:r>
      <w:r w:rsidR="004E4C98">
        <w:rPr>
          <w:rFonts w:ascii="Adobe Garamond Pro" w:hAnsi="Adobe Garamond Pro" w:cs="Arial"/>
          <w:szCs w:val="24"/>
        </w:rPr>
        <w:t xml:space="preserve"> </w:t>
      </w:r>
      <w:r w:rsidRPr="00892A56">
        <w:rPr>
          <w:rFonts w:ascii="Adobe Garamond Pro" w:hAnsi="Adobe Garamond Pro" w:cs="Arial"/>
          <w:szCs w:val="24"/>
        </w:rPr>
        <w:t xml:space="preserve">(Khan et al. 2015). </w:t>
      </w:r>
      <w:proofErr w:type="spellStart"/>
      <w:r w:rsidRPr="00892A56">
        <w:rPr>
          <w:rFonts w:ascii="Adobe Garamond Pro" w:hAnsi="Adobe Garamond Pro" w:cs="Arial"/>
          <w:szCs w:val="24"/>
        </w:rPr>
        <w:t>Namun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pada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akhir</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percobaan</w:t>
      </w:r>
      <w:proofErr w:type="spellEnd"/>
      <w:r w:rsidRPr="00892A56">
        <w:rPr>
          <w:rFonts w:ascii="Adobe Garamond Pro" w:hAnsi="Adobe Garamond Pro" w:cs="Arial"/>
          <w:szCs w:val="24"/>
        </w:rPr>
        <w:t xml:space="preserve"> (OLR 0,8</w:t>
      </w:r>
      <w:r w:rsidR="005C7E71">
        <w:rPr>
          <w:rFonts w:ascii="Adobe Garamond Pro" w:hAnsi="Adobe Garamond Pro" w:cs="Arial"/>
          <w:szCs w:val="24"/>
        </w:rPr>
        <w:t xml:space="preserve"> </w:t>
      </w:r>
      <w:r w:rsidRPr="00892A56">
        <w:rPr>
          <w:rFonts w:ascii="Adobe Garamond Pro" w:hAnsi="Adobe Garamond Pro" w:cs="Arial"/>
          <w:szCs w:val="24"/>
        </w:rPr>
        <w:t>kg COD/m</w:t>
      </w:r>
      <w:r w:rsidRPr="005C7E71">
        <w:rPr>
          <w:rFonts w:ascii="Adobe Garamond Pro" w:hAnsi="Adobe Garamond Pro" w:cs="Arial"/>
          <w:szCs w:val="24"/>
          <w:vertAlign w:val="superscript"/>
        </w:rPr>
        <w:t>3</w:t>
      </w:r>
      <w:r w:rsidRPr="00892A56">
        <w:rPr>
          <w:rFonts w:ascii="Adobe Garamond Pro" w:hAnsi="Adobe Garamond Pro" w:cs="Arial"/>
          <w:szCs w:val="24"/>
        </w:rPr>
        <w:t xml:space="preserve">hari), COD </w:t>
      </w:r>
      <w:proofErr w:type="spellStart"/>
      <w:r w:rsidRPr="004E4C98">
        <w:rPr>
          <w:rFonts w:ascii="Adobe Garamond Pro" w:hAnsi="Adobe Garamond Pro" w:cs="Arial"/>
          <w:szCs w:val="24"/>
        </w:rPr>
        <w:t>effluen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mulai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menunjukkan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nilai</w:t>
      </w:r>
      <w:proofErr w:type="spellEnd"/>
      <w:r w:rsidRPr="00892A56">
        <w:rPr>
          <w:rFonts w:ascii="Adobe Garamond Pro" w:hAnsi="Adobe Garamond Pro" w:cs="Arial"/>
          <w:szCs w:val="24"/>
        </w:rPr>
        <w:t xml:space="preserve"> yang </w:t>
      </w:r>
      <w:proofErr w:type="spellStart"/>
      <w:r w:rsidRPr="00892A56">
        <w:rPr>
          <w:rFonts w:ascii="Adobe Garamond Pro" w:hAnsi="Adobe Garamond Pro" w:cs="Arial"/>
          <w:szCs w:val="24"/>
        </w:rPr>
        <w:t>stabil</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Pengaturan</w:t>
      </w:r>
      <w:proofErr w:type="spellEnd"/>
      <w:r w:rsidRPr="00892A56">
        <w:rPr>
          <w:rFonts w:ascii="Adobe Garamond Pro" w:hAnsi="Adobe Garamond Pro" w:cs="Arial"/>
          <w:szCs w:val="24"/>
        </w:rPr>
        <w:t xml:space="preserve"> pH ideal (7 – </w:t>
      </w:r>
      <w:r w:rsidRPr="00892A56">
        <w:rPr>
          <w:rFonts w:ascii="Adobe Garamond Pro" w:hAnsi="Adobe Garamond Pro" w:cs="Arial"/>
          <w:szCs w:val="24"/>
        </w:rPr>
        <w:lastRenderedPageBreak/>
        <w:t xml:space="preserve">8,7) </w:t>
      </w:r>
      <w:proofErr w:type="spellStart"/>
      <w:r w:rsidRPr="00892A56">
        <w:rPr>
          <w:rFonts w:ascii="Adobe Garamond Pro" w:hAnsi="Adobe Garamond Pro" w:cs="Arial"/>
          <w:szCs w:val="24"/>
        </w:rPr>
        <w:t>pada</w:t>
      </w:r>
      <w:proofErr w:type="spellEnd"/>
      <w:r w:rsidRPr="00892A56">
        <w:rPr>
          <w:rFonts w:ascii="Adobe Garamond Pro" w:hAnsi="Adobe Garamond Pro" w:cs="Arial"/>
          <w:szCs w:val="24"/>
        </w:rPr>
        <w:t xml:space="preserve"> pH optimum methane producing archaea (MPA) </w:t>
      </w:r>
      <w:proofErr w:type="spellStart"/>
      <w:r w:rsidRPr="00892A56">
        <w:rPr>
          <w:rFonts w:ascii="Adobe Garamond Pro" w:hAnsi="Adobe Garamond Pro" w:cs="Arial"/>
          <w:szCs w:val="24"/>
        </w:rPr>
        <w:t>dilakukan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untuk</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memberikan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lingkungan</w:t>
      </w:r>
      <w:proofErr w:type="spellEnd"/>
      <w:r w:rsidRPr="00892A56">
        <w:rPr>
          <w:rFonts w:ascii="Adobe Garamond Pro" w:hAnsi="Adobe Garamond Pro" w:cs="Arial"/>
          <w:szCs w:val="24"/>
        </w:rPr>
        <w:t xml:space="preserve"> yang </w:t>
      </w:r>
      <w:proofErr w:type="spellStart"/>
      <w:r w:rsidRPr="00892A56">
        <w:rPr>
          <w:rFonts w:ascii="Adobe Garamond Pro" w:hAnsi="Adobe Garamond Pro" w:cs="Arial"/>
          <w:szCs w:val="24"/>
        </w:rPr>
        <w:t>menguntungkan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bagi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mikroorganisme</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meningkatkan</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anaerob</w:t>
      </w:r>
      <w:proofErr w:type="spellEnd"/>
      <w:r w:rsidR="005C7E71">
        <w:rPr>
          <w:rFonts w:ascii="Adobe Garamond Pro" w:hAnsi="Adobe Garamond Pro" w:cs="Arial"/>
          <w:szCs w:val="24"/>
        </w:rPr>
        <w:t xml:space="preserve"> </w:t>
      </w:r>
      <w:r w:rsidRPr="00892A56">
        <w:rPr>
          <w:rFonts w:ascii="Adobe Garamond Pro" w:hAnsi="Adobe Garamond Pro" w:cs="Arial"/>
          <w:szCs w:val="24"/>
        </w:rPr>
        <w:t xml:space="preserve">(Lu et al. 2015). </w:t>
      </w:r>
      <w:proofErr w:type="spellStart"/>
      <w:r w:rsidRPr="00892A56">
        <w:rPr>
          <w:rFonts w:ascii="Adobe Garamond Pro" w:hAnsi="Adobe Garamond Pro" w:cs="Arial"/>
          <w:szCs w:val="24"/>
        </w:rPr>
        <w:t>Pengaturan</w:t>
      </w:r>
      <w:proofErr w:type="spellEnd"/>
      <w:r w:rsidRPr="00892A56">
        <w:rPr>
          <w:rFonts w:ascii="Adobe Garamond Pro" w:hAnsi="Adobe Garamond Pro" w:cs="Arial"/>
          <w:szCs w:val="24"/>
        </w:rPr>
        <w:t xml:space="preserve"> pH </w:t>
      </w:r>
      <w:proofErr w:type="spellStart"/>
      <w:r w:rsidRPr="00892A56">
        <w:rPr>
          <w:rFonts w:ascii="Adobe Garamond Pro" w:hAnsi="Adobe Garamond Pro" w:cs="Arial"/>
          <w:szCs w:val="24"/>
        </w:rPr>
        <w:t>pada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kisaran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tersebut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juga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dilakukan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untuk</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mencegah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terjadinya</w:t>
      </w:r>
      <w:proofErr w:type="spellEnd"/>
      <w:r w:rsidRPr="00892A56">
        <w:rPr>
          <w:rFonts w:ascii="Adobe Garamond Pro" w:hAnsi="Adobe Garamond Pro" w:cs="Arial"/>
          <w:szCs w:val="24"/>
        </w:rPr>
        <w:t xml:space="preserve"> </w:t>
      </w:r>
      <w:r w:rsidRPr="008913A7">
        <w:rPr>
          <w:rFonts w:ascii="Adobe Garamond Pro" w:hAnsi="Adobe Garamond Pro" w:cs="Arial"/>
          <w:i/>
          <w:szCs w:val="24"/>
        </w:rPr>
        <w:t>overload</w:t>
      </w:r>
      <w:r w:rsidRPr="00892A56">
        <w:rPr>
          <w:rFonts w:ascii="Adobe Garamond Pro" w:hAnsi="Adobe Garamond Pro" w:cs="Arial"/>
          <w:szCs w:val="24"/>
        </w:rPr>
        <w:t xml:space="preserve"> VFA </w:t>
      </w:r>
      <w:r w:rsidRPr="008913A7">
        <w:rPr>
          <w:rFonts w:ascii="Adobe Garamond Pro" w:hAnsi="Adobe Garamond Pro" w:cs="Arial"/>
          <w:i/>
          <w:szCs w:val="24"/>
        </w:rPr>
        <w:t>(Volatile Fatty Acids)</w:t>
      </w:r>
      <w:r w:rsidRPr="00892A56">
        <w:rPr>
          <w:rFonts w:ascii="Adobe Garamond Pro" w:hAnsi="Adobe Garamond Pro" w:cs="Arial"/>
          <w:szCs w:val="24"/>
        </w:rPr>
        <w:t xml:space="preserve"> yang </w:t>
      </w:r>
      <w:proofErr w:type="spellStart"/>
      <w:r w:rsidRPr="00892A56">
        <w:rPr>
          <w:rFonts w:ascii="Adobe Garamond Pro" w:hAnsi="Adobe Garamond Pro" w:cs="Arial"/>
          <w:szCs w:val="24"/>
        </w:rPr>
        <w:t>merupakan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produk</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intermediet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dari</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anaerob</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sehingga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kestabilan</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anaerob</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dapat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terjaga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Oktem</w:t>
      </w:r>
      <w:proofErr w:type="spellEnd"/>
      <w:r w:rsidRPr="00892A56">
        <w:rPr>
          <w:rFonts w:ascii="Adobe Garamond Pro" w:hAnsi="Adobe Garamond Pro" w:cs="Arial"/>
          <w:szCs w:val="24"/>
        </w:rPr>
        <w:t xml:space="preserve"> et al. 2008). </w:t>
      </w:r>
      <w:proofErr w:type="spellStart"/>
      <w:r w:rsidRPr="00892A56">
        <w:rPr>
          <w:rFonts w:ascii="Adobe Garamond Pro" w:hAnsi="Adobe Garamond Pro" w:cs="Arial"/>
          <w:szCs w:val="24"/>
        </w:rPr>
        <w:t>Oleh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karena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itu</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kondisi</w:t>
      </w:r>
      <w:proofErr w:type="spellEnd"/>
      <w:r w:rsidRPr="00892A56">
        <w:rPr>
          <w:rFonts w:ascii="Adobe Garamond Pro" w:hAnsi="Adobe Garamond Pro" w:cs="Arial"/>
          <w:szCs w:val="24"/>
        </w:rPr>
        <w:t xml:space="preserve"> </w:t>
      </w:r>
      <w:r w:rsidRPr="008913A7">
        <w:rPr>
          <w:rFonts w:ascii="Adobe Garamond Pro" w:hAnsi="Adobe Garamond Pro" w:cs="Arial"/>
          <w:i/>
          <w:szCs w:val="24"/>
        </w:rPr>
        <w:t>steady-state</w:t>
      </w:r>
      <w:r w:rsidRPr="00892A56">
        <w:rPr>
          <w:rFonts w:ascii="Adobe Garamond Pro" w:hAnsi="Adobe Garamond Pro" w:cs="Arial"/>
          <w:szCs w:val="24"/>
        </w:rPr>
        <w:t xml:space="preserve"> </w:t>
      </w:r>
      <w:proofErr w:type="spellStart"/>
      <w:r w:rsidRPr="00892A56">
        <w:rPr>
          <w:rFonts w:ascii="Adobe Garamond Pro" w:hAnsi="Adobe Garamond Pro" w:cs="Arial"/>
          <w:szCs w:val="24"/>
        </w:rPr>
        <w:t>dapat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dicapai</w:t>
      </w:r>
      <w:proofErr w:type="spellEnd"/>
      <w:r w:rsidRPr="00892A56">
        <w:rPr>
          <w:rFonts w:ascii="Adobe Garamond Pro" w:hAnsi="Adobe Garamond Pro" w:cs="Arial"/>
          <w:szCs w:val="24"/>
        </w:rPr>
        <w:t xml:space="preserve"> di </w:t>
      </w:r>
      <w:proofErr w:type="spellStart"/>
      <w:r w:rsidRPr="00892A56">
        <w:rPr>
          <w:rFonts w:ascii="Adobe Garamond Pro" w:hAnsi="Adobe Garamond Pro" w:cs="Arial"/>
          <w:szCs w:val="24"/>
        </w:rPr>
        <w:t>akhir</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dengan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efisiensi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penurunan</w:t>
      </w:r>
      <w:proofErr w:type="spellEnd"/>
      <w:r w:rsidRPr="00892A56">
        <w:rPr>
          <w:rFonts w:ascii="Adobe Garamond Pro" w:hAnsi="Adobe Garamond Pro" w:cs="Arial"/>
          <w:szCs w:val="24"/>
        </w:rPr>
        <w:t xml:space="preserve"> COD </w:t>
      </w:r>
      <w:proofErr w:type="spellStart"/>
      <w:r w:rsidRPr="00892A56">
        <w:rPr>
          <w:rFonts w:ascii="Adobe Garamond Pro" w:hAnsi="Adobe Garamond Pro" w:cs="Arial"/>
          <w:szCs w:val="24"/>
        </w:rPr>
        <w:t>mencapai</w:t>
      </w:r>
      <w:proofErr w:type="spellEnd"/>
      <w:r w:rsidRPr="00892A56">
        <w:rPr>
          <w:rFonts w:ascii="Adobe Garamond Pro" w:hAnsi="Adobe Garamond Pro" w:cs="Arial"/>
          <w:szCs w:val="24"/>
        </w:rPr>
        <w:t xml:space="preserve"> 74% </w:t>
      </w:r>
      <w:proofErr w:type="spellStart"/>
      <w:r w:rsidRPr="00892A56">
        <w:rPr>
          <w:rFonts w:ascii="Adobe Garamond Pro" w:hAnsi="Adobe Garamond Pro" w:cs="Arial"/>
          <w:szCs w:val="24"/>
        </w:rPr>
        <w:t>dan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kisaran</w:t>
      </w:r>
      <w:proofErr w:type="spellEnd"/>
      <w:r w:rsidRPr="00892A56">
        <w:rPr>
          <w:rFonts w:ascii="Adobe Garamond Pro" w:hAnsi="Adobe Garamond Pro" w:cs="Arial"/>
          <w:szCs w:val="24"/>
        </w:rPr>
        <w:t xml:space="preserve"> COD </w:t>
      </w:r>
      <w:proofErr w:type="spellStart"/>
      <w:r w:rsidRPr="00892A56">
        <w:rPr>
          <w:rFonts w:ascii="Adobe Garamond Pro" w:hAnsi="Adobe Garamond Pro" w:cs="Arial"/>
          <w:szCs w:val="24"/>
        </w:rPr>
        <w:t>effluen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mencapai</w:t>
      </w:r>
      <w:proofErr w:type="spellEnd"/>
      <w:r w:rsidR="005C7E71">
        <w:rPr>
          <w:rFonts w:ascii="Adobe Garamond Pro" w:hAnsi="Adobe Garamond Pro" w:cs="Arial"/>
          <w:szCs w:val="24"/>
        </w:rPr>
        <w:t xml:space="preserve"> </w:t>
      </w:r>
      <w:r w:rsidRPr="00892A56">
        <w:rPr>
          <w:rFonts w:ascii="Adobe Garamond Pro" w:hAnsi="Adobe Garamond Pro" w:cs="Arial"/>
          <w:szCs w:val="24"/>
        </w:rPr>
        <w:t>141,38 – 282,</w:t>
      </w:r>
      <w:proofErr w:type="gramStart"/>
      <w:r w:rsidRPr="00892A56">
        <w:rPr>
          <w:rFonts w:ascii="Adobe Garamond Pro" w:hAnsi="Adobe Garamond Pro" w:cs="Arial"/>
          <w:szCs w:val="24"/>
        </w:rPr>
        <w:t>57  mg</w:t>
      </w:r>
      <w:proofErr w:type="gramEnd"/>
      <w:r w:rsidRPr="00892A56">
        <w:rPr>
          <w:rFonts w:ascii="Adobe Garamond Pro" w:hAnsi="Adobe Garamond Pro" w:cs="Arial"/>
          <w:szCs w:val="24"/>
        </w:rPr>
        <w:t>/L</w:t>
      </w:r>
      <w:r w:rsidR="005C7E71">
        <w:rPr>
          <w:rFonts w:ascii="Adobe Garamond Pro" w:hAnsi="Adobe Garamond Pro" w:cs="Arial"/>
          <w:szCs w:val="24"/>
        </w:rPr>
        <w:t xml:space="preserve"> </w:t>
      </w:r>
      <w:r w:rsidRPr="00892A56">
        <w:rPr>
          <w:rFonts w:ascii="Adobe Garamond Pro" w:hAnsi="Adobe Garamond Pro" w:cs="Arial"/>
          <w:szCs w:val="24"/>
        </w:rPr>
        <w:t>(</w:t>
      </w:r>
      <w:proofErr w:type="spellStart"/>
      <w:r w:rsidRPr="00892A56">
        <w:rPr>
          <w:rFonts w:ascii="Adobe Garamond Pro" w:hAnsi="Adobe Garamond Pro" w:cs="Arial"/>
          <w:szCs w:val="24"/>
        </w:rPr>
        <w:t>Gambar</w:t>
      </w:r>
      <w:proofErr w:type="spellEnd"/>
      <w:r w:rsidRPr="00892A56">
        <w:rPr>
          <w:rFonts w:ascii="Adobe Garamond Pro" w:hAnsi="Adobe Garamond Pro" w:cs="Arial"/>
          <w:szCs w:val="24"/>
        </w:rPr>
        <w:t xml:space="preserve"> 3 ).</w:t>
      </w:r>
    </w:p>
    <w:p w:rsidR="003D3C28" w:rsidRDefault="003D3C28" w:rsidP="005C7E71">
      <w:pPr>
        <w:spacing w:after="0"/>
        <w:jc w:val="both"/>
        <w:rPr>
          <w:rFonts w:ascii="Adobe Garamond Pro" w:hAnsi="Adobe Garamond Pro" w:cs="Arial"/>
          <w:i/>
          <w:szCs w:val="24"/>
          <w:lang w:val="en-US"/>
        </w:rPr>
        <w:sectPr w:rsidR="003D3C28" w:rsidSect="005E6432">
          <w:type w:val="continuous"/>
          <w:pgSz w:w="11906" w:h="16838"/>
          <w:pgMar w:top="1701" w:right="567" w:bottom="1701" w:left="567" w:header="709" w:footer="709" w:gutter="0"/>
          <w:cols w:num="2" w:space="708"/>
          <w:titlePg/>
          <w:docGrid w:linePitch="360"/>
        </w:sectPr>
      </w:pPr>
    </w:p>
    <w:p w:rsidR="005C7E71" w:rsidRPr="00892A56" w:rsidRDefault="003D3C28" w:rsidP="005C7E71">
      <w:pPr>
        <w:spacing w:after="0"/>
        <w:jc w:val="both"/>
        <w:rPr>
          <w:rFonts w:ascii="Adobe Garamond Pro" w:hAnsi="Adobe Garamond Pro" w:cs="Arial"/>
          <w:i/>
          <w:szCs w:val="24"/>
        </w:rPr>
      </w:pPr>
      <w:r>
        <w:rPr>
          <w:rFonts w:ascii="Adobe Garamond Pro" w:hAnsi="Adobe Garamond Pro" w:cs="Arial"/>
          <w:i/>
          <w:szCs w:val="24"/>
          <w:lang w:val="en-US"/>
        </w:rPr>
        <w:lastRenderedPageBreak/>
        <w:t>3</w:t>
      </w:r>
      <w:r w:rsidR="005C7E71" w:rsidRPr="00892A56">
        <w:rPr>
          <w:rFonts w:ascii="Adobe Garamond Pro" w:hAnsi="Adobe Garamond Pro" w:cs="Arial"/>
          <w:i/>
          <w:szCs w:val="24"/>
          <w:lang w:val="en-US"/>
        </w:rPr>
        <w:t xml:space="preserve">.2. </w:t>
      </w:r>
      <w:r w:rsidR="005C7E71" w:rsidRPr="00892A56">
        <w:rPr>
          <w:rFonts w:ascii="Adobe Garamond Pro" w:hAnsi="Adobe Garamond Pro" w:cs="Arial"/>
          <w:i/>
          <w:szCs w:val="24"/>
        </w:rPr>
        <w:t>Aerob</w:t>
      </w:r>
    </w:p>
    <w:p w:rsidR="000E4C76" w:rsidRDefault="005C7E71" w:rsidP="005C7E71">
      <w:pPr>
        <w:pStyle w:val="ListParagraph0"/>
        <w:spacing w:after="0"/>
        <w:ind w:left="0" w:firstLine="720"/>
        <w:jc w:val="both"/>
        <w:rPr>
          <w:rFonts w:ascii="Adobe Garamond Pro" w:hAnsi="Adobe Garamond Pro" w:cs="Arial"/>
          <w:szCs w:val="24"/>
        </w:rPr>
      </w:pPr>
      <w:proofErr w:type="spellStart"/>
      <w:r w:rsidRPr="00892A56">
        <w:rPr>
          <w:rFonts w:ascii="Adobe Garamond Pro" w:hAnsi="Adobe Garamond Pro" w:cs="Arial"/>
          <w:szCs w:val="24"/>
        </w:rPr>
        <w:t>Sistem</w:t>
      </w:r>
      <w:proofErr w:type="spellEnd"/>
      <w:r w:rsidRPr="00892A56">
        <w:rPr>
          <w:rFonts w:ascii="Adobe Garamond Pro" w:hAnsi="Adobe Garamond Pro" w:cs="Arial"/>
          <w:szCs w:val="24"/>
        </w:rPr>
        <w:t xml:space="preserve"> </w:t>
      </w:r>
      <w:r w:rsidRPr="008913A7">
        <w:rPr>
          <w:rFonts w:ascii="Adobe Garamond Pro" w:hAnsi="Adobe Garamond Pro" w:cs="Arial"/>
          <w:i/>
          <w:szCs w:val="24"/>
        </w:rPr>
        <w:t>Activated Sludge</w:t>
      </w:r>
      <w:r w:rsidRPr="00892A56">
        <w:rPr>
          <w:rFonts w:ascii="Adobe Garamond Pro" w:hAnsi="Adobe Garamond Pro" w:cs="Arial"/>
          <w:szCs w:val="24"/>
        </w:rPr>
        <w:t xml:space="preserve"> (AS) </w:t>
      </w:r>
      <w:proofErr w:type="spellStart"/>
      <w:r w:rsidRPr="00892A56">
        <w:rPr>
          <w:rFonts w:ascii="Adobe Garamond Pro" w:hAnsi="Adobe Garamond Pro" w:cs="Arial"/>
          <w:szCs w:val="24"/>
        </w:rPr>
        <w:t>menunjukkan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ketidakstabilan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pada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awal</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pengolahan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Gambar</w:t>
      </w:r>
      <w:proofErr w:type="spellEnd"/>
      <w:r w:rsidRPr="00892A56">
        <w:rPr>
          <w:rFonts w:ascii="Adobe Garamond Pro" w:hAnsi="Adobe Garamond Pro" w:cs="Arial"/>
          <w:szCs w:val="24"/>
        </w:rPr>
        <w:t xml:space="preserve"> 5).</w:t>
      </w:r>
      <w:r w:rsidR="008913A7">
        <w:rPr>
          <w:rFonts w:ascii="Adobe Garamond Pro" w:hAnsi="Adobe Garamond Pro" w:cs="Arial"/>
          <w:szCs w:val="24"/>
        </w:rPr>
        <w:t xml:space="preserve"> </w:t>
      </w:r>
      <w:proofErr w:type="spellStart"/>
      <w:r w:rsidRPr="00892A56">
        <w:rPr>
          <w:rFonts w:ascii="Adobe Garamond Pro" w:hAnsi="Adobe Garamond Pro" w:cs="Arial"/>
          <w:szCs w:val="24"/>
        </w:rPr>
        <w:t>Ketidakstabilan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ini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dapat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disebabkan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karena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terjadinya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fase</w:t>
      </w:r>
      <w:proofErr w:type="spellEnd"/>
      <w:r w:rsidRPr="00892A56">
        <w:rPr>
          <w:rFonts w:ascii="Adobe Garamond Pro" w:hAnsi="Adobe Garamond Pro" w:cs="Arial"/>
          <w:szCs w:val="24"/>
        </w:rPr>
        <w:t xml:space="preserve"> lag </w:t>
      </w:r>
      <w:proofErr w:type="spellStart"/>
      <w:r w:rsidRPr="00892A56">
        <w:rPr>
          <w:rFonts w:ascii="Adobe Garamond Pro" w:hAnsi="Adobe Garamond Pro" w:cs="Arial"/>
          <w:szCs w:val="24"/>
        </w:rPr>
        <w:t>atau</w:t>
      </w:r>
      <w:proofErr w:type="spellEnd"/>
      <w:r w:rsidRPr="00892A56">
        <w:rPr>
          <w:rFonts w:ascii="Adobe Garamond Pro" w:hAnsi="Adobe Garamond Pro" w:cs="Arial"/>
          <w:szCs w:val="24"/>
        </w:rPr>
        <w:t xml:space="preserve"> masa </w:t>
      </w:r>
      <w:proofErr w:type="spellStart"/>
      <w:r w:rsidRPr="00892A56">
        <w:rPr>
          <w:rFonts w:ascii="Adobe Garamond Pro" w:hAnsi="Adobe Garamond Pro" w:cs="Arial"/>
          <w:szCs w:val="24"/>
        </w:rPr>
        <w:t>aklimatisasi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mikroorganisme</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terhadap</w:t>
      </w:r>
      <w:proofErr w:type="spellEnd"/>
      <w:r w:rsidRPr="00892A56">
        <w:rPr>
          <w:rFonts w:ascii="Adobe Garamond Pro" w:hAnsi="Adobe Garamond Pro" w:cs="Arial"/>
          <w:szCs w:val="24"/>
        </w:rPr>
        <w:t xml:space="preserve"> air </w:t>
      </w:r>
      <w:proofErr w:type="spellStart"/>
      <w:r w:rsidRPr="00892A56">
        <w:rPr>
          <w:rFonts w:ascii="Adobe Garamond Pro" w:hAnsi="Adobe Garamond Pro" w:cs="Arial"/>
          <w:szCs w:val="24"/>
        </w:rPr>
        <w:t>limbah</w:t>
      </w:r>
      <w:proofErr w:type="spellEnd"/>
      <w:r w:rsidRPr="00892A56">
        <w:rPr>
          <w:rFonts w:ascii="Adobe Garamond Pro" w:hAnsi="Adobe Garamond Pro" w:cs="Arial"/>
          <w:szCs w:val="24"/>
        </w:rPr>
        <w:t xml:space="preserve">. Hal </w:t>
      </w:r>
      <w:proofErr w:type="spellStart"/>
      <w:r w:rsidRPr="00892A56">
        <w:rPr>
          <w:rFonts w:ascii="Adobe Garamond Pro" w:hAnsi="Adobe Garamond Pro" w:cs="Arial"/>
          <w:szCs w:val="24"/>
        </w:rPr>
        <w:t>ini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juga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dialami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oleh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penelitian</w:t>
      </w:r>
      <w:proofErr w:type="spellEnd"/>
      <w:r w:rsidRPr="00892A56">
        <w:rPr>
          <w:rFonts w:ascii="Adobe Garamond Pro" w:hAnsi="Adobe Garamond Pro" w:cs="Arial"/>
          <w:szCs w:val="24"/>
        </w:rPr>
        <w:t xml:space="preserve"> lain yang </w:t>
      </w:r>
      <w:proofErr w:type="spellStart"/>
      <w:r w:rsidRPr="00892A56">
        <w:rPr>
          <w:rFonts w:ascii="Adobe Garamond Pro" w:hAnsi="Adobe Garamond Pro" w:cs="Arial"/>
          <w:szCs w:val="24"/>
        </w:rPr>
        <w:t>mengolah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limbah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cair</w:t>
      </w:r>
      <w:proofErr w:type="spellEnd"/>
      <w:r w:rsidRPr="00892A56">
        <w:rPr>
          <w:rFonts w:ascii="Adobe Garamond Pro" w:hAnsi="Adobe Garamond Pro" w:cs="Arial"/>
          <w:szCs w:val="24"/>
        </w:rPr>
        <w:t xml:space="preserve"> yang </w:t>
      </w:r>
      <w:proofErr w:type="spellStart"/>
      <w:r w:rsidRPr="00892A56">
        <w:rPr>
          <w:rFonts w:ascii="Adobe Garamond Pro" w:hAnsi="Adobe Garamond Pro" w:cs="Arial"/>
          <w:szCs w:val="24"/>
        </w:rPr>
        <w:t>mengandung</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pestisida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Fontmorin</w:t>
      </w:r>
      <w:proofErr w:type="spellEnd"/>
      <w:r w:rsidRPr="00892A56">
        <w:rPr>
          <w:rFonts w:ascii="Adobe Garamond Pro" w:hAnsi="Adobe Garamond Pro" w:cs="Arial"/>
          <w:szCs w:val="24"/>
        </w:rPr>
        <w:t xml:space="preserve"> et al. 2013). </w:t>
      </w:r>
      <w:proofErr w:type="spellStart"/>
      <w:r w:rsidRPr="00892A56">
        <w:rPr>
          <w:rFonts w:ascii="Adobe Garamond Pro" w:hAnsi="Adobe Garamond Pro" w:cs="Arial"/>
          <w:szCs w:val="24"/>
        </w:rPr>
        <w:t>Peningkatan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efisiensi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penurunan</w:t>
      </w:r>
      <w:proofErr w:type="spellEnd"/>
      <w:r w:rsidRPr="00892A56">
        <w:rPr>
          <w:rFonts w:ascii="Adobe Garamond Pro" w:hAnsi="Adobe Garamond Pro" w:cs="Arial"/>
          <w:szCs w:val="24"/>
        </w:rPr>
        <w:t xml:space="preserve"> COD </w:t>
      </w:r>
      <w:proofErr w:type="spellStart"/>
      <w:r w:rsidRPr="00892A56">
        <w:rPr>
          <w:rFonts w:ascii="Adobe Garamond Pro" w:hAnsi="Adobe Garamond Pro" w:cs="Arial"/>
          <w:szCs w:val="24"/>
        </w:rPr>
        <w:t>kemudian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diperoleh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setelah</w:t>
      </w:r>
      <w:proofErr w:type="spellEnd"/>
      <w:r w:rsidRPr="00892A56">
        <w:rPr>
          <w:rFonts w:ascii="Adobe Garamond Pro" w:hAnsi="Adobe Garamond Pro" w:cs="Arial"/>
          <w:szCs w:val="24"/>
        </w:rPr>
        <w:t xml:space="preserve"> 7 </w:t>
      </w:r>
      <w:proofErr w:type="spellStart"/>
      <w:r w:rsidRPr="00892A56">
        <w:rPr>
          <w:rFonts w:ascii="Adobe Garamond Pro" w:hAnsi="Adobe Garamond Pro" w:cs="Arial"/>
          <w:szCs w:val="24"/>
        </w:rPr>
        <w:t>hari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dimana</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dapat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menurunkan</w:t>
      </w:r>
      <w:proofErr w:type="spellEnd"/>
      <w:r w:rsidRPr="00892A56">
        <w:rPr>
          <w:rFonts w:ascii="Adobe Garamond Pro" w:hAnsi="Adobe Garamond Pro" w:cs="Arial"/>
          <w:szCs w:val="24"/>
        </w:rPr>
        <w:t xml:space="preserve"> COD </w:t>
      </w:r>
      <w:proofErr w:type="spellStart"/>
      <w:r w:rsidRPr="00892A56">
        <w:rPr>
          <w:rFonts w:ascii="Adobe Garamond Pro" w:hAnsi="Adobe Garamond Pro" w:cs="Arial"/>
          <w:szCs w:val="24"/>
        </w:rPr>
        <w:t>hingga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mencapai</w:t>
      </w:r>
      <w:proofErr w:type="spellEnd"/>
      <w:r w:rsidRPr="00892A56">
        <w:rPr>
          <w:rFonts w:ascii="Adobe Garamond Pro" w:hAnsi="Adobe Garamond Pro" w:cs="Arial"/>
          <w:szCs w:val="24"/>
        </w:rPr>
        <w:t xml:space="preserve"> 95 – 97%. Hal </w:t>
      </w:r>
      <w:proofErr w:type="spellStart"/>
      <w:r w:rsidRPr="00892A56">
        <w:rPr>
          <w:rFonts w:ascii="Adobe Garamond Pro" w:hAnsi="Adobe Garamond Pro" w:cs="Arial"/>
          <w:szCs w:val="24"/>
        </w:rPr>
        <w:t>ini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dimungkinkan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karena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terjadinya</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asimilasi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spontan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produk</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degradasi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dari</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sebelumnya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anaerob</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oleh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mikroorganisme</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aerob</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Fontmorin</w:t>
      </w:r>
      <w:proofErr w:type="spellEnd"/>
      <w:r w:rsidRPr="00892A56">
        <w:rPr>
          <w:rFonts w:ascii="Adobe Garamond Pro" w:hAnsi="Adobe Garamond Pro" w:cs="Arial"/>
          <w:szCs w:val="24"/>
        </w:rPr>
        <w:t xml:space="preserve"> et al. 2013). </w:t>
      </w:r>
      <w:proofErr w:type="spellStart"/>
      <w:r w:rsidRPr="00892A56">
        <w:rPr>
          <w:rFonts w:ascii="Adobe Garamond Pro" w:hAnsi="Adobe Garamond Pro" w:cs="Arial"/>
          <w:szCs w:val="24"/>
        </w:rPr>
        <w:t>Hasil</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ini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senada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dengan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hasil</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penelitian</w:t>
      </w:r>
      <w:proofErr w:type="spellEnd"/>
      <w:r w:rsidRPr="00892A56">
        <w:rPr>
          <w:rFonts w:ascii="Adobe Garamond Pro" w:hAnsi="Adobe Garamond Pro" w:cs="Arial"/>
          <w:szCs w:val="24"/>
        </w:rPr>
        <w:t xml:space="preserve"> lain yang </w:t>
      </w:r>
      <w:proofErr w:type="spellStart"/>
      <w:r w:rsidRPr="00892A56">
        <w:rPr>
          <w:rFonts w:ascii="Adobe Garamond Pro" w:hAnsi="Adobe Garamond Pro" w:cs="Arial"/>
          <w:szCs w:val="24"/>
        </w:rPr>
        <w:t>menyebutkan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bahwa</w:t>
      </w:r>
      <w:proofErr w:type="spellEnd"/>
      <w:r w:rsidRPr="00892A56">
        <w:rPr>
          <w:rFonts w:ascii="Adobe Garamond Pro" w:hAnsi="Adobe Garamond Pro" w:cs="Arial"/>
          <w:szCs w:val="24"/>
        </w:rPr>
        <w:t xml:space="preserve"> pretreatment </w:t>
      </w:r>
      <w:proofErr w:type="spellStart"/>
      <w:r w:rsidRPr="00892A56">
        <w:rPr>
          <w:rFonts w:ascii="Adobe Garamond Pro" w:hAnsi="Adobe Garamond Pro" w:cs="Arial"/>
          <w:szCs w:val="24"/>
        </w:rPr>
        <w:t>sebelum</w:t>
      </w:r>
      <w:proofErr w:type="spellEnd"/>
      <w:r w:rsidRPr="00892A56">
        <w:rPr>
          <w:rFonts w:ascii="Adobe Garamond Pro" w:hAnsi="Adobe Garamond Pro" w:cs="Arial"/>
          <w:szCs w:val="24"/>
        </w:rPr>
        <w:t xml:space="preserve"> proses AS </w:t>
      </w:r>
      <w:proofErr w:type="spellStart"/>
      <w:r w:rsidRPr="00892A56">
        <w:rPr>
          <w:rFonts w:ascii="Adobe Garamond Pro" w:hAnsi="Adobe Garamond Pro" w:cs="Arial"/>
          <w:szCs w:val="24"/>
        </w:rPr>
        <w:t>akan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meningkatkan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tingkat</w:t>
      </w:r>
      <w:proofErr w:type="spellEnd"/>
      <w:r w:rsidRPr="00892A56">
        <w:rPr>
          <w:rFonts w:ascii="Adobe Garamond Pro" w:hAnsi="Adobe Garamond Pro" w:cs="Arial"/>
          <w:szCs w:val="24"/>
        </w:rPr>
        <w:t xml:space="preserve"> biodegradability </w:t>
      </w:r>
      <w:proofErr w:type="spellStart"/>
      <w:r w:rsidRPr="00892A56">
        <w:rPr>
          <w:rFonts w:ascii="Adobe Garamond Pro" w:hAnsi="Adobe Garamond Pro" w:cs="Arial"/>
          <w:szCs w:val="24"/>
        </w:rPr>
        <w:t>dan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membantu</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mineralisasi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komponen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rekalsitran</w:t>
      </w:r>
      <w:proofErr w:type="spellEnd"/>
      <w:r w:rsidRPr="00892A56">
        <w:rPr>
          <w:rFonts w:ascii="Adobe Garamond Pro" w:hAnsi="Adobe Garamond Pro" w:cs="Arial"/>
          <w:szCs w:val="24"/>
        </w:rPr>
        <w:t xml:space="preserve"> yang </w:t>
      </w:r>
      <w:proofErr w:type="spellStart"/>
      <w:r w:rsidRPr="00892A56">
        <w:rPr>
          <w:rFonts w:ascii="Adobe Garamond Pro" w:hAnsi="Adobe Garamond Pro" w:cs="Arial"/>
          <w:szCs w:val="24"/>
        </w:rPr>
        <w:t>terkandung</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dalam</w:t>
      </w:r>
      <w:proofErr w:type="spellEnd"/>
      <w:r w:rsidRPr="00892A56">
        <w:rPr>
          <w:rFonts w:ascii="Adobe Garamond Pro" w:hAnsi="Adobe Garamond Pro" w:cs="Arial"/>
          <w:szCs w:val="24"/>
        </w:rPr>
        <w:t xml:space="preserve"> air </w:t>
      </w:r>
      <w:proofErr w:type="spellStart"/>
      <w:r w:rsidRPr="00892A56">
        <w:rPr>
          <w:rFonts w:ascii="Adobe Garamond Pro" w:hAnsi="Adobe Garamond Pro" w:cs="Arial"/>
          <w:szCs w:val="24"/>
        </w:rPr>
        <w:t>limbah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farmasi</w:t>
      </w:r>
      <w:proofErr w:type="spellEnd"/>
      <w:r w:rsidRPr="00892A56">
        <w:rPr>
          <w:rFonts w:ascii="Adobe Garamond Pro" w:hAnsi="Adobe Garamond Pro" w:cs="Arial"/>
          <w:szCs w:val="24"/>
        </w:rPr>
        <w:t xml:space="preserve"> (Mansour et al. 2014). </w:t>
      </w:r>
      <w:proofErr w:type="spellStart"/>
      <w:r w:rsidRPr="00892A56">
        <w:rPr>
          <w:rFonts w:ascii="Adobe Garamond Pro" w:hAnsi="Adobe Garamond Pro" w:cs="Arial"/>
          <w:szCs w:val="24"/>
        </w:rPr>
        <w:t>Komponen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rekalsitran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dalam</w:t>
      </w:r>
      <w:proofErr w:type="spellEnd"/>
      <w:r w:rsidRPr="00892A56">
        <w:rPr>
          <w:rFonts w:ascii="Adobe Garamond Pro" w:hAnsi="Adobe Garamond Pro" w:cs="Arial"/>
          <w:szCs w:val="24"/>
        </w:rPr>
        <w:t xml:space="preserve"> air </w:t>
      </w:r>
      <w:proofErr w:type="spellStart"/>
      <w:r w:rsidRPr="00892A56">
        <w:rPr>
          <w:rFonts w:ascii="Adobe Garamond Pro" w:hAnsi="Adobe Garamond Pro" w:cs="Arial"/>
          <w:szCs w:val="24"/>
        </w:rPr>
        <w:t>limbah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farmasi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dapat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menjadi</w:t>
      </w:r>
      <w:proofErr w:type="spellEnd"/>
      <w:r w:rsidRPr="00892A56">
        <w:rPr>
          <w:rFonts w:ascii="Adobe Garamond Pro" w:hAnsi="Adobe Garamond Pro" w:cs="Arial"/>
          <w:szCs w:val="24"/>
        </w:rPr>
        <w:t xml:space="preserve"> biodegradable </w:t>
      </w:r>
      <w:proofErr w:type="spellStart"/>
      <w:r w:rsidRPr="00892A56">
        <w:rPr>
          <w:rFonts w:ascii="Adobe Garamond Pro" w:hAnsi="Adobe Garamond Pro" w:cs="Arial"/>
          <w:szCs w:val="24"/>
        </w:rPr>
        <w:t>melalui</w:t>
      </w:r>
      <w:proofErr w:type="spellEnd"/>
      <w:r w:rsidRPr="00892A56">
        <w:rPr>
          <w:rFonts w:ascii="Adobe Garamond Pro" w:hAnsi="Adobe Garamond Pro" w:cs="Arial"/>
          <w:szCs w:val="24"/>
        </w:rPr>
        <w:t xml:space="preserve"> proses </w:t>
      </w:r>
      <w:proofErr w:type="spellStart"/>
      <w:r w:rsidRPr="00892A56">
        <w:rPr>
          <w:rFonts w:ascii="Adobe Garamond Pro" w:hAnsi="Adobe Garamond Pro" w:cs="Arial"/>
          <w:szCs w:val="24"/>
        </w:rPr>
        <w:t>oksidasi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awal</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pada</w:t>
      </w:r>
      <w:proofErr w:type="spellEnd"/>
      <w:r w:rsidRPr="00892A56">
        <w:rPr>
          <w:rFonts w:ascii="Adobe Garamond Pro" w:hAnsi="Adobe Garamond Pro" w:cs="Arial"/>
          <w:szCs w:val="24"/>
        </w:rPr>
        <w:t xml:space="preserve"> proses </w:t>
      </w:r>
      <w:r w:rsidRPr="006C4B82">
        <w:rPr>
          <w:rFonts w:ascii="Adobe Garamond Pro" w:hAnsi="Adobe Garamond Pro" w:cs="Arial"/>
          <w:i/>
          <w:szCs w:val="24"/>
        </w:rPr>
        <w:t>pretreatment</w:t>
      </w:r>
      <w:r w:rsidRPr="00892A56">
        <w:rPr>
          <w:rFonts w:ascii="Adobe Garamond Pro" w:hAnsi="Adobe Garamond Pro" w:cs="Arial"/>
          <w:szCs w:val="24"/>
        </w:rPr>
        <w:t xml:space="preserve">) </w:t>
      </w:r>
      <w:proofErr w:type="spellStart"/>
      <w:r w:rsidRPr="00892A56">
        <w:rPr>
          <w:rFonts w:ascii="Adobe Garamond Pro" w:hAnsi="Adobe Garamond Pro" w:cs="Arial"/>
          <w:szCs w:val="24"/>
        </w:rPr>
        <w:t>hingga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terbentuk</w:t>
      </w:r>
      <w:proofErr w:type="spellEnd"/>
      <w:r w:rsidRPr="00892A56">
        <w:rPr>
          <w:rFonts w:ascii="Adobe Garamond Pro" w:hAnsi="Adobe Garamond Pro" w:cs="Arial"/>
          <w:szCs w:val="24"/>
        </w:rPr>
        <w:t xml:space="preserve"> </w:t>
      </w:r>
      <w:r w:rsidRPr="008913A7">
        <w:rPr>
          <w:rFonts w:ascii="Adobe Garamond Pro" w:hAnsi="Adobe Garamond Pro" w:cs="Arial"/>
          <w:i/>
          <w:szCs w:val="24"/>
        </w:rPr>
        <w:t xml:space="preserve">by-product </w:t>
      </w:r>
      <w:proofErr w:type="spellStart"/>
      <w:r w:rsidRPr="00892A56">
        <w:rPr>
          <w:rFonts w:ascii="Adobe Garamond Pro" w:hAnsi="Adobe Garamond Pro" w:cs="Arial"/>
          <w:szCs w:val="24"/>
        </w:rPr>
        <w:t>berupa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senyawa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aromatis</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asam</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lastRenderedPageBreak/>
        <w:t>karboksilat</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rantai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pendek</w:t>
      </w:r>
      <w:proofErr w:type="spellEnd"/>
      <w:r w:rsidRPr="00892A56">
        <w:rPr>
          <w:rFonts w:ascii="Adobe Garamond Pro" w:hAnsi="Adobe Garamond Pro" w:cs="Arial"/>
          <w:szCs w:val="24"/>
        </w:rPr>
        <w:t xml:space="preserve"> yang </w:t>
      </w:r>
      <w:proofErr w:type="spellStart"/>
      <w:r w:rsidRPr="00892A56">
        <w:rPr>
          <w:rFonts w:ascii="Adobe Garamond Pro" w:hAnsi="Adobe Garamond Pro" w:cs="Arial"/>
          <w:szCs w:val="24"/>
        </w:rPr>
        <w:t>akan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lebih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mudah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didegradasi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oleh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mikroorganisme</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aerob</w:t>
      </w:r>
      <w:proofErr w:type="spellEnd"/>
      <w:r w:rsidRPr="00892A56">
        <w:rPr>
          <w:rFonts w:ascii="Adobe Garamond Pro" w:hAnsi="Adobe Garamond Pro" w:cs="Arial"/>
          <w:szCs w:val="24"/>
        </w:rPr>
        <w:t>.</w:t>
      </w:r>
    </w:p>
    <w:p w:rsidR="000E4C76" w:rsidRDefault="000E4C76" w:rsidP="005C7E71">
      <w:pPr>
        <w:pStyle w:val="ListParagraph0"/>
        <w:spacing w:after="0"/>
        <w:ind w:left="0" w:firstLine="720"/>
        <w:jc w:val="both"/>
        <w:rPr>
          <w:rFonts w:ascii="Adobe Garamond Pro" w:hAnsi="Adobe Garamond Pro" w:cs="Arial"/>
          <w:szCs w:val="24"/>
        </w:rPr>
      </w:pPr>
    </w:p>
    <w:p w:rsidR="000E4C76" w:rsidRPr="005E6432" w:rsidRDefault="000E4C76" w:rsidP="000E4C76">
      <w:pPr>
        <w:spacing w:after="0"/>
        <w:jc w:val="both"/>
        <w:rPr>
          <w:rFonts w:ascii="Adobe Garamond Pro" w:hAnsi="Adobe Garamond Pro" w:cs="Arial"/>
          <w:szCs w:val="24"/>
        </w:rPr>
      </w:pPr>
      <w:r>
        <w:rPr>
          <w:rFonts w:ascii="Adobe Garamond Pro" w:hAnsi="Adobe Garamond Pro" w:cs="Arial"/>
          <w:szCs w:val="24"/>
          <w:lang w:val="en-US"/>
        </w:rPr>
        <w:t xml:space="preserve">3.3. </w:t>
      </w:r>
      <w:r w:rsidRPr="005E6432">
        <w:rPr>
          <w:rFonts w:ascii="Adobe Garamond Pro" w:hAnsi="Adobe Garamond Pro" w:cs="Arial"/>
          <w:szCs w:val="24"/>
        </w:rPr>
        <w:t xml:space="preserve">Koagulasi Flokulasi </w:t>
      </w:r>
    </w:p>
    <w:p w:rsidR="000E4C76" w:rsidRPr="005E6432" w:rsidRDefault="000E4C76" w:rsidP="000E4C76">
      <w:pPr>
        <w:spacing w:after="0"/>
        <w:ind w:firstLine="720"/>
        <w:jc w:val="both"/>
        <w:rPr>
          <w:rFonts w:ascii="Adobe Garamond Pro" w:hAnsi="Adobe Garamond Pro" w:cs="Arial"/>
          <w:szCs w:val="24"/>
          <w:lang w:val="en-US"/>
        </w:rPr>
      </w:pPr>
      <w:r w:rsidRPr="005E6432">
        <w:rPr>
          <w:rFonts w:ascii="Adobe Garamond Pro" w:hAnsi="Adobe Garamond Pro" w:cs="Arial"/>
          <w:szCs w:val="24"/>
        </w:rPr>
        <w:t>Koagulasi flokulasi dilakukan untuk mengolah keluaran (effluent) dari proses sebelumnya, yaitu proses anaerob. Penelitian dilakukan dengan menggunakan variasi koagulan antara lain, ferro sulfat (FeSO</w:t>
      </w:r>
      <w:r w:rsidRPr="007801E9">
        <w:rPr>
          <w:rFonts w:ascii="Adobe Garamond Pro" w:hAnsi="Adobe Garamond Pro" w:cs="Arial"/>
          <w:szCs w:val="24"/>
          <w:vertAlign w:val="subscript"/>
        </w:rPr>
        <w:t>4</w:t>
      </w:r>
      <w:r w:rsidRPr="005E6432">
        <w:rPr>
          <w:rFonts w:ascii="Adobe Garamond Pro" w:hAnsi="Adobe Garamond Pro" w:cs="Arial"/>
          <w:szCs w:val="24"/>
        </w:rPr>
        <w:t>.7H</w:t>
      </w:r>
      <w:r w:rsidRPr="007801E9">
        <w:rPr>
          <w:rFonts w:ascii="Adobe Garamond Pro" w:hAnsi="Adobe Garamond Pro" w:cs="Arial"/>
          <w:szCs w:val="24"/>
          <w:vertAlign w:val="subscript"/>
        </w:rPr>
        <w:t>2</w:t>
      </w:r>
      <w:r w:rsidRPr="005E6432">
        <w:rPr>
          <w:rFonts w:ascii="Adobe Garamond Pro" w:hAnsi="Adobe Garamond Pro" w:cs="Arial"/>
          <w:szCs w:val="24"/>
        </w:rPr>
        <w:t>O), PAC dan aluminum sulfat (Al</w:t>
      </w:r>
      <w:r w:rsidRPr="007801E9">
        <w:rPr>
          <w:rFonts w:ascii="Adobe Garamond Pro" w:hAnsi="Adobe Garamond Pro" w:cs="Arial"/>
          <w:szCs w:val="24"/>
          <w:vertAlign w:val="subscript"/>
        </w:rPr>
        <w:t>2</w:t>
      </w:r>
      <w:r w:rsidRPr="005E6432">
        <w:rPr>
          <w:rFonts w:ascii="Adobe Garamond Pro" w:hAnsi="Adobe Garamond Pro" w:cs="Arial"/>
          <w:szCs w:val="24"/>
        </w:rPr>
        <w:t>(SO</w:t>
      </w:r>
      <w:r w:rsidRPr="007801E9">
        <w:rPr>
          <w:rFonts w:ascii="Adobe Garamond Pro" w:hAnsi="Adobe Garamond Pro" w:cs="Arial"/>
          <w:szCs w:val="24"/>
          <w:vertAlign w:val="subscript"/>
        </w:rPr>
        <w:t>4</w:t>
      </w:r>
      <w:r w:rsidRPr="005E6432">
        <w:rPr>
          <w:rFonts w:ascii="Adobe Garamond Pro" w:hAnsi="Adobe Garamond Pro" w:cs="Arial"/>
          <w:szCs w:val="24"/>
        </w:rPr>
        <w:t>)</w:t>
      </w:r>
      <w:r w:rsidRPr="007801E9">
        <w:rPr>
          <w:rFonts w:ascii="Adobe Garamond Pro" w:hAnsi="Adobe Garamond Pro" w:cs="Arial"/>
          <w:szCs w:val="24"/>
          <w:vertAlign w:val="subscript"/>
        </w:rPr>
        <w:t>3</w:t>
      </w:r>
      <w:r w:rsidRPr="005E6432">
        <w:rPr>
          <w:rFonts w:ascii="Adobe Garamond Pro" w:hAnsi="Adobe Garamond Pro" w:cs="Arial"/>
          <w:szCs w:val="24"/>
        </w:rPr>
        <w:t>.18H</w:t>
      </w:r>
      <w:r w:rsidRPr="007801E9">
        <w:rPr>
          <w:rFonts w:ascii="Adobe Garamond Pro" w:hAnsi="Adobe Garamond Pro" w:cs="Arial"/>
          <w:szCs w:val="24"/>
          <w:vertAlign w:val="subscript"/>
        </w:rPr>
        <w:t>2</w:t>
      </w:r>
      <w:r w:rsidRPr="005E6432">
        <w:rPr>
          <w:rFonts w:ascii="Adobe Garamond Pro" w:hAnsi="Adobe Garamond Pro" w:cs="Arial"/>
          <w:szCs w:val="24"/>
        </w:rPr>
        <w:t>O) dengan konsentrasi 10%. Sedangkan variasi flokulan yang digunakan adalah anion dan kation.</w:t>
      </w:r>
      <w:r>
        <w:rPr>
          <w:rFonts w:ascii="Adobe Garamond Pro" w:hAnsi="Adobe Garamond Pro" w:cs="Arial"/>
          <w:szCs w:val="24"/>
          <w:lang w:val="en-US"/>
        </w:rPr>
        <w:t xml:space="preserve"> </w:t>
      </w:r>
      <w:r w:rsidRPr="005E6432">
        <w:rPr>
          <w:rFonts w:ascii="Adobe Garamond Pro" w:hAnsi="Adobe Garamond Pro" w:cs="Arial"/>
          <w:szCs w:val="24"/>
          <w:lang w:val="en-US"/>
        </w:rPr>
        <w:t xml:space="preserve">Proses </w:t>
      </w:r>
      <w:proofErr w:type="spellStart"/>
      <w:r w:rsidRPr="005E6432">
        <w:rPr>
          <w:rFonts w:ascii="Adobe Garamond Pro" w:hAnsi="Adobe Garamond Pro" w:cs="Arial"/>
          <w:szCs w:val="24"/>
          <w:lang w:val="en-US"/>
        </w:rPr>
        <w:t>koagulasi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dilakukan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selama</w:t>
      </w:r>
      <w:proofErr w:type="spellEnd"/>
      <w:r w:rsidRPr="005E6432">
        <w:rPr>
          <w:rFonts w:ascii="Adobe Garamond Pro" w:hAnsi="Adobe Garamond Pro" w:cs="Arial"/>
          <w:szCs w:val="24"/>
          <w:lang w:val="en-US"/>
        </w:rPr>
        <w:t xml:space="preserve"> 2 </w:t>
      </w:r>
      <w:proofErr w:type="spellStart"/>
      <w:r w:rsidRPr="005E6432">
        <w:rPr>
          <w:rFonts w:ascii="Adobe Garamond Pro" w:hAnsi="Adobe Garamond Pro" w:cs="Arial"/>
          <w:szCs w:val="24"/>
          <w:lang w:val="en-US"/>
        </w:rPr>
        <w:t>menit</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dengan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gradien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kecepatan</w:t>
      </w:r>
      <w:proofErr w:type="spellEnd"/>
      <w:r w:rsidRPr="005E6432">
        <w:rPr>
          <w:rFonts w:ascii="Adobe Garamond Pro" w:hAnsi="Adobe Garamond Pro" w:cs="Arial"/>
          <w:szCs w:val="24"/>
          <w:lang w:val="en-US"/>
        </w:rPr>
        <w:t>(G) 700 detik</w:t>
      </w:r>
      <w:r w:rsidRPr="007801E9">
        <w:rPr>
          <w:rFonts w:ascii="Adobe Garamond Pro" w:hAnsi="Adobe Garamond Pro" w:cs="Arial"/>
          <w:szCs w:val="24"/>
          <w:vertAlign w:val="superscript"/>
          <w:lang w:val="en-US"/>
        </w:rPr>
        <w:t>-1</w:t>
      </w:r>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dan</w:t>
      </w:r>
      <w:proofErr w:type="spellEnd"/>
      <w:r w:rsidRPr="005E6432">
        <w:rPr>
          <w:rFonts w:ascii="Adobe Garamond Pro" w:hAnsi="Adobe Garamond Pro" w:cs="Arial"/>
          <w:szCs w:val="24"/>
          <w:lang w:val="en-US"/>
        </w:rPr>
        <w:t xml:space="preserve"> proses </w:t>
      </w:r>
      <w:proofErr w:type="spellStart"/>
      <w:r w:rsidRPr="005E6432">
        <w:rPr>
          <w:rFonts w:ascii="Adobe Garamond Pro" w:hAnsi="Adobe Garamond Pro" w:cs="Arial"/>
          <w:szCs w:val="24"/>
          <w:lang w:val="en-US"/>
        </w:rPr>
        <w:t>flokulasi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dilakukan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selama</w:t>
      </w:r>
      <w:proofErr w:type="spellEnd"/>
      <w:r w:rsidRPr="005E6432">
        <w:rPr>
          <w:rFonts w:ascii="Adobe Garamond Pro" w:hAnsi="Adobe Garamond Pro" w:cs="Arial"/>
          <w:szCs w:val="24"/>
          <w:lang w:val="en-US"/>
        </w:rPr>
        <w:t xml:space="preserve"> 15 </w:t>
      </w:r>
      <w:proofErr w:type="spellStart"/>
      <w:r w:rsidRPr="005E6432">
        <w:rPr>
          <w:rFonts w:ascii="Adobe Garamond Pro" w:hAnsi="Adobe Garamond Pro" w:cs="Arial"/>
          <w:szCs w:val="24"/>
          <w:lang w:val="en-US"/>
        </w:rPr>
        <w:t>menit</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dengan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nilai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pada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gradien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kecepatan</w:t>
      </w:r>
      <w:proofErr w:type="spellEnd"/>
      <w:r w:rsidRPr="005E6432">
        <w:rPr>
          <w:rFonts w:ascii="Adobe Garamond Pro" w:hAnsi="Adobe Garamond Pro" w:cs="Arial"/>
          <w:szCs w:val="24"/>
          <w:lang w:val="en-US"/>
        </w:rPr>
        <w:t xml:space="preserve"> 25 detik</w:t>
      </w:r>
      <w:r w:rsidRPr="007801E9">
        <w:rPr>
          <w:rFonts w:ascii="Adobe Garamond Pro" w:hAnsi="Adobe Garamond Pro" w:cs="Arial"/>
          <w:szCs w:val="24"/>
          <w:vertAlign w:val="superscript"/>
          <w:lang w:val="en-US"/>
        </w:rPr>
        <w:t>-1</w:t>
      </w:r>
      <w:r w:rsidRPr="005E6432">
        <w:rPr>
          <w:rFonts w:ascii="Adobe Garamond Pro" w:hAnsi="Adobe Garamond Pro" w:cs="Arial"/>
          <w:szCs w:val="24"/>
          <w:lang w:val="en-US"/>
        </w:rPr>
        <w:t xml:space="preserve">. Influent </w:t>
      </w:r>
      <w:proofErr w:type="spellStart"/>
      <w:r w:rsidRPr="005E6432">
        <w:rPr>
          <w:rFonts w:ascii="Adobe Garamond Pro" w:hAnsi="Adobe Garamond Pro" w:cs="Arial"/>
          <w:szCs w:val="24"/>
          <w:lang w:val="en-US"/>
        </w:rPr>
        <w:t>dari</w:t>
      </w:r>
      <w:proofErr w:type="spellEnd"/>
      <w:r w:rsidRPr="005E6432">
        <w:rPr>
          <w:rFonts w:ascii="Adobe Garamond Pro" w:hAnsi="Adobe Garamond Pro" w:cs="Arial"/>
          <w:szCs w:val="24"/>
          <w:lang w:val="en-US"/>
        </w:rPr>
        <w:t xml:space="preserve"> proses </w:t>
      </w:r>
      <w:proofErr w:type="spellStart"/>
      <w:r w:rsidRPr="005E6432">
        <w:rPr>
          <w:rFonts w:ascii="Adobe Garamond Pro" w:hAnsi="Adobe Garamond Pro" w:cs="Arial"/>
          <w:szCs w:val="24"/>
          <w:lang w:val="en-US"/>
        </w:rPr>
        <w:t>koagulasi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menggunakan</w:t>
      </w:r>
      <w:proofErr w:type="spellEnd"/>
      <w:r w:rsidRPr="005E6432">
        <w:rPr>
          <w:rFonts w:ascii="Adobe Garamond Pro" w:hAnsi="Adobe Garamond Pro" w:cs="Arial"/>
          <w:szCs w:val="24"/>
          <w:lang w:val="en-US"/>
        </w:rPr>
        <w:t xml:space="preserve"> effluent proses </w:t>
      </w:r>
      <w:proofErr w:type="spellStart"/>
      <w:r w:rsidRPr="005E6432">
        <w:rPr>
          <w:rFonts w:ascii="Adobe Garamond Pro" w:hAnsi="Adobe Garamond Pro" w:cs="Arial"/>
          <w:szCs w:val="24"/>
          <w:lang w:val="en-US"/>
        </w:rPr>
        <w:t>anaerob</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Suhu</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dan</w:t>
      </w:r>
      <w:proofErr w:type="spellEnd"/>
      <w:r w:rsidRPr="005E6432">
        <w:rPr>
          <w:rFonts w:ascii="Adobe Garamond Pro" w:hAnsi="Adobe Garamond Pro" w:cs="Arial"/>
          <w:szCs w:val="24"/>
          <w:lang w:val="en-US"/>
        </w:rPr>
        <w:t xml:space="preserve"> pH </w:t>
      </w:r>
      <w:proofErr w:type="spellStart"/>
      <w:r w:rsidRPr="005E6432">
        <w:rPr>
          <w:rFonts w:ascii="Adobe Garamond Pro" w:hAnsi="Adobe Garamond Pro" w:cs="Arial"/>
          <w:szCs w:val="24"/>
          <w:lang w:val="en-US"/>
        </w:rPr>
        <w:t>untuk</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masing-masing</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koagulan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menggunakan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suhu</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kamar</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dan</w:t>
      </w:r>
      <w:proofErr w:type="spellEnd"/>
      <w:r w:rsidRPr="005E6432">
        <w:rPr>
          <w:rFonts w:ascii="Adobe Garamond Pro" w:hAnsi="Adobe Garamond Pro" w:cs="Arial"/>
          <w:szCs w:val="24"/>
          <w:lang w:val="en-US"/>
        </w:rPr>
        <w:t xml:space="preserve"> pH </w:t>
      </w:r>
      <w:proofErr w:type="spellStart"/>
      <w:r w:rsidRPr="005E6432">
        <w:rPr>
          <w:rFonts w:ascii="Adobe Garamond Pro" w:hAnsi="Adobe Garamond Pro" w:cs="Arial"/>
          <w:szCs w:val="24"/>
          <w:lang w:val="en-US"/>
        </w:rPr>
        <w:t>alami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Tidak</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dilakukan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penyesuaian</w:t>
      </w:r>
      <w:proofErr w:type="spellEnd"/>
      <w:r w:rsidRPr="005E6432">
        <w:rPr>
          <w:rFonts w:ascii="Adobe Garamond Pro" w:hAnsi="Adobe Garamond Pro" w:cs="Arial"/>
          <w:szCs w:val="24"/>
          <w:lang w:val="en-US"/>
        </w:rPr>
        <w:t xml:space="preserve"> pH </w:t>
      </w:r>
      <w:proofErr w:type="spellStart"/>
      <w:r w:rsidRPr="005E6432">
        <w:rPr>
          <w:rFonts w:ascii="Adobe Garamond Pro" w:hAnsi="Adobe Garamond Pro" w:cs="Arial"/>
          <w:szCs w:val="24"/>
          <w:lang w:val="en-US"/>
        </w:rPr>
        <w:t>maupun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suhu</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Berdasarkan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penelitian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sebelumnya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pengaturan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suhu</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dan</w:t>
      </w:r>
      <w:proofErr w:type="spellEnd"/>
      <w:r w:rsidRPr="005E6432">
        <w:rPr>
          <w:rFonts w:ascii="Adobe Garamond Pro" w:hAnsi="Adobe Garamond Pro" w:cs="Arial"/>
          <w:szCs w:val="24"/>
          <w:lang w:val="en-US"/>
        </w:rPr>
        <w:t xml:space="preserve"> pH </w:t>
      </w:r>
      <w:proofErr w:type="spellStart"/>
      <w:r w:rsidRPr="005E6432">
        <w:rPr>
          <w:rFonts w:ascii="Adobe Garamond Pro" w:hAnsi="Adobe Garamond Pro" w:cs="Arial"/>
          <w:szCs w:val="24"/>
          <w:lang w:val="en-US"/>
        </w:rPr>
        <w:t>dalam</w:t>
      </w:r>
      <w:proofErr w:type="spellEnd"/>
      <w:r w:rsidRPr="005E6432">
        <w:rPr>
          <w:rFonts w:ascii="Adobe Garamond Pro" w:hAnsi="Adobe Garamond Pro" w:cs="Arial"/>
          <w:szCs w:val="24"/>
          <w:lang w:val="en-US"/>
        </w:rPr>
        <w:t xml:space="preserve"> proses </w:t>
      </w:r>
      <w:proofErr w:type="spellStart"/>
      <w:r w:rsidRPr="005E6432">
        <w:rPr>
          <w:rFonts w:ascii="Adobe Garamond Pro" w:hAnsi="Adobe Garamond Pro" w:cs="Arial"/>
          <w:szCs w:val="24"/>
          <w:lang w:val="en-US"/>
        </w:rPr>
        <w:t>koagulasi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flokulasi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tidak</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diperlukan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karena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hal</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tersebut</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tidak</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mempengaruhi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hasil</w:t>
      </w:r>
      <w:proofErr w:type="spellEnd"/>
      <w:r w:rsidRPr="005E6432">
        <w:rPr>
          <w:rFonts w:ascii="Adobe Garamond Pro" w:hAnsi="Adobe Garamond Pro" w:cs="Arial"/>
          <w:szCs w:val="24"/>
          <w:lang w:val="en-US"/>
        </w:rPr>
        <w:t xml:space="preserve">. Proses </w:t>
      </w:r>
      <w:proofErr w:type="spellStart"/>
      <w:r w:rsidRPr="005E6432">
        <w:rPr>
          <w:rFonts w:ascii="Adobe Garamond Pro" w:hAnsi="Adobe Garamond Pro" w:cs="Arial"/>
          <w:szCs w:val="24"/>
          <w:lang w:val="en-US"/>
        </w:rPr>
        <w:t>akan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lebih</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efektif</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apabila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dilakukan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pada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suhu</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kamar</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dan</w:t>
      </w:r>
      <w:proofErr w:type="spellEnd"/>
      <w:r w:rsidRPr="005E6432">
        <w:rPr>
          <w:rFonts w:ascii="Adobe Garamond Pro" w:hAnsi="Adobe Garamond Pro" w:cs="Arial"/>
          <w:szCs w:val="24"/>
          <w:lang w:val="en-US"/>
        </w:rPr>
        <w:t xml:space="preserve"> pH </w:t>
      </w:r>
      <w:proofErr w:type="spellStart"/>
      <w:r w:rsidRPr="005E6432">
        <w:rPr>
          <w:rFonts w:ascii="Adobe Garamond Pro" w:hAnsi="Adobe Garamond Pro" w:cs="Arial"/>
          <w:szCs w:val="24"/>
          <w:lang w:val="en-US"/>
        </w:rPr>
        <w:t>alami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limb</w:t>
      </w:r>
      <w:r>
        <w:rPr>
          <w:rFonts w:ascii="Adobe Garamond Pro" w:hAnsi="Adobe Garamond Pro" w:cs="Arial"/>
          <w:szCs w:val="24"/>
          <w:lang w:val="en-US"/>
        </w:rPr>
        <w:t>ah</w:t>
      </w:r>
      <w:proofErr w:type="spellEnd"/>
      <w:r>
        <w:rPr>
          <w:rFonts w:ascii="Adobe Garamond Pro" w:hAnsi="Adobe Garamond Pro" w:cs="Arial"/>
          <w:szCs w:val="24"/>
          <w:lang w:val="en-US"/>
        </w:rPr>
        <w:t xml:space="preserve"> </w:t>
      </w:r>
      <w:r w:rsidRPr="005E6432">
        <w:rPr>
          <w:rFonts w:ascii="Adobe Garamond Pro" w:hAnsi="Adobe Garamond Pro" w:cs="Arial"/>
          <w:szCs w:val="24"/>
          <w:lang w:val="en-US"/>
        </w:rPr>
        <w:t>(</w:t>
      </w:r>
      <w:proofErr w:type="spellStart"/>
      <w:r w:rsidRPr="005E6432">
        <w:rPr>
          <w:rFonts w:ascii="Adobe Garamond Pro" w:hAnsi="Adobe Garamond Pro" w:cs="Arial"/>
          <w:szCs w:val="24"/>
          <w:lang w:val="en-US"/>
        </w:rPr>
        <w:t>Ghaly</w:t>
      </w:r>
      <w:proofErr w:type="spellEnd"/>
      <w:r w:rsidRPr="005E6432">
        <w:rPr>
          <w:rFonts w:ascii="Adobe Garamond Pro" w:hAnsi="Adobe Garamond Pro" w:cs="Arial"/>
          <w:szCs w:val="24"/>
          <w:lang w:val="en-US"/>
        </w:rPr>
        <w:t xml:space="preserve"> et al. 2006)</w:t>
      </w:r>
    </w:p>
    <w:p w:rsidR="000E4C76" w:rsidRDefault="000E4C76" w:rsidP="000E4C76">
      <w:pPr>
        <w:pStyle w:val="ListParagraph0"/>
        <w:spacing w:after="0"/>
        <w:ind w:left="0" w:firstLine="720"/>
        <w:jc w:val="both"/>
        <w:rPr>
          <w:rFonts w:ascii="Adobe Garamond Pro" w:hAnsi="Adobe Garamond Pro" w:cs="Arial"/>
          <w:szCs w:val="24"/>
        </w:rPr>
        <w:sectPr w:rsidR="000E4C76" w:rsidSect="000E4C76">
          <w:type w:val="continuous"/>
          <w:pgSz w:w="11906" w:h="16838"/>
          <w:pgMar w:top="1701" w:right="567" w:bottom="1701" w:left="567" w:header="709" w:footer="709" w:gutter="0"/>
          <w:cols w:num="2" w:space="708"/>
          <w:titlePg/>
          <w:docGrid w:linePitch="360"/>
        </w:sectPr>
      </w:pPr>
    </w:p>
    <w:p w:rsidR="005C7E71" w:rsidRDefault="005C7E71" w:rsidP="005C7E71">
      <w:pPr>
        <w:pStyle w:val="ListParagraph0"/>
        <w:spacing w:after="0"/>
        <w:ind w:left="0" w:firstLine="720"/>
        <w:jc w:val="both"/>
        <w:rPr>
          <w:rFonts w:ascii="Adobe Garamond Pro" w:hAnsi="Adobe Garamond Pro" w:cs="Arial"/>
          <w:szCs w:val="24"/>
        </w:rPr>
      </w:pPr>
    </w:p>
    <w:p w:rsidR="005C7E71" w:rsidRDefault="005C7E71" w:rsidP="005C7E71">
      <w:pPr>
        <w:spacing w:after="0"/>
        <w:jc w:val="both"/>
        <w:rPr>
          <w:rFonts w:ascii="Adobe Garamond Pro" w:hAnsi="Adobe Garamond Pro" w:cs="Arial"/>
          <w:szCs w:val="24"/>
        </w:rPr>
      </w:pPr>
    </w:p>
    <w:p w:rsidR="000E4C76" w:rsidRPr="008F6037" w:rsidRDefault="000E4C76" w:rsidP="000E4C76">
      <w:pPr>
        <w:pStyle w:val="ListParagraph0"/>
        <w:spacing w:line="360" w:lineRule="auto"/>
        <w:ind w:left="0"/>
        <w:jc w:val="center"/>
        <w:rPr>
          <w:rFonts w:ascii="Arial" w:hAnsi="Arial" w:cs="Arial"/>
          <w:sz w:val="24"/>
          <w:szCs w:val="24"/>
        </w:rPr>
      </w:pPr>
      <w:r w:rsidRPr="008F6037">
        <w:rPr>
          <w:rFonts w:ascii="Arial" w:hAnsi="Arial" w:cs="Arial"/>
          <w:noProof/>
          <w:sz w:val="24"/>
          <w:szCs w:val="24"/>
        </w:rPr>
        <w:drawing>
          <wp:inline distT="0" distB="0" distL="0" distR="0" wp14:anchorId="138F5422" wp14:editId="7C9B5C1D">
            <wp:extent cx="5085292" cy="2952750"/>
            <wp:effectExtent l="0" t="0" r="1270" b="0"/>
            <wp:docPr id="1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4C76" w:rsidRPr="005E6432" w:rsidRDefault="000E4C76" w:rsidP="000E4C76">
      <w:pPr>
        <w:pStyle w:val="Heading2"/>
        <w:spacing w:line="360" w:lineRule="auto"/>
        <w:rPr>
          <w:rFonts w:ascii="Adobe Garamond Pro" w:hAnsi="Adobe Garamond Pro" w:cs="Arial"/>
        </w:rPr>
      </w:pPr>
      <w:proofErr w:type="spellStart"/>
      <w:r w:rsidRPr="005E6432">
        <w:rPr>
          <w:rFonts w:ascii="Adobe Garamond Pro" w:hAnsi="Adobe Garamond Pro" w:cs="Arial"/>
          <w:sz w:val="20"/>
          <w:szCs w:val="24"/>
        </w:rPr>
        <w:t>Gambar</w:t>
      </w:r>
      <w:proofErr w:type="spellEnd"/>
      <w:r w:rsidRPr="005E6432">
        <w:rPr>
          <w:rFonts w:ascii="Adobe Garamond Pro" w:hAnsi="Adobe Garamond Pro" w:cs="Arial"/>
          <w:sz w:val="20"/>
          <w:szCs w:val="24"/>
        </w:rPr>
        <w:t xml:space="preserve"> 6. </w:t>
      </w:r>
      <w:proofErr w:type="spellStart"/>
      <w:r w:rsidRPr="005E6432">
        <w:rPr>
          <w:rFonts w:ascii="Adobe Garamond Pro" w:hAnsi="Adobe Garamond Pro" w:cs="Arial"/>
          <w:sz w:val="20"/>
        </w:rPr>
        <w:t>Efisiensi</w:t>
      </w:r>
      <w:proofErr w:type="spellEnd"/>
      <w:r w:rsidRPr="005E6432">
        <w:rPr>
          <w:rFonts w:ascii="Adobe Garamond Pro" w:hAnsi="Adobe Garamond Pro" w:cs="Arial"/>
          <w:sz w:val="20"/>
        </w:rPr>
        <w:t xml:space="preserve"> </w:t>
      </w:r>
      <w:proofErr w:type="spellStart"/>
      <w:r w:rsidRPr="005E6432">
        <w:rPr>
          <w:rFonts w:ascii="Adobe Garamond Pro" w:hAnsi="Adobe Garamond Pro" w:cs="Arial"/>
          <w:sz w:val="20"/>
        </w:rPr>
        <w:t>penurunan</w:t>
      </w:r>
      <w:proofErr w:type="spellEnd"/>
      <w:r w:rsidRPr="005E6432">
        <w:rPr>
          <w:rFonts w:ascii="Adobe Garamond Pro" w:hAnsi="Adobe Garamond Pro" w:cs="Arial"/>
          <w:sz w:val="20"/>
        </w:rPr>
        <w:t xml:space="preserve"> COD </w:t>
      </w:r>
      <w:proofErr w:type="spellStart"/>
      <w:r w:rsidRPr="005E6432">
        <w:rPr>
          <w:rFonts w:ascii="Adobe Garamond Pro" w:hAnsi="Adobe Garamond Pro" w:cs="Arial"/>
          <w:sz w:val="20"/>
        </w:rPr>
        <w:t>pada</w:t>
      </w:r>
      <w:proofErr w:type="spellEnd"/>
      <w:r w:rsidRPr="005E6432">
        <w:rPr>
          <w:rFonts w:ascii="Adobe Garamond Pro" w:hAnsi="Adobe Garamond Pro" w:cs="Arial"/>
          <w:sz w:val="20"/>
        </w:rPr>
        <w:t xml:space="preserve"> </w:t>
      </w:r>
      <w:proofErr w:type="spellStart"/>
      <w:r w:rsidRPr="005E6432">
        <w:rPr>
          <w:rFonts w:ascii="Adobe Garamond Pro" w:hAnsi="Adobe Garamond Pro" w:cs="Arial"/>
          <w:sz w:val="20"/>
        </w:rPr>
        <w:t>berbagai</w:t>
      </w:r>
      <w:proofErr w:type="spellEnd"/>
      <w:r w:rsidRPr="005E6432">
        <w:rPr>
          <w:rFonts w:ascii="Adobe Garamond Pro" w:hAnsi="Adobe Garamond Pro" w:cs="Arial"/>
          <w:sz w:val="20"/>
        </w:rPr>
        <w:t xml:space="preserve"> </w:t>
      </w:r>
      <w:proofErr w:type="spellStart"/>
      <w:r w:rsidRPr="005E6432">
        <w:rPr>
          <w:rFonts w:ascii="Adobe Garamond Pro" w:hAnsi="Adobe Garamond Pro" w:cs="Arial"/>
          <w:sz w:val="20"/>
        </w:rPr>
        <w:t>jenis</w:t>
      </w:r>
      <w:proofErr w:type="spellEnd"/>
      <w:r w:rsidRPr="005E6432">
        <w:rPr>
          <w:rFonts w:ascii="Adobe Garamond Pro" w:hAnsi="Adobe Garamond Pro" w:cs="Arial"/>
          <w:sz w:val="20"/>
        </w:rPr>
        <w:t xml:space="preserve"> </w:t>
      </w:r>
      <w:proofErr w:type="spellStart"/>
      <w:r w:rsidRPr="005E6432">
        <w:rPr>
          <w:rFonts w:ascii="Adobe Garamond Pro" w:hAnsi="Adobe Garamond Pro" w:cs="Arial"/>
          <w:sz w:val="20"/>
        </w:rPr>
        <w:t>koagulan</w:t>
      </w:r>
      <w:proofErr w:type="spellEnd"/>
      <w:r w:rsidRPr="005E6432">
        <w:rPr>
          <w:rFonts w:ascii="Adobe Garamond Pro" w:hAnsi="Adobe Garamond Pro" w:cs="Arial"/>
          <w:sz w:val="20"/>
        </w:rPr>
        <w:t xml:space="preserve"> </w:t>
      </w:r>
      <w:proofErr w:type="spellStart"/>
      <w:r w:rsidRPr="005E6432">
        <w:rPr>
          <w:rFonts w:ascii="Adobe Garamond Pro" w:hAnsi="Adobe Garamond Pro" w:cs="Arial"/>
          <w:sz w:val="20"/>
        </w:rPr>
        <w:t>dan</w:t>
      </w:r>
      <w:proofErr w:type="spellEnd"/>
      <w:r w:rsidRPr="005E6432">
        <w:rPr>
          <w:rFonts w:ascii="Adobe Garamond Pro" w:hAnsi="Adobe Garamond Pro" w:cs="Arial"/>
          <w:sz w:val="20"/>
        </w:rPr>
        <w:t xml:space="preserve"> </w:t>
      </w:r>
      <w:proofErr w:type="spellStart"/>
      <w:r w:rsidRPr="005E6432">
        <w:rPr>
          <w:rFonts w:ascii="Adobe Garamond Pro" w:hAnsi="Adobe Garamond Pro" w:cs="Arial"/>
          <w:sz w:val="20"/>
        </w:rPr>
        <w:t>flokulan</w:t>
      </w:r>
      <w:proofErr w:type="spellEnd"/>
    </w:p>
    <w:p w:rsidR="000E4C76" w:rsidRPr="008F6037" w:rsidRDefault="000E4C76" w:rsidP="000E4C76">
      <w:pPr>
        <w:autoSpaceDE w:val="0"/>
        <w:autoSpaceDN w:val="0"/>
        <w:adjustRightInd w:val="0"/>
        <w:spacing w:after="0" w:line="360" w:lineRule="auto"/>
        <w:jc w:val="both"/>
        <w:rPr>
          <w:rFonts w:ascii="Arial" w:hAnsi="Arial" w:cs="Arial"/>
          <w:sz w:val="24"/>
          <w:szCs w:val="24"/>
        </w:rPr>
      </w:pPr>
      <w:r w:rsidRPr="008F6037">
        <w:rPr>
          <w:rFonts w:ascii="Arial" w:hAnsi="Arial" w:cs="Arial"/>
          <w:sz w:val="24"/>
          <w:szCs w:val="24"/>
        </w:rPr>
        <w:tab/>
      </w:r>
    </w:p>
    <w:p w:rsidR="000E4C76" w:rsidRDefault="000E4C76" w:rsidP="000E4C76">
      <w:pPr>
        <w:spacing w:after="0"/>
        <w:ind w:firstLine="720"/>
        <w:jc w:val="both"/>
        <w:rPr>
          <w:rFonts w:ascii="Adobe Garamond Pro" w:hAnsi="Adobe Garamond Pro" w:cs="Arial"/>
          <w:szCs w:val="24"/>
          <w:lang w:val="en-US"/>
        </w:rPr>
        <w:sectPr w:rsidR="000E4C76" w:rsidSect="003D3C28">
          <w:type w:val="continuous"/>
          <w:pgSz w:w="11906" w:h="16838"/>
          <w:pgMar w:top="1701" w:right="567" w:bottom="1701" w:left="567" w:header="709" w:footer="709" w:gutter="0"/>
          <w:cols w:space="708"/>
          <w:titlePg/>
          <w:docGrid w:linePitch="360"/>
        </w:sectPr>
      </w:pPr>
    </w:p>
    <w:p w:rsidR="000E4C76" w:rsidRDefault="000E4C76" w:rsidP="000E4C76">
      <w:pPr>
        <w:spacing w:after="0"/>
        <w:ind w:firstLine="720"/>
        <w:jc w:val="both"/>
        <w:rPr>
          <w:rFonts w:ascii="Adobe Garamond Pro" w:hAnsi="Adobe Garamond Pro" w:cs="Arial"/>
          <w:szCs w:val="24"/>
        </w:rPr>
      </w:pPr>
      <w:r w:rsidRPr="005E6432">
        <w:rPr>
          <w:rFonts w:ascii="Adobe Garamond Pro" w:hAnsi="Adobe Garamond Pro" w:cs="Arial"/>
          <w:szCs w:val="24"/>
          <w:lang w:val="en-US"/>
        </w:rPr>
        <w:lastRenderedPageBreak/>
        <w:t xml:space="preserve">Dari </w:t>
      </w:r>
      <w:proofErr w:type="spellStart"/>
      <w:r w:rsidRPr="005E6432">
        <w:rPr>
          <w:rFonts w:ascii="Adobe Garamond Pro" w:hAnsi="Adobe Garamond Pro" w:cs="Arial"/>
          <w:szCs w:val="24"/>
          <w:lang w:val="en-US"/>
        </w:rPr>
        <w:t>ketiga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jenis</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koagulan</w:t>
      </w:r>
      <w:proofErr w:type="spellEnd"/>
      <w:r w:rsidRPr="005E6432">
        <w:rPr>
          <w:rFonts w:ascii="Adobe Garamond Pro" w:hAnsi="Adobe Garamond Pro" w:cs="Arial"/>
          <w:szCs w:val="24"/>
          <w:lang w:val="en-US"/>
        </w:rPr>
        <w:t xml:space="preserve"> yang </w:t>
      </w:r>
      <w:proofErr w:type="spellStart"/>
      <w:r w:rsidRPr="005E6432">
        <w:rPr>
          <w:rFonts w:ascii="Adobe Garamond Pro" w:hAnsi="Adobe Garamond Pro" w:cs="Arial"/>
          <w:szCs w:val="24"/>
          <w:lang w:val="en-US"/>
        </w:rPr>
        <w:t>digunakan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dalam</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uji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coba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pengolahan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limbah</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farmasi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tersebut</w:t>
      </w:r>
      <w:proofErr w:type="spellEnd"/>
      <w:r w:rsidRPr="005E6432">
        <w:rPr>
          <w:rFonts w:ascii="Adobe Garamond Pro" w:hAnsi="Adobe Garamond Pro" w:cs="Arial"/>
          <w:szCs w:val="24"/>
          <w:lang w:val="en-US"/>
        </w:rPr>
        <w:t xml:space="preserve">, aluminum </w:t>
      </w:r>
      <w:proofErr w:type="spellStart"/>
      <w:r w:rsidRPr="005E6432">
        <w:rPr>
          <w:rFonts w:ascii="Adobe Garamond Pro" w:hAnsi="Adobe Garamond Pro" w:cs="Arial"/>
          <w:szCs w:val="24"/>
          <w:lang w:val="en-US"/>
        </w:rPr>
        <w:t>sulfat</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merupakan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jenis</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koagulan</w:t>
      </w:r>
      <w:proofErr w:type="spellEnd"/>
      <w:r w:rsidRPr="005E6432">
        <w:rPr>
          <w:rFonts w:ascii="Adobe Garamond Pro" w:hAnsi="Adobe Garamond Pro" w:cs="Arial"/>
          <w:szCs w:val="24"/>
          <w:lang w:val="en-US"/>
        </w:rPr>
        <w:t xml:space="preserve"> yang paling </w:t>
      </w:r>
      <w:proofErr w:type="spellStart"/>
      <w:r w:rsidRPr="005E6432">
        <w:rPr>
          <w:rFonts w:ascii="Adobe Garamond Pro" w:hAnsi="Adobe Garamond Pro" w:cs="Arial"/>
          <w:szCs w:val="24"/>
          <w:lang w:val="en-US"/>
        </w:rPr>
        <w:t>efektif</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jika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dibandingkan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dengan</w:t>
      </w:r>
      <w:proofErr w:type="spellEnd"/>
      <w:r w:rsidRPr="005E6432">
        <w:rPr>
          <w:rFonts w:ascii="Adobe Garamond Pro" w:hAnsi="Adobe Garamond Pro" w:cs="Arial"/>
          <w:szCs w:val="24"/>
          <w:lang w:val="en-US"/>
        </w:rPr>
        <w:t xml:space="preserve"> PAC </w:t>
      </w:r>
      <w:proofErr w:type="spellStart"/>
      <w:r w:rsidRPr="005E6432">
        <w:rPr>
          <w:rFonts w:ascii="Adobe Garamond Pro" w:hAnsi="Adobe Garamond Pro" w:cs="Arial"/>
          <w:szCs w:val="24"/>
          <w:lang w:val="en-US"/>
        </w:rPr>
        <w:t>dan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ferro</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sulfat</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Gambar</w:t>
      </w:r>
      <w:proofErr w:type="spellEnd"/>
      <w:r w:rsidRPr="005E6432">
        <w:rPr>
          <w:rFonts w:ascii="Adobe Garamond Pro" w:hAnsi="Adobe Garamond Pro" w:cs="Arial"/>
          <w:szCs w:val="24"/>
          <w:lang w:val="en-US"/>
        </w:rPr>
        <w:t xml:space="preserve"> 6). </w:t>
      </w:r>
      <w:proofErr w:type="spellStart"/>
      <w:r w:rsidRPr="005E6432">
        <w:rPr>
          <w:rFonts w:ascii="Adobe Garamond Pro" w:hAnsi="Adobe Garamond Pro" w:cs="Arial"/>
          <w:szCs w:val="24"/>
          <w:lang w:val="en-US"/>
        </w:rPr>
        <w:t>Efisiensi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penurunan</w:t>
      </w:r>
      <w:proofErr w:type="spellEnd"/>
      <w:r w:rsidRPr="005E6432">
        <w:rPr>
          <w:rFonts w:ascii="Adobe Garamond Pro" w:hAnsi="Adobe Garamond Pro" w:cs="Arial"/>
          <w:szCs w:val="24"/>
          <w:lang w:val="en-US"/>
        </w:rPr>
        <w:t xml:space="preserve"> COD yang </w:t>
      </w:r>
      <w:proofErr w:type="spellStart"/>
      <w:r w:rsidRPr="005E6432">
        <w:rPr>
          <w:rFonts w:ascii="Adobe Garamond Pro" w:hAnsi="Adobe Garamond Pro" w:cs="Arial"/>
          <w:szCs w:val="24"/>
          <w:lang w:val="en-US"/>
        </w:rPr>
        <w:t>dihasilkan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jika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menggunakan</w:t>
      </w:r>
      <w:proofErr w:type="spellEnd"/>
      <w:r w:rsidRPr="005E6432">
        <w:rPr>
          <w:rFonts w:ascii="Adobe Garamond Pro" w:hAnsi="Adobe Garamond Pro" w:cs="Arial"/>
          <w:szCs w:val="24"/>
          <w:lang w:val="en-US"/>
        </w:rPr>
        <w:t xml:space="preserve"> aluminum </w:t>
      </w:r>
      <w:proofErr w:type="spellStart"/>
      <w:r w:rsidRPr="005E6432">
        <w:rPr>
          <w:rFonts w:ascii="Adobe Garamond Pro" w:hAnsi="Adobe Garamond Pro" w:cs="Arial"/>
          <w:szCs w:val="24"/>
          <w:lang w:val="en-US"/>
        </w:rPr>
        <w:t>sulfat</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mencapai</w:t>
      </w:r>
      <w:proofErr w:type="spellEnd"/>
      <w:r w:rsidRPr="005E6432">
        <w:rPr>
          <w:rFonts w:ascii="Adobe Garamond Pro" w:hAnsi="Adobe Garamond Pro" w:cs="Arial"/>
          <w:szCs w:val="24"/>
          <w:lang w:val="en-US"/>
        </w:rPr>
        <w:t xml:space="preserve"> 66,18%. </w:t>
      </w:r>
      <w:proofErr w:type="spellStart"/>
      <w:r w:rsidRPr="005E6432">
        <w:rPr>
          <w:rFonts w:ascii="Adobe Garamond Pro" w:hAnsi="Adobe Garamond Pro" w:cs="Arial"/>
          <w:szCs w:val="24"/>
          <w:lang w:val="en-US"/>
        </w:rPr>
        <w:t>Sedangkan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dengan</w:t>
      </w:r>
      <w:proofErr w:type="spellEnd"/>
      <w:r w:rsidRPr="005E6432">
        <w:rPr>
          <w:rFonts w:ascii="Adobe Garamond Pro" w:hAnsi="Adobe Garamond Pro" w:cs="Arial"/>
          <w:szCs w:val="24"/>
          <w:lang w:val="en-US"/>
        </w:rPr>
        <w:t xml:space="preserve"> PAC </w:t>
      </w:r>
      <w:proofErr w:type="spellStart"/>
      <w:r w:rsidRPr="005E6432">
        <w:rPr>
          <w:rFonts w:ascii="Adobe Garamond Pro" w:hAnsi="Adobe Garamond Pro" w:cs="Arial"/>
          <w:szCs w:val="24"/>
          <w:lang w:val="en-US"/>
        </w:rPr>
        <w:t>dan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ferro</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sulfat</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efisiensi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penurunan</w:t>
      </w:r>
      <w:proofErr w:type="spellEnd"/>
      <w:r w:rsidRPr="005E6432">
        <w:rPr>
          <w:rFonts w:ascii="Adobe Garamond Pro" w:hAnsi="Adobe Garamond Pro" w:cs="Arial"/>
          <w:szCs w:val="24"/>
          <w:lang w:val="en-US"/>
        </w:rPr>
        <w:t xml:space="preserve"> COD </w:t>
      </w:r>
      <w:proofErr w:type="spellStart"/>
      <w:r w:rsidRPr="005E6432">
        <w:rPr>
          <w:rFonts w:ascii="Adobe Garamond Pro" w:hAnsi="Adobe Garamond Pro" w:cs="Arial"/>
          <w:szCs w:val="24"/>
          <w:lang w:val="en-US"/>
        </w:rPr>
        <w:t>hanya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mencapai</w:t>
      </w:r>
      <w:proofErr w:type="spellEnd"/>
      <w:r w:rsidRPr="005E6432">
        <w:rPr>
          <w:rFonts w:ascii="Adobe Garamond Pro" w:hAnsi="Adobe Garamond Pro" w:cs="Arial"/>
          <w:szCs w:val="24"/>
          <w:lang w:val="en-US"/>
        </w:rPr>
        <w:t xml:space="preserve"> 37,54% </w:t>
      </w:r>
      <w:proofErr w:type="spellStart"/>
      <w:r w:rsidRPr="005E6432">
        <w:rPr>
          <w:rFonts w:ascii="Adobe Garamond Pro" w:hAnsi="Adobe Garamond Pro" w:cs="Arial"/>
          <w:szCs w:val="24"/>
          <w:lang w:val="en-US"/>
        </w:rPr>
        <w:t>dan</w:t>
      </w:r>
      <w:proofErr w:type="spellEnd"/>
      <w:r w:rsidRPr="005E6432">
        <w:rPr>
          <w:rFonts w:ascii="Adobe Garamond Pro" w:hAnsi="Adobe Garamond Pro" w:cs="Arial"/>
          <w:szCs w:val="24"/>
          <w:lang w:val="en-US"/>
        </w:rPr>
        <w:t xml:space="preserve"> 40,29%. </w:t>
      </w:r>
      <w:proofErr w:type="spellStart"/>
      <w:r w:rsidRPr="005E6432">
        <w:rPr>
          <w:rFonts w:ascii="Adobe Garamond Pro" w:hAnsi="Adobe Garamond Pro" w:cs="Arial"/>
          <w:szCs w:val="24"/>
          <w:lang w:val="en-US"/>
        </w:rPr>
        <w:t>Oleh</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karena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itu</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koagulan</w:t>
      </w:r>
      <w:proofErr w:type="spellEnd"/>
      <w:r w:rsidRPr="005E6432">
        <w:rPr>
          <w:rFonts w:ascii="Adobe Garamond Pro" w:hAnsi="Adobe Garamond Pro" w:cs="Arial"/>
          <w:szCs w:val="24"/>
          <w:lang w:val="en-US"/>
        </w:rPr>
        <w:t xml:space="preserve"> yang paling </w:t>
      </w:r>
      <w:proofErr w:type="spellStart"/>
      <w:r w:rsidRPr="005E6432">
        <w:rPr>
          <w:rFonts w:ascii="Adobe Garamond Pro" w:hAnsi="Adobe Garamond Pro" w:cs="Arial"/>
          <w:szCs w:val="24"/>
          <w:lang w:val="en-US"/>
        </w:rPr>
        <w:t>efektif</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adalah</w:t>
      </w:r>
      <w:proofErr w:type="spellEnd"/>
      <w:r w:rsidRPr="005E6432">
        <w:rPr>
          <w:rFonts w:ascii="Adobe Garamond Pro" w:hAnsi="Adobe Garamond Pro" w:cs="Arial"/>
          <w:szCs w:val="24"/>
          <w:lang w:val="en-US"/>
        </w:rPr>
        <w:t xml:space="preserve"> aluminum </w:t>
      </w:r>
      <w:proofErr w:type="spellStart"/>
      <w:r w:rsidRPr="005E6432">
        <w:rPr>
          <w:rFonts w:ascii="Adobe Garamond Pro" w:hAnsi="Adobe Garamond Pro" w:cs="Arial"/>
          <w:szCs w:val="24"/>
          <w:lang w:val="en-US"/>
        </w:rPr>
        <w:t>sulfat</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Jika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ditambahkan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flokulan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hasil</w:t>
      </w:r>
      <w:proofErr w:type="spellEnd"/>
      <w:r w:rsidRPr="005E6432">
        <w:rPr>
          <w:rFonts w:ascii="Adobe Garamond Pro" w:hAnsi="Adobe Garamond Pro" w:cs="Arial"/>
          <w:szCs w:val="24"/>
          <w:lang w:val="en-US"/>
        </w:rPr>
        <w:t xml:space="preserve"> yang paling </w:t>
      </w:r>
      <w:proofErr w:type="spellStart"/>
      <w:r w:rsidRPr="005E6432">
        <w:rPr>
          <w:rFonts w:ascii="Adobe Garamond Pro" w:hAnsi="Adobe Garamond Pro" w:cs="Arial"/>
          <w:szCs w:val="24"/>
          <w:lang w:val="en-US"/>
        </w:rPr>
        <w:t>efektif</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adalah</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ketika</w:t>
      </w:r>
      <w:proofErr w:type="spellEnd"/>
      <w:r w:rsidRPr="005E6432">
        <w:rPr>
          <w:rFonts w:ascii="Adobe Garamond Pro" w:hAnsi="Adobe Garamond Pro" w:cs="Arial"/>
          <w:szCs w:val="24"/>
          <w:lang w:val="en-US"/>
        </w:rPr>
        <w:t xml:space="preserve"> aluminum </w:t>
      </w:r>
      <w:proofErr w:type="spellStart"/>
      <w:r w:rsidRPr="005E6432">
        <w:rPr>
          <w:rFonts w:ascii="Adobe Garamond Pro" w:hAnsi="Adobe Garamond Pro" w:cs="Arial"/>
          <w:szCs w:val="24"/>
          <w:lang w:val="en-US"/>
        </w:rPr>
        <w:t>sulfat</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dicampur</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dengan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kation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Nilai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penurunan</w:t>
      </w:r>
      <w:proofErr w:type="spellEnd"/>
      <w:r w:rsidRPr="005E6432">
        <w:rPr>
          <w:rFonts w:ascii="Adobe Garamond Pro" w:hAnsi="Adobe Garamond Pro" w:cs="Arial"/>
          <w:szCs w:val="24"/>
          <w:lang w:val="en-US"/>
        </w:rPr>
        <w:t xml:space="preserve"> COD yang </w:t>
      </w:r>
      <w:proofErr w:type="spellStart"/>
      <w:r w:rsidRPr="005E6432">
        <w:rPr>
          <w:rFonts w:ascii="Adobe Garamond Pro" w:hAnsi="Adobe Garamond Pro" w:cs="Arial"/>
          <w:szCs w:val="24"/>
          <w:lang w:val="en-US"/>
        </w:rPr>
        <w:t>dihasilkan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mencapai</w:t>
      </w:r>
      <w:proofErr w:type="spellEnd"/>
      <w:r w:rsidRPr="005E6432">
        <w:rPr>
          <w:rFonts w:ascii="Adobe Garamond Pro" w:hAnsi="Adobe Garamond Pro" w:cs="Arial"/>
          <w:szCs w:val="24"/>
          <w:lang w:val="en-US"/>
        </w:rPr>
        <w:t xml:space="preserve"> 76,13%. Hal </w:t>
      </w:r>
      <w:proofErr w:type="spellStart"/>
      <w:r w:rsidRPr="005E6432">
        <w:rPr>
          <w:rFonts w:ascii="Adobe Garamond Pro" w:hAnsi="Adobe Garamond Pro" w:cs="Arial"/>
          <w:szCs w:val="24"/>
          <w:lang w:val="en-US"/>
        </w:rPr>
        <w:t>ini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terjadi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karena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terjadi</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tarik</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menarik</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antara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partikel</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bermuatan</w:t>
      </w:r>
      <w:proofErr w:type="spellEnd"/>
      <w:r w:rsidRPr="005E6432">
        <w:rPr>
          <w:rFonts w:ascii="Adobe Garamond Pro" w:hAnsi="Adobe Garamond Pro" w:cs="Arial"/>
          <w:szCs w:val="24"/>
          <w:lang w:val="en-US"/>
        </w:rPr>
        <w:t xml:space="preserve"> negative </w:t>
      </w:r>
      <w:proofErr w:type="spellStart"/>
      <w:r w:rsidRPr="005E6432">
        <w:rPr>
          <w:rFonts w:ascii="Adobe Garamond Pro" w:hAnsi="Adobe Garamond Pro" w:cs="Arial"/>
          <w:szCs w:val="24"/>
          <w:lang w:val="en-US"/>
        </w:rPr>
        <w:t>dengan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kation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sehingga</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membentuk</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suatu</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ikatan</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partikel</w:t>
      </w:r>
      <w:proofErr w:type="spellEnd"/>
      <w:r w:rsidRPr="005E6432">
        <w:rPr>
          <w:rFonts w:ascii="Adobe Garamond Pro" w:hAnsi="Adobe Garamond Pro" w:cs="Arial"/>
          <w:szCs w:val="24"/>
          <w:lang w:val="en-US"/>
        </w:rPr>
        <w:t xml:space="preserve"> yang </w:t>
      </w:r>
      <w:proofErr w:type="spellStart"/>
      <w:r w:rsidRPr="005E6432">
        <w:rPr>
          <w:rFonts w:ascii="Adobe Garamond Pro" w:hAnsi="Adobe Garamond Pro" w:cs="Arial"/>
          <w:szCs w:val="24"/>
          <w:lang w:val="en-US"/>
        </w:rPr>
        <w:t>lebih</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besar</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dari</w:t>
      </w:r>
      <w:proofErr w:type="spellEnd"/>
      <w:r w:rsidRPr="005E6432">
        <w:rPr>
          <w:rFonts w:ascii="Adobe Garamond Pro" w:hAnsi="Adobe Garamond Pro" w:cs="Arial"/>
          <w:szCs w:val="24"/>
          <w:lang w:val="en-US"/>
        </w:rPr>
        <w:t xml:space="preserve"> yang </w:t>
      </w:r>
      <w:proofErr w:type="spellStart"/>
      <w:r w:rsidRPr="005E6432">
        <w:rPr>
          <w:rFonts w:ascii="Adobe Garamond Pro" w:hAnsi="Adobe Garamond Pro" w:cs="Arial"/>
          <w:szCs w:val="24"/>
          <w:lang w:val="en-US"/>
        </w:rPr>
        <w:t>dibentuk</w:t>
      </w:r>
      <w:proofErr w:type="spellEnd"/>
      <w:r w:rsidRPr="005E6432">
        <w:rPr>
          <w:rFonts w:ascii="Adobe Garamond Pro" w:hAnsi="Adobe Garamond Pro" w:cs="Arial"/>
          <w:szCs w:val="24"/>
          <w:lang w:val="en-US"/>
        </w:rPr>
        <w:t xml:space="preserve"> </w:t>
      </w:r>
      <w:proofErr w:type="spellStart"/>
      <w:r w:rsidRPr="005E6432">
        <w:rPr>
          <w:rFonts w:ascii="Adobe Garamond Pro" w:hAnsi="Adobe Garamond Pro" w:cs="Arial"/>
          <w:szCs w:val="24"/>
          <w:lang w:val="en-US"/>
        </w:rPr>
        <w:t>pada</w:t>
      </w:r>
      <w:proofErr w:type="spellEnd"/>
      <w:r w:rsidRPr="005E6432">
        <w:rPr>
          <w:rFonts w:ascii="Adobe Garamond Pro" w:hAnsi="Adobe Garamond Pro" w:cs="Arial"/>
          <w:szCs w:val="24"/>
          <w:lang w:val="en-US"/>
        </w:rPr>
        <w:t xml:space="preserve"> proses </w:t>
      </w:r>
      <w:proofErr w:type="spellStart"/>
      <w:r w:rsidRPr="005E6432">
        <w:rPr>
          <w:rFonts w:ascii="Adobe Garamond Pro" w:hAnsi="Adobe Garamond Pro" w:cs="Arial"/>
          <w:szCs w:val="24"/>
          <w:lang w:val="en-US"/>
        </w:rPr>
        <w:t>koagulasi</w:t>
      </w:r>
      <w:proofErr w:type="spellEnd"/>
      <w:r w:rsidRPr="005E6432">
        <w:rPr>
          <w:rFonts w:ascii="Adobe Garamond Pro" w:hAnsi="Adobe Garamond Pro" w:cs="Arial"/>
          <w:szCs w:val="24"/>
          <w:lang w:val="en-US"/>
        </w:rPr>
        <w:t>.</w:t>
      </w:r>
    </w:p>
    <w:p w:rsidR="005C7E71" w:rsidRDefault="005C7E71" w:rsidP="005C7E71">
      <w:pPr>
        <w:pStyle w:val="ListParagraph0"/>
        <w:spacing w:after="0"/>
        <w:ind w:left="0" w:firstLine="720"/>
        <w:jc w:val="both"/>
        <w:rPr>
          <w:rFonts w:ascii="Adobe Garamond Pro" w:hAnsi="Adobe Garamond Pro" w:cs="Arial"/>
          <w:szCs w:val="24"/>
        </w:rPr>
      </w:pPr>
      <w:r w:rsidRPr="00892A56">
        <w:rPr>
          <w:rFonts w:ascii="Adobe Garamond Pro" w:hAnsi="Adobe Garamond Pro" w:cs="Arial"/>
          <w:szCs w:val="24"/>
        </w:rPr>
        <w:t xml:space="preserve">Proses </w:t>
      </w:r>
      <w:proofErr w:type="spellStart"/>
      <w:r w:rsidRPr="00892A56">
        <w:rPr>
          <w:rFonts w:ascii="Adobe Garamond Pro" w:hAnsi="Adobe Garamond Pro" w:cs="Arial"/>
          <w:szCs w:val="24"/>
        </w:rPr>
        <w:t>koagulasi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flokulasi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dilanjutkan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dengan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melakukan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variasi</w:t>
      </w:r>
      <w:proofErr w:type="spellEnd"/>
      <w:r w:rsidRPr="00892A56">
        <w:rPr>
          <w:rFonts w:ascii="Adobe Garamond Pro" w:hAnsi="Adobe Garamond Pro" w:cs="Arial"/>
          <w:szCs w:val="24"/>
        </w:rPr>
        <w:t xml:space="preserve"> volume </w:t>
      </w:r>
      <w:proofErr w:type="spellStart"/>
      <w:r w:rsidRPr="00892A56">
        <w:rPr>
          <w:rFonts w:ascii="Adobe Garamond Pro" w:hAnsi="Adobe Garamond Pro" w:cs="Arial"/>
          <w:szCs w:val="24"/>
        </w:rPr>
        <w:t>alumunium</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sulfat</w:t>
      </w:r>
      <w:proofErr w:type="spellEnd"/>
      <w:r w:rsidRPr="00892A56">
        <w:rPr>
          <w:rFonts w:ascii="Adobe Garamond Pro" w:hAnsi="Adobe Garamond Pro" w:cs="Arial"/>
          <w:szCs w:val="24"/>
        </w:rPr>
        <w:t xml:space="preserve"> yang </w:t>
      </w:r>
      <w:proofErr w:type="spellStart"/>
      <w:r w:rsidRPr="00892A56">
        <w:rPr>
          <w:rFonts w:ascii="Adobe Garamond Pro" w:hAnsi="Adobe Garamond Pro" w:cs="Arial"/>
          <w:szCs w:val="24"/>
        </w:rPr>
        <w:t>ditambahkan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Penambahan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dilakukan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mulai</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dari</w:t>
      </w:r>
      <w:proofErr w:type="spellEnd"/>
      <w:r w:rsidRPr="00892A56">
        <w:rPr>
          <w:rFonts w:ascii="Adobe Garamond Pro" w:hAnsi="Adobe Garamond Pro" w:cs="Arial"/>
          <w:szCs w:val="24"/>
        </w:rPr>
        <w:t xml:space="preserve"> 0,25 mL, 0,5 mL, 0,75 mL, </w:t>
      </w:r>
      <w:proofErr w:type="spellStart"/>
      <w:r w:rsidRPr="00892A56">
        <w:rPr>
          <w:rFonts w:ascii="Adobe Garamond Pro" w:hAnsi="Adobe Garamond Pro" w:cs="Arial"/>
          <w:szCs w:val="24"/>
        </w:rPr>
        <w:t>sampai</w:t>
      </w:r>
      <w:proofErr w:type="spellEnd"/>
      <w:r w:rsidRPr="00892A56">
        <w:rPr>
          <w:rFonts w:ascii="Adobe Garamond Pro" w:hAnsi="Adobe Garamond Pro" w:cs="Arial"/>
          <w:szCs w:val="24"/>
        </w:rPr>
        <w:t xml:space="preserve"> 1,0 </w:t>
      </w:r>
      <w:proofErr w:type="spellStart"/>
      <w:r w:rsidRPr="00892A56">
        <w:rPr>
          <w:rFonts w:ascii="Adobe Garamond Pro" w:hAnsi="Adobe Garamond Pro" w:cs="Arial"/>
          <w:szCs w:val="24"/>
        </w:rPr>
        <w:t>mL.</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Dengan</w:t>
      </w:r>
      <w:proofErr w:type="spellEnd"/>
      <w:r w:rsidRPr="00892A56">
        <w:rPr>
          <w:rFonts w:ascii="Adobe Garamond Pro" w:hAnsi="Adobe Garamond Pro" w:cs="Arial"/>
          <w:szCs w:val="24"/>
        </w:rPr>
        <w:t xml:space="preserve"> volume </w:t>
      </w:r>
      <w:proofErr w:type="spellStart"/>
      <w:r w:rsidRPr="00892A56">
        <w:rPr>
          <w:rFonts w:ascii="Adobe Garamond Pro" w:hAnsi="Adobe Garamond Pro" w:cs="Arial"/>
          <w:szCs w:val="24"/>
        </w:rPr>
        <w:t>sampel</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dan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jumlah</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kation</w:t>
      </w:r>
      <w:proofErr w:type="spellEnd"/>
      <w:r w:rsidRPr="00892A56">
        <w:rPr>
          <w:rFonts w:ascii="Adobe Garamond Pro" w:hAnsi="Adobe Garamond Pro" w:cs="Arial"/>
          <w:szCs w:val="24"/>
        </w:rPr>
        <w:t xml:space="preserve"> yang </w:t>
      </w:r>
      <w:proofErr w:type="spellStart"/>
      <w:r w:rsidRPr="00892A56">
        <w:rPr>
          <w:rFonts w:ascii="Adobe Garamond Pro" w:hAnsi="Adobe Garamond Pro" w:cs="Arial"/>
          <w:szCs w:val="24"/>
        </w:rPr>
        <w:t>sama</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efektifitas</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penurunan</w:t>
      </w:r>
      <w:proofErr w:type="spellEnd"/>
      <w:r w:rsidRPr="00892A56">
        <w:rPr>
          <w:rFonts w:ascii="Adobe Garamond Pro" w:hAnsi="Adobe Garamond Pro" w:cs="Arial"/>
          <w:szCs w:val="24"/>
        </w:rPr>
        <w:t xml:space="preserve"> COD yang </w:t>
      </w:r>
      <w:proofErr w:type="spellStart"/>
      <w:r w:rsidRPr="00892A56">
        <w:rPr>
          <w:rFonts w:ascii="Adobe Garamond Pro" w:hAnsi="Adobe Garamond Pro" w:cs="Arial"/>
          <w:szCs w:val="24"/>
        </w:rPr>
        <w:t>dihasilkan</w:t>
      </w:r>
      <w:proofErr w:type="spellEnd"/>
      <w:r w:rsidRPr="00892A56">
        <w:rPr>
          <w:rFonts w:ascii="Adobe Garamond Pro" w:hAnsi="Adobe Garamond Pro" w:cs="Arial"/>
          <w:szCs w:val="24"/>
        </w:rPr>
        <w:t xml:space="preserve"> </w:t>
      </w:r>
      <w:proofErr w:type="spellStart"/>
      <w:r w:rsidRPr="00892A56">
        <w:rPr>
          <w:rFonts w:ascii="Adobe Garamond Pro" w:hAnsi="Adobe Garamond Pro" w:cs="Arial"/>
          <w:szCs w:val="24"/>
        </w:rPr>
        <w:t>menunjukka</w:t>
      </w:r>
      <w:r>
        <w:rPr>
          <w:rFonts w:ascii="Adobe Garamond Pro" w:hAnsi="Adobe Garamond Pro" w:cs="Arial"/>
          <w:szCs w:val="24"/>
        </w:rPr>
        <w:t>n</w:t>
      </w:r>
      <w:proofErr w:type="spellEnd"/>
      <w:r>
        <w:rPr>
          <w:rFonts w:ascii="Adobe Garamond Pro" w:hAnsi="Adobe Garamond Pro" w:cs="Arial"/>
          <w:szCs w:val="24"/>
        </w:rPr>
        <w:t xml:space="preserve"> </w:t>
      </w:r>
      <w:proofErr w:type="spellStart"/>
      <w:r>
        <w:rPr>
          <w:rFonts w:ascii="Adobe Garamond Pro" w:hAnsi="Adobe Garamond Pro" w:cs="Arial"/>
          <w:szCs w:val="24"/>
        </w:rPr>
        <w:t>hasil</w:t>
      </w:r>
      <w:proofErr w:type="spellEnd"/>
      <w:r>
        <w:rPr>
          <w:rFonts w:ascii="Adobe Garamond Pro" w:hAnsi="Adobe Garamond Pro" w:cs="Arial"/>
          <w:szCs w:val="24"/>
        </w:rPr>
        <w:t xml:space="preserve"> yang </w:t>
      </w:r>
      <w:proofErr w:type="spellStart"/>
      <w:r>
        <w:rPr>
          <w:rFonts w:ascii="Adobe Garamond Pro" w:hAnsi="Adobe Garamond Pro" w:cs="Arial"/>
          <w:szCs w:val="24"/>
        </w:rPr>
        <w:t>berbeda</w:t>
      </w:r>
      <w:proofErr w:type="spellEnd"/>
      <w:r>
        <w:rPr>
          <w:rFonts w:ascii="Adobe Garamond Pro" w:hAnsi="Adobe Garamond Pro" w:cs="Arial"/>
          <w:szCs w:val="24"/>
        </w:rPr>
        <w:t xml:space="preserve"> (</w:t>
      </w:r>
      <w:proofErr w:type="spellStart"/>
      <w:r>
        <w:rPr>
          <w:rFonts w:ascii="Adobe Garamond Pro" w:hAnsi="Adobe Garamond Pro" w:cs="Arial"/>
          <w:szCs w:val="24"/>
        </w:rPr>
        <w:t>Gambar</w:t>
      </w:r>
      <w:proofErr w:type="spellEnd"/>
      <w:r>
        <w:rPr>
          <w:rFonts w:ascii="Adobe Garamond Pro" w:hAnsi="Adobe Garamond Pro" w:cs="Arial"/>
          <w:szCs w:val="24"/>
        </w:rPr>
        <w:t xml:space="preserve"> 7).</w:t>
      </w:r>
    </w:p>
    <w:p w:rsidR="005C7E71" w:rsidRPr="00237394" w:rsidRDefault="005C7E71" w:rsidP="005C7E71">
      <w:pPr>
        <w:pStyle w:val="ListParagraph0"/>
        <w:spacing w:after="0"/>
        <w:ind w:left="0" w:firstLine="720"/>
        <w:jc w:val="both"/>
        <w:rPr>
          <w:rFonts w:ascii="Adobe Garamond Pro" w:hAnsi="Adobe Garamond Pro" w:cs="Arial"/>
          <w:lang w:val="id-ID"/>
        </w:rPr>
      </w:pPr>
      <w:r w:rsidRPr="00237394">
        <w:rPr>
          <w:rFonts w:ascii="Adobe Garamond Pro" w:hAnsi="Adobe Garamond Pro" w:cs="Arial"/>
          <w:lang w:val="id-ID"/>
        </w:rPr>
        <w:t>Efisiensi</w:t>
      </w:r>
      <w:r>
        <w:rPr>
          <w:rFonts w:ascii="Adobe Garamond Pro" w:hAnsi="Adobe Garamond Pro" w:cs="Arial"/>
        </w:rPr>
        <w:t xml:space="preserve"> </w:t>
      </w:r>
      <w:r w:rsidRPr="00237394">
        <w:rPr>
          <w:rFonts w:ascii="Adobe Garamond Pro" w:hAnsi="Adobe Garamond Pro" w:cs="Arial"/>
          <w:lang w:val="id-ID"/>
        </w:rPr>
        <w:t xml:space="preserve">penurunan COD pada penambahan aluminum sulfat sebesar 0,25 mL adalah sebesar 73,53% </w:t>
      </w:r>
      <w:r w:rsidRPr="00237394">
        <w:rPr>
          <w:rFonts w:ascii="Adobe Garamond Pro" w:hAnsi="Adobe Garamond Pro" w:cs="Arial"/>
          <w:lang w:val="id-ID"/>
        </w:rPr>
        <w:lastRenderedPageBreak/>
        <w:t xml:space="preserve">(Gambar 7). Sedangkan penambahan alumunium sulfat sebanyak 0,5 mL, 0,75 mL dan 1,0 mL memberikan hasil penurunan COD secara berturut-turut yaitu 73,53%, 58,05%, 55,56% dan 47,55%. Nilai efisiensi penurunan COD tertinggi mencapai 73,53% yaitu pada penambahan aluminum sulfat sebanyak 0,25 mL. </w:t>
      </w:r>
    </w:p>
    <w:p w:rsidR="000E4C76" w:rsidRDefault="005C7E71" w:rsidP="005C7E71">
      <w:pPr>
        <w:pStyle w:val="ListParagraph0"/>
        <w:spacing w:after="0"/>
        <w:ind w:left="0" w:firstLine="720"/>
        <w:jc w:val="both"/>
        <w:rPr>
          <w:rFonts w:ascii="Adobe Garamond Pro" w:hAnsi="Adobe Garamond Pro" w:cs="Arial"/>
        </w:rPr>
        <w:sectPr w:rsidR="000E4C76" w:rsidSect="000E4C76">
          <w:type w:val="continuous"/>
          <w:pgSz w:w="11906" w:h="16838"/>
          <w:pgMar w:top="1701" w:right="567" w:bottom="1701" w:left="567" w:header="709" w:footer="709" w:gutter="0"/>
          <w:cols w:num="2" w:space="708"/>
          <w:titlePg/>
          <w:docGrid w:linePitch="360"/>
        </w:sectPr>
      </w:pPr>
      <w:r w:rsidRPr="00237394">
        <w:rPr>
          <w:rFonts w:ascii="Adobe Garamond Pro" w:hAnsi="Adobe Garamond Pro" w:cs="Arial"/>
          <w:lang w:val="id-ID"/>
        </w:rPr>
        <w:t>Berdasarkan hasil uji coba dengan variasi penambahan volume koagulan, semakin banyak aluminum sulfat yang ditambahkan, efisiensi penurunan COD semakin kecil. Kondisi ini terjadi karena semakin banyak koagulan yang ditambahkan belum tentu akan meningkatkan efektifitas pengolahan limbah secara koagulasi flokulasi. Penambahan koagulan yang terlalu banyak akan membuat proses pembentukan flok menjadi tidak efektif. Ketika jumlah koagulan berlebih, partikel koloid berubah menggumpal dan bertumbukan antar partikel. Jika kelebihan koagulan tersebut ditambahkan dalam air limbah, maka hasil dari kelebihan penyerapan ion Al</w:t>
      </w:r>
      <w:r w:rsidRPr="007801E9">
        <w:rPr>
          <w:rFonts w:ascii="Adobe Garamond Pro" w:hAnsi="Adobe Garamond Pro" w:cs="Arial"/>
          <w:vertAlign w:val="superscript"/>
          <w:lang w:val="id-ID"/>
        </w:rPr>
        <w:t>3+</w:t>
      </w:r>
      <w:r w:rsidRPr="00237394">
        <w:rPr>
          <w:rFonts w:ascii="Adobe Garamond Pro" w:hAnsi="Adobe Garamond Pro" w:cs="Arial"/>
          <w:lang w:val="id-ID"/>
        </w:rPr>
        <w:t xml:space="preserve"> dan Fe</w:t>
      </w:r>
      <w:r w:rsidRPr="007801E9">
        <w:rPr>
          <w:rFonts w:ascii="Adobe Garamond Pro" w:hAnsi="Adobe Garamond Pro" w:cs="Arial"/>
          <w:vertAlign w:val="superscript"/>
          <w:lang w:val="id-ID"/>
        </w:rPr>
        <w:t>3+</w:t>
      </w:r>
      <w:r w:rsidRPr="00237394">
        <w:rPr>
          <w:rFonts w:ascii="Adobe Garamond Pro" w:hAnsi="Adobe Garamond Pro" w:cs="Arial"/>
          <w:lang w:val="id-ID"/>
        </w:rPr>
        <w:t xml:space="preserve"> akan berbalik atau pecah kembali (dari negative menjadi positif) dan partikel kembali tidak stabil. Sehingga flok yang seharusnya terbentuk, akan pecah kembali. Hal inilah yang menyebabkan penurunan nilai efisiensi COD yang ada di air limbah akibat dari penambahan koagulan yang berlebih</w:t>
      </w:r>
      <w:r w:rsidR="007B0D7F">
        <w:rPr>
          <w:rFonts w:ascii="Adobe Garamond Pro" w:hAnsi="Adobe Garamond Pro" w:cs="Arial"/>
        </w:rPr>
        <w:t xml:space="preserve"> </w:t>
      </w:r>
      <w:r w:rsidRPr="00237394">
        <w:rPr>
          <w:rFonts w:ascii="Adobe Garamond Pro" w:hAnsi="Adobe Garamond Pro" w:cs="Arial"/>
          <w:lang w:val="id-ID"/>
        </w:rPr>
        <w:t>(Ghaly et al. 2006)</w:t>
      </w:r>
      <w:r>
        <w:rPr>
          <w:rFonts w:ascii="Adobe Garamond Pro" w:hAnsi="Adobe Garamond Pro" w:cs="Arial"/>
        </w:rPr>
        <w:t>.</w:t>
      </w:r>
    </w:p>
    <w:p w:rsidR="005C7E71" w:rsidRDefault="005C7E71" w:rsidP="005C7E71">
      <w:pPr>
        <w:pStyle w:val="ListParagraph0"/>
        <w:spacing w:after="0"/>
        <w:ind w:left="0" w:firstLine="720"/>
        <w:jc w:val="both"/>
        <w:rPr>
          <w:rFonts w:ascii="Adobe Garamond Pro" w:hAnsi="Adobe Garamond Pro" w:cs="Arial"/>
        </w:rPr>
      </w:pPr>
    </w:p>
    <w:p w:rsidR="000E4C76" w:rsidRDefault="000E4C76" w:rsidP="005C7E71">
      <w:pPr>
        <w:pStyle w:val="ListParagraph0"/>
        <w:spacing w:after="0"/>
        <w:ind w:left="0" w:firstLine="720"/>
        <w:jc w:val="both"/>
        <w:rPr>
          <w:rFonts w:ascii="Adobe Garamond Pro" w:hAnsi="Adobe Garamond Pro" w:cs="Arial"/>
        </w:rPr>
      </w:pPr>
    </w:p>
    <w:p w:rsidR="000E4C76" w:rsidRPr="00776E5E" w:rsidRDefault="000E4C76" w:rsidP="000E4C76">
      <w:pPr>
        <w:spacing w:line="360" w:lineRule="auto"/>
        <w:jc w:val="center"/>
        <w:rPr>
          <w:rFonts w:ascii="Arial" w:hAnsi="Arial" w:cs="Arial"/>
          <w:szCs w:val="24"/>
        </w:rPr>
      </w:pPr>
      <w:r w:rsidRPr="00776E5E">
        <w:rPr>
          <w:rFonts w:ascii="Arial" w:hAnsi="Arial" w:cs="Arial"/>
          <w:noProof/>
          <w:sz w:val="24"/>
          <w:szCs w:val="24"/>
          <w:lang w:val="en-US"/>
        </w:rPr>
        <w:drawing>
          <wp:inline distT="0" distB="0" distL="0" distR="0" wp14:anchorId="12680ABF" wp14:editId="3C70F71C">
            <wp:extent cx="4105275" cy="2609850"/>
            <wp:effectExtent l="0" t="0" r="9525" b="0"/>
            <wp:docPr id="8"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4" w:name="_Toc439340411"/>
      <w:bookmarkStart w:id="5" w:name="_Toc439340480"/>
    </w:p>
    <w:p w:rsidR="000E4C76" w:rsidRPr="005E6432" w:rsidRDefault="000E4C76" w:rsidP="000E4C76">
      <w:pPr>
        <w:spacing w:line="360" w:lineRule="auto"/>
        <w:jc w:val="center"/>
        <w:rPr>
          <w:rFonts w:ascii="Adobe Garamond Pro" w:hAnsi="Adobe Garamond Pro" w:cs="Arial"/>
          <w:sz w:val="20"/>
          <w:szCs w:val="24"/>
        </w:rPr>
      </w:pPr>
      <w:r w:rsidRPr="005E6432">
        <w:rPr>
          <w:rFonts w:ascii="Adobe Garamond Pro" w:hAnsi="Adobe Garamond Pro" w:cs="Arial"/>
          <w:b/>
          <w:sz w:val="20"/>
          <w:szCs w:val="24"/>
        </w:rPr>
        <w:t>Gambar 7</w:t>
      </w:r>
      <w:r w:rsidRPr="005E6432">
        <w:rPr>
          <w:rFonts w:ascii="Adobe Garamond Pro" w:hAnsi="Adobe Garamond Pro" w:cs="Arial"/>
          <w:sz w:val="20"/>
          <w:szCs w:val="24"/>
        </w:rPr>
        <w:t xml:space="preserve">. Efisiensi penurunan COD pada berbagai dosis </w:t>
      </w:r>
      <w:bookmarkEnd w:id="4"/>
      <w:bookmarkEnd w:id="5"/>
      <w:r w:rsidRPr="005E6432">
        <w:rPr>
          <w:rFonts w:ascii="Adobe Garamond Pro" w:hAnsi="Adobe Garamond Pro" w:cs="Arial"/>
          <w:sz w:val="20"/>
          <w:szCs w:val="24"/>
        </w:rPr>
        <w:t>Aluminum Sulfat</w:t>
      </w:r>
    </w:p>
    <w:p w:rsidR="000E4C76" w:rsidRDefault="000E4C76" w:rsidP="005C7E71">
      <w:pPr>
        <w:pStyle w:val="ListParagraph0"/>
        <w:spacing w:after="0"/>
        <w:ind w:left="0" w:firstLine="720"/>
        <w:jc w:val="both"/>
        <w:rPr>
          <w:rFonts w:ascii="Adobe Garamond Pro" w:hAnsi="Adobe Garamond Pro" w:cs="Arial"/>
          <w:szCs w:val="24"/>
        </w:rPr>
        <w:sectPr w:rsidR="000E4C76" w:rsidSect="003D3C28">
          <w:type w:val="continuous"/>
          <w:pgSz w:w="11906" w:h="16838"/>
          <w:pgMar w:top="1701" w:right="567" w:bottom="1701" w:left="567" w:header="709" w:footer="709" w:gutter="0"/>
          <w:cols w:space="708"/>
          <w:titlePg/>
          <w:docGrid w:linePitch="360"/>
        </w:sectPr>
      </w:pPr>
    </w:p>
    <w:p w:rsidR="003D3C28" w:rsidRDefault="003D3C28" w:rsidP="00892A56">
      <w:pPr>
        <w:pStyle w:val="ListParagraph0"/>
        <w:spacing w:after="0"/>
        <w:ind w:left="0" w:firstLine="720"/>
        <w:jc w:val="both"/>
        <w:rPr>
          <w:rFonts w:ascii="Adobe Garamond Pro" w:hAnsi="Adobe Garamond Pro" w:cs="Arial"/>
          <w:szCs w:val="24"/>
        </w:rPr>
        <w:sectPr w:rsidR="003D3C28" w:rsidSect="003B26CF">
          <w:type w:val="continuous"/>
          <w:pgSz w:w="11906" w:h="16838"/>
          <w:pgMar w:top="1701" w:right="567" w:bottom="1701" w:left="567" w:header="709" w:footer="709" w:gutter="0"/>
          <w:cols w:space="708"/>
          <w:titlePg/>
          <w:docGrid w:linePitch="360"/>
        </w:sectPr>
      </w:pPr>
    </w:p>
    <w:p w:rsidR="005C7E71" w:rsidRDefault="005C7E71" w:rsidP="00892A56">
      <w:pPr>
        <w:spacing w:after="0"/>
        <w:jc w:val="both"/>
        <w:rPr>
          <w:rFonts w:ascii="Adobe Garamond Pro" w:hAnsi="Adobe Garamond Pro" w:cs="Arial"/>
          <w:i/>
          <w:szCs w:val="24"/>
          <w:lang w:val="en-US"/>
        </w:rPr>
        <w:sectPr w:rsidR="005C7E71" w:rsidSect="003B26CF">
          <w:type w:val="continuous"/>
          <w:pgSz w:w="11906" w:h="16838"/>
          <w:pgMar w:top="1701" w:right="567" w:bottom="1701" w:left="567" w:header="709" w:footer="709" w:gutter="0"/>
          <w:cols w:space="708"/>
          <w:titlePg/>
          <w:docGrid w:linePitch="360"/>
        </w:sectPr>
      </w:pPr>
      <w:bookmarkStart w:id="6" w:name="_GoBack"/>
      <w:bookmarkEnd w:id="6"/>
    </w:p>
    <w:p w:rsidR="00237394" w:rsidRPr="005E6432" w:rsidRDefault="00FB2AF7" w:rsidP="00237394">
      <w:pPr>
        <w:spacing w:after="0"/>
        <w:jc w:val="both"/>
        <w:rPr>
          <w:rFonts w:ascii="Adobe Garamond Pro" w:hAnsi="Adobe Garamond Pro" w:cs="Arial"/>
          <w:b/>
        </w:rPr>
      </w:pPr>
      <w:r>
        <w:rPr>
          <w:rFonts w:ascii="Adobe Garamond Pro" w:hAnsi="Adobe Garamond Pro" w:cs="Arial"/>
          <w:b/>
          <w:lang w:val="en-US"/>
        </w:rPr>
        <w:lastRenderedPageBreak/>
        <w:t xml:space="preserve">4. </w:t>
      </w:r>
      <w:r w:rsidR="00237394" w:rsidRPr="005E6432">
        <w:rPr>
          <w:rFonts w:ascii="Adobe Garamond Pro" w:hAnsi="Adobe Garamond Pro" w:cs="Arial"/>
          <w:b/>
        </w:rPr>
        <w:t>KESIMPULAN</w:t>
      </w:r>
    </w:p>
    <w:p w:rsidR="00237394" w:rsidRPr="00237394" w:rsidRDefault="00237394" w:rsidP="00237394">
      <w:pPr>
        <w:spacing w:after="0"/>
        <w:jc w:val="both"/>
        <w:rPr>
          <w:rFonts w:ascii="Adobe Garamond Pro" w:hAnsi="Adobe Garamond Pro" w:cs="Arial"/>
        </w:rPr>
      </w:pPr>
    </w:p>
    <w:p w:rsidR="00FB2AF7" w:rsidRDefault="00237394" w:rsidP="00FB2AF7">
      <w:pPr>
        <w:pStyle w:val="ListParagraph0"/>
        <w:spacing w:after="0"/>
        <w:ind w:left="0" w:firstLine="720"/>
        <w:jc w:val="both"/>
        <w:rPr>
          <w:rFonts w:ascii="Adobe Garamond Pro" w:hAnsi="Adobe Garamond Pro" w:cs="Arial"/>
          <w:lang w:val="id-ID"/>
        </w:rPr>
      </w:pPr>
      <w:r w:rsidRPr="00237394">
        <w:rPr>
          <w:rFonts w:ascii="Adobe Garamond Pro" w:hAnsi="Adobe Garamond Pro" w:cs="Arial"/>
          <w:lang w:val="id-ID"/>
        </w:rPr>
        <w:t xml:space="preserve">Teknologi pengolahan limbah cair industri farmasi dengan menggunakan kombinasi dua jenis teknologi </w:t>
      </w:r>
      <w:r>
        <w:rPr>
          <w:rFonts w:ascii="Adobe Garamond Pro" w:hAnsi="Adobe Garamond Pro" w:cs="Arial"/>
          <w:lang w:val="id-ID"/>
        </w:rPr>
        <w:t xml:space="preserve">memberikan hasil yang efektif. </w:t>
      </w:r>
      <w:r w:rsidRPr="00237394">
        <w:rPr>
          <w:rFonts w:ascii="Adobe Garamond Pro" w:hAnsi="Adobe Garamond Pro" w:cs="Arial"/>
          <w:lang w:val="id-ID"/>
        </w:rPr>
        <w:t>Hasil uji coba menunjukkan bahwa efisiensi penurunan COD total yang dapat dicapai dengan menggunakan teknologi anaerob-aerob adalah 97,78%, sedangkan kombinasi anaerob-koagulasi-flokulasi hanya mampu menurunkan COD total sebesar 72,53%</w:t>
      </w:r>
      <w:r>
        <w:rPr>
          <w:rFonts w:ascii="Adobe Garamond Pro" w:hAnsi="Adobe Garamond Pro" w:cs="Arial"/>
        </w:rPr>
        <w:t xml:space="preserve">. </w:t>
      </w:r>
      <w:r w:rsidRPr="00237394">
        <w:rPr>
          <w:rFonts w:ascii="Adobe Garamond Pro" w:hAnsi="Adobe Garamond Pro" w:cs="Arial"/>
          <w:lang w:val="id-ID"/>
        </w:rPr>
        <w:t>Koagulan yang paling efektif untuk pengolahan limbah farmasi adalah aluminum sulfat (Al</w:t>
      </w:r>
      <w:r w:rsidRPr="007801E9">
        <w:rPr>
          <w:rFonts w:ascii="Adobe Garamond Pro" w:hAnsi="Adobe Garamond Pro" w:cs="Arial"/>
          <w:vertAlign w:val="subscript"/>
          <w:lang w:val="id-ID"/>
        </w:rPr>
        <w:t>2</w:t>
      </w:r>
      <w:r w:rsidRPr="00237394">
        <w:rPr>
          <w:rFonts w:ascii="Adobe Garamond Pro" w:hAnsi="Adobe Garamond Pro" w:cs="Arial"/>
          <w:lang w:val="id-ID"/>
        </w:rPr>
        <w:t>(SO</w:t>
      </w:r>
      <w:r w:rsidRPr="007801E9">
        <w:rPr>
          <w:rFonts w:ascii="Adobe Garamond Pro" w:hAnsi="Adobe Garamond Pro" w:cs="Arial"/>
          <w:vertAlign w:val="subscript"/>
          <w:lang w:val="id-ID"/>
        </w:rPr>
        <w:t>4</w:t>
      </w:r>
      <w:r w:rsidRPr="00237394">
        <w:rPr>
          <w:rFonts w:ascii="Adobe Garamond Pro" w:hAnsi="Adobe Garamond Pro" w:cs="Arial"/>
          <w:lang w:val="id-ID"/>
        </w:rPr>
        <w:t>)</w:t>
      </w:r>
      <w:r w:rsidRPr="007801E9">
        <w:rPr>
          <w:rFonts w:ascii="Adobe Garamond Pro" w:hAnsi="Adobe Garamond Pro" w:cs="Arial"/>
          <w:vertAlign w:val="subscript"/>
          <w:lang w:val="id-ID"/>
        </w:rPr>
        <w:t>3</w:t>
      </w:r>
      <w:r w:rsidRPr="00237394">
        <w:rPr>
          <w:rFonts w:ascii="Adobe Garamond Pro" w:hAnsi="Adobe Garamond Pro" w:cs="Arial"/>
          <w:lang w:val="id-ID"/>
        </w:rPr>
        <w:t>.18H</w:t>
      </w:r>
      <w:r w:rsidRPr="007801E9">
        <w:rPr>
          <w:rFonts w:ascii="Adobe Garamond Pro" w:hAnsi="Adobe Garamond Pro" w:cs="Arial"/>
          <w:vertAlign w:val="subscript"/>
          <w:lang w:val="id-ID"/>
        </w:rPr>
        <w:t>2</w:t>
      </w:r>
      <w:r w:rsidRPr="00237394">
        <w:rPr>
          <w:rFonts w:ascii="Adobe Garamond Pro" w:hAnsi="Adobe Garamond Pro" w:cs="Arial"/>
          <w:lang w:val="id-ID"/>
        </w:rPr>
        <w:t>O) dengan konsentrasi 10% dengan volume penambahan sebesar 0,25 mL.</w:t>
      </w:r>
    </w:p>
    <w:p w:rsidR="00AA6D38" w:rsidRDefault="00AA6D38" w:rsidP="00AA6D38">
      <w:pPr>
        <w:spacing w:after="0"/>
        <w:jc w:val="both"/>
        <w:rPr>
          <w:rFonts w:ascii="Adobe Garamond Pro" w:hAnsi="Adobe Garamond Pro" w:cs="Arial"/>
        </w:rPr>
      </w:pPr>
    </w:p>
    <w:p w:rsidR="00AA6D38" w:rsidRDefault="00AA6D38" w:rsidP="00AA6D38">
      <w:pPr>
        <w:spacing w:after="0"/>
        <w:jc w:val="both"/>
        <w:rPr>
          <w:rFonts w:ascii="Adobe Garamond Pro" w:hAnsi="Adobe Garamond Pro" w:cs="Arial"/>
          <w:b/>
          <w:lang w:val="en-US"/>
        </w:rPr>
      </w:pPr>
      <w:r>
        <w:rPr>
          <w:rFonts w:ascii="Adobe Garamond Pro" w:hAnsi="Adobe Garamond Pro" w:cs="Arial"/>
          <w:b/>
          <w:lang w:val="en-US"/>
        </w:rPr>
        <w:t>UCAPAN TERIMA KASIH</w:t>
      </w:r>
    </w:p>
    <w:p w:rsidR="00AA6D38" w:rsidRDefault="00AA6D38" w:rsidP="00AA6D38">
      <w:pPr>
        <w:spacing w:after="0"/>
        <w:jc w:val="both"/>
        <w:rPr>
          <w:rFonts w:ascii="Adobe Garamond Pro" w:hAnsi="Adobe Garamond Pro" w:cs="Arial"/>
          <w:b/>
          <w:lang w:val="en-US"/>
        </w:rPr>
      </w:pPr>
    </w:p>
    <w:p w:rsidR="00AA6D38" w:rsidRPr="00AA6D38" w:rsidRDefault="00AA6D38" w:rsidP="00AA6D38">
      <w:pPr>
        <w:spacing w:after="0"/>
        <w:jc w:val="both"/>
        <w:rPr>
          <w:rFonts w:ascii="Adobe Garamond Pro" w:hAnsi="Adobe Garamond Pro" w:cs="Arial"/>
          <w:lang w:val="en-US"/>
        </w:rPr>
      </w:pPr>
      <w:r>
        <w:rPr>
          <w:rFonts w:ascii="Adobe Garamond Pro" w:hAnsi="Adobe Garamond Pro" w:cs="Arial"/>
          <w:lang w:val="en-US"/>
        </w:rPr>
        <w:tab/>
      </w:r>
      <w:proofErr w:type="spellStart"/>
      <w:r>
        <w:rPr>
          <w:rFonts w:ascii="Adobe Garamond Pro" w:hAnsi="Adobe Garamond Pro" w:cs="Arial"/>
          <w:lang w:val="en-US"/>
        </w:rPr>
        <w:t>Penelitian</w:t>
      </w:r>
      <w:proofErr w:type="spellEnd"/>
      <w:r>
        <w:rPr>
          <w:rFonts w:ascii="Adobe Garamond Pro" w:hAnsi="Adobe Garamond Pro" w:cs="Arial"/>
          <w:lang w:val="en-US"/>
        </w:rPr>
        <w:t xml:space="preserve"> </w:t>
      </w:r>
      <w:proofErr w:type="spellStart"/>
      <w:r>
        <w:rPr>
          <w:rFonts w:ascii="Adobe Garamond Pro" w:hAnsi="Adobe Garamond Pro" w:cs="Arial"/>
          <w:lang w:val="en-US"/>
        </w:rPr>
        <w:t>ini</w:t>
      </w:r>
      <w:proofErr w:type="spellEnd"/>
      <w:r>
        <w:rPr>
          <w:rFonts w:ascii="Adobe Garamond Pro" w:hAnsi="Adobe Garamond Pro" w:cs="Arial"/>
          <w:lang w:val="en-US"/>
        </w:rPr>
        <w:t xml:space="preserve"> </w:t>
      </w:r>
      <w:proofErr w:type="spellStart"/>
      <w:r>
        <w:rPr>
          <w:rFonts w:ascii="Adobe Garamond Pro" w:hAnsi="Adobe Garamond Pro" w:cs="Arial"/>
          <w:lang w:val="en-US"/>
        </w:rPr>
        <w:t>dapat</w:t>
      </w:r>
      <w:proofErr w:type="spellEnd"/>
      <w:r>
        <w:rPr>
          <w:rFonts w:ascii="Adobe Garamond Pro" w:hAnsi="Adobe Garamond Pro" w:cs="Arial"/>
          <w:lang w:val="en-US"/>
        </w:rPr>
        <w:t xml:space="preserve"> </w:t>
      </w:r>
      <w:proofErr w:type="spellStart"/>
      <w:r>
        <w:rPr>
          <w:rFonts w:ascii="Adobe Garamond Pro" w:hAnsi="Adobe Garamond Pro" w:cs="Arial"/>
          <w:lang w:val="en-US"/>
        </w:rPr>
        <w:t>terealisasi</w:t>
      </w:r>
      <w:proofErr w:type="spellEnd"/>
      <w:r>
        <w:rPr>
          <w:rFonts w:ascii="Adobe Garamond Pro" w:hAnsi="Adobe Garamond Pro" w:cs="Arial"/>
          <w:lang w:val="en-US"/>
        </w:rPr>
        <w:t xml:space="preserve"> </w:t>
      </w:r>
      <w:proofErr w:type="spellStart"/>
      <w:r>
        <w:rPr>
          <w:rFonts w:ascii="Adobe Garamond Pro" w:hAnsi="Adobe Garamond Pro" w:cs="Arial"/>
          <w:lang w:val="en-US"/>
        </w:rPr>
        <w:t>atas</w:t>
      </w:r>
      <w:proofErr w:type="spellEnd"/>
      <w:r>
        <w:rPr>
          <w:rFonts w:ascii="Adobe Garamond Pro" w:hAnsi="Adobe Garamond Pro" w:cs="Arial"/>
          <w:lang w:val="en-US"/>
        </w:rPr>
        <w:t xml:space="preserve"> </w:t>
      </w:r>
      <w:proofErr w:type="spellStart"/>
      <w:r>
        <w:rPr>
          <w:rFonts w:ascii="Adobe Garamond Pro" w:hAnsi="Adobe Garamond Pro" w:cs="Arial"/>
          <w:lang w:val="en-US"/>
        </w:rPr>
        <w:t>dukungan</w:t>
      </w:r>
      <w:proofErr w:type="spellEnd"/>
      <w:r>
        <w:rPr>
          <w:rFonts w:ascii="Adobe Garamond Pro" w:hAnsi="Adobe Garamond Pro" w:cs="Arial"/>
          <w:lang w:val="en-US"/>
        </w:rPr>
        <w:t xml:space="preserve"> </w:t>
      </w:r>
      <w:proofErr w:type="spellStart"/>
      <w:r>
        <w:rPr>
          <w:rFonts w:ascii="Adobe Garamond Pro" w:hAnsi="Adobe Garamond Pro" w:cs="Arial"/>
          <w:lang w:val="en-US"/>
        </w:rPr>
        <w:t>dari</w:t>
      </w:r>
      <w:proofErr w:type="spellEnd"/>
      <w:r>
        <w:rPr>
          <w:rFonts w:ascii="Adobe Garamond Pro" w:hAnsi="Adobe Garamond Pro" w:cs="Arial"/>
          <w:lang w:val="en-US"/>
        </w:rPr>
        <w:t xml:space="preserve"> BBTPPI </w:t>
      </w:r>
      <w:proofErr w:type="spellStart"/>
      <w:r>
        <w:rPr>
          <w:rFonts w:ascii="Adobe Garamond Pro" w:hAnsi="Adobe Garamond Pro" w:cs="Arial"/>
          <w:lang w:val="en-US"/>
        </w:rPr>
        <w:t>dan</w:t>
      </w:r>
      <w:proofErr w:type="spellEnd"/>
      <w:r>
        <w:rPr>
          <w:rFonts w:ascii="Adobe Garamond Pro" w:hAnsi="Adobe Garamond Pro" w:cs="Arial"/>
          <w:lang w:val="en-US"/>
        </w:rPr>
        <w:t xml:space="preserve"> PT. Zenith Pharmaceuticals. </w:t>
      </w:r>
      <w:proofErr w:type="spellStart"/>
      <w:r>
        <w:rPr>
          <w:rFonts w:ascii="Adobe Garamond Pro" w:hAnsi="Adobe Garamond Pro" w:cs="Arial"/>
          <w:lang w:val="en-US"/>
        </w:rPr>
        <w:t>Ucapan</w:t>
      </w:r>
      <w:proofErr w:type="spellEnd"/>
      <w:r>
        <w:rPr>
          <w:rFonts w:ascii="Adobe Garamond Pro" w:hAnsi="Adobe Garamond Pro" w:cs="Arial"/>
          <w:lang w:val="en-US"/>
        </w:rPr>
        <w:t xml:space="preserve"> </w:t>
      </w:r>
      <w:proofErr w:type="spellStart"/>
      <w:r>
        <w:rPr>
          <w:rFonts w:ascii="Adobe Garamond Pro" w:hAnsi="Adobe Garamond Pro" w:cs="Arial"/>
          <w:lang w:val="en-US"/>
        </w:rPr>
        <w:t>terima</w:t>
      </w:r>
      <w:proofErr w:type="spellEnd"/>
      <w:r>
        <w:rPr>
          <w:rFonts w:ascii="Adobe Garamond Pro" w:hAnsi="Adobe Garamond Pro" w:cs="Arial"/>
          <w:lang w:val="en-US"/>
        </w:rPr>
        <w:t xml:space="preserve"> </w:t>
      </w:r>
      <w:proofErr w:type="spellStart"/>
      <w:r>
        <w:rPr>
          <w:rFonts w:ascii="Adobe Garamond Pro" w:hAnsi="Adobe Garamond Pro" w:cs="Arial"/>
          <w:lang w:val="en-US"/>
        </w:rPr>
        <w:t>kasih</w:t>
      </w:r>
      <w:proofErr w:type="spellEnd"/>
      <w:r>
        <w:rPr>
          <w:rFonts w:ascii="Adobe Garamond Pro" w:hAnsi="Adobe Garamond Pro" w:cs="Arial"/>
          <w:lang w:val="en-US"/>
        </w:rPr>
        <w:t xml:space="preserve"> kami </w:t>
      </w:r>
      <w:proofErr w:type="spellStart"/>
      <w:r>
        <w:rPr>
          <w:rFonts w:ascii="Adobe Garamond Pro" w:hAnsi="Adobe Garamond Pro" w:cs="Arial"/>
          <w:lang w:val="en-US"/>
        </w:rPr>
        <w:t>sampaikan</w:t>
      </w:r>
      <w:proofErr w:type="spellEnd"/>
      <w:r>
        <w:rPr>
          <w:rFonts w:ascii="Adobe Garamond Pro" w:hAnsi="Adobe Garamond Pro" w:cs="Arial"/>
          <w:lang w:val="en-US"/>
        </w:rPr>
        <w:t xml:space="preserve"> </w:t>
      </w:r>
      <w:proofErr w:type="spellStart"/>
      <w:r>
        <w:rPr>
          <w:rFonts w:ascii="Adobe Garamond Pro" w:hAnsi="Adobe Garamond Pro" w:cs="Arial"/>
          <w:lang w:val="en-US"/>
        </w:rPr>
        <w:t>juga</w:t>
      </w:r>
      <w:proofErr w:type="spellEnd"/>
      <w:r>
        <w:rPr>
          <w:rFonts w:ascii="Adobe Garamond Pro" w:hAnsi="Adobe Garamond Pro" w:cs="Arial"/>
          <w:lang w:val="en-US"/>
        </w:rPr>
        <w:t xml:space="preserve"> </w:t>
      </w:r>
      <w:proofErr w:type="spellStart"/>
      <w:r>
        <w:rPr>
          <w:rFonts w:ascii="Adobe Garamond Pro" w:hAnsi="Adobe Garamond Pro" w:cs="Arial"/>
          <w:lang w:val="en-US"/>
        </w:rPr>
        <w:t>kepada</w:t>
      </w:r>
      <w:proofErr w:type="spellEnd"/>
      <w:r>
        <w:rPr>
          <w:rFonts w:ascii="Adobe Garamond Pro" w:hAnsi="Adobe Garamond Pro" w:cs="Arial"/>
          <w:lang w:val="en-US"/>
        </w:rPr>
        <w:t xml:space="preserve"> Ir. </w:t>
      </w:r>
      <w:proofErr w:type="spellStart"/>
      <w:r>
        <w:rPr>
          <w:rFonts w:ascii="Adobe Garamond Pro" w:hAnsi="Adobe Garamond Pro" w:cs="Arial"/>
          <w:lang w:val="en-US"/>
        </w:rPr>
        <w:t>Djarwanti</w:t>
      </w:r>
      <w:proofErr w:type="spellEnd"/>
      <w:r>
        <w:rPr>
          <w:rFonts w:ascii="Adobe Garamond Pro" w:hAnsi="Adobe Garamond Pro" w:cs="Arial"/>
          <w:lang w:val="en-US"/>
        </w:rPr>
        <w:t xml:space="preserve"> </w:t>
      </w:r>
      <w:proofErr w:type="spellStart"/>
      <w:r>
        <w:rPr>
          <w:rFonts w:ascii="Adobe Garamond Pro" w:hAnsi="Adobe Garamond Pro" w:cs="Arial"/>
          <w:lang w:val="en-US"/>
        </w:rPr>
        <w:t>atas</w:t>
      </w:r>
      <w:proofErr w:type="spellEnd"/>
      <w:r>
        <w:rPr>
          <w:rFonts w:ascii="Adobe Garamond Pro" w:hAnsi="Adobe Garamond Pro" w:cs="Arial"/>
          <w:lang w:val="en-US"/>
        </w:rPr>
        <w:t xml:space="preserve"> </w:t>
      </w:r>
      <w:proofErr w:type="spellStart"/>
      <w:r>
        <w:rPr>
          <w:rFonts w:ascii="Adobe Garamond Pro" w:hAnsi="Adobe Garamond Pro" w:cs="Arial"/>
          <w:lang w:val="en-US"/>
        </w:rPr>
        <w:t>dukungan</w:t>
      </w:r>
      <w:proofErr w:type="spellEnd"/>
      <w:r>
        <w:rPr>
          <w:rFonts w:ascii="Adobe Garamond Pro" w:hAnsi="Adobe Garamond Pro" w:cs="Arial"/>
          <w:lang w:val="en-US"/>
        </w:rPr>
        <w:t xml:space="preserve"> </w:t>
      </w:r>
      <w:proofErr w:type="spellStart"/>
      <w:r>
        <w:rPr>
          <w:rFonts w:ascii="Adobe Garamond Pro" w:hAnsi="Adobe Garamond Pro" w:cs="Arial"/>
          <w:lang w:val="en-US"/>
        </w:rPr>
        <w:t>dan</w:t>
      </w:r>
      <w:proofErr w:type="spellEnd"/>
      <w:r>
        <w:rPr>
          <w:rFonts w:ascii="Adobe Garamond Pro" w:hAnsi="Adobe Garamond Pro" w:cs="Arial"/>
          <w:lang w:val="en-US"/>
        </w:rPr>
        <w:t xml:space="preserve"> </w:t>
      </w:r>
      <w:proofErr w:type="spellStart"/>
      <w:r>
        <w:rPr>
          <w:rFonts w:ascii="Adobe Garamond Pro" w:hAnsi="Adobe Garamond Pro" w:cs="Arial"/>
          <w:lang w:val="en-US"/>
        </w:rPr>
        <w:t>bimbingan</w:t>
      </w:r>
      <w:proofErr w:type="spellEnd"/>
      <w:r>
        <w:rPr>
          <w:rFonts w:ascii="Adobe Garamond Pro" w:hAnsi="Adobe Garamond Pro" w:cs="Arial"/>
          <w:lang w:val="en-US"/>
        </w:rPr>
        <w:t xml:space="preserve"> </w:t>
      </w:r>
      <w:proofErr w:type="spellStart"/>
      <w:r>
        <w:rPr>
          <w:rFonts w:ascii="Adobe Garamond Pro" w:hAnsi="Adobe Garamond Pro" w:cs="Arial"/>
          <w:lang w:val="en-US"/>
        </w:rPr>
        <w:t>selama</w:t>
      </w:r>
      <w:proofErr w:type="spellEnd"/>
      <w:r>
        <w:rPr>
          <w:rFonts w:ascii="Adobe Garamond Pro" w:hAnsi="Adobe Garamond Pro" w:cs="Arial"/>
          <w:lang w:val="en-US"/>
        </w:rPr>
        <w:t xml:space="preserve"> </w:t>
      </w:r>
      <w:proofErr w:type="spellStart"/>
      <w:r>
        <w:rPr>
          <w:rFonts w:ascii="Adobe Garamond Pro" w:hAnsi="Adobe Garamond Pro" w:cs="Arial"/>
          <w:lang w:val="en-US"/>
        </w:rPr>
        <w:t>pelaksanaan</w:t>
      </w:r>
      <w:proofErr w:type="spellEnd"/>
      <w:r>
        <w:rPr>
          <w:rFonts w:ascii="Adobe Garamond Pro" w:hAnsi="Adobe Garamond Pro" w:cs="Arial"/>
          <w:lang w:val="en-US"/>
        </w:rPr>
        <w:t xml:space="preserve"> </w:t>
      </w:r>
      <w:proofErr w:type="spellStart"/>
      <w:r>
        <w:rPr>
          <w:rFonts w:ascii="Adobe Garamond Pro" w:hAnsi="Adobe Garamond Pro" w:cs="Arial"/>
          <w:lang w:val="en-US"/>
        </w:rPr>
        <w:t>penelitian</w:t>
      </w:r>
      <w:proofErr w:type="spellEnd"/>
      <w:r>
        <w:rPr>
          <w:rFonts w:ascii="Adobe Garamond Pro" w:hAnsi="Adobe Garamond Pro" w:cs="Arial"/>
          <w:lang w:val="en-US"/>
        </w:rPr>
        <w:t xml:space="preserve">. </w:t>
      </w:r>
      <w:proofErr w:type="spellStart"/>
      <w:r>
        <w:rPr>
          <w:rFonts w:ascii="Adobe Garamond Pro" w:hAnsi="Adobe Garamond Pro" w:cs="Arial"/>
          <w:lang w:val="en-US"/>
        </w:rPr>
        <w:t>Prasarana</w:t>
      </w:r>
      <w:proofErr w:type="spellEnd"/>
      <w:r>
        <w:rPr>
          <w:rFonts w:ascii="Adobe Garamond Pro" w:hAnsi="Adobe Garamond Pro" w:cs="Arial"/>
          <w:lang w:val="en-US"/>
        </w:rPr>
        <w:t xml:space="preserve"> </w:t>
      </w:r>
      <w:proofErr w:type="spellStart"/>
      <w:r>
        <w:rPr>
          <w:rFonts w:ascii="Adobe Garamond Pro" w:hAnsi="Adobe Garamond Pro" w:cs="Arial"/>
          <w:lang w:val="en-US"/>
        </w:rPr>
        <w:t>laboratorium</w:t>
      </w:r>
      <w:proofErr w:type="spellEnd"/>
      <w:r>
        <w:rPr>
          <w:rFonts w:ascii="Adobe Garamond Pro" w:hAnsi="Adobe Garamond Pro" w:cs="Arial"/>
          <w:lang w:val="en-US"/>
        </w:rPr>
        <w:t xml:space="preserve"> </w:t>
      </w:r>
      <w:proofErr w:type="spellStart"/>
      <w:r>
        <w:rPr>
          <w:rFonts w:ascii="Adobe Garamond Pro" w:hAnsi="Adobe Garamond Pro" w:cs="Arial"/>
          <w:lang w:val="en-US"/>
        </w:rPr>
        <w:t>litbang</w:t>
      </w:r>
      <w:proofErr w:type="spellEnd"/>
      <w:r>
        <w:rPr>
          <w:rFonts w:ascii="Adobe Garamond Pro" w:hAnsi="Adobe Garamond Pro" w:cs="Arial"/>
          <w:lang w:val="en-US"/>
        </w:rPr>
        <w:t xml:space="preserve"> </w:t>
      </w:r>
      <w:proofErr w:type="spellStart"/>
      <w:r>
        <w:rPr>
          <w:rFonts w:ascii="Adobe Garamond Pro" w:hAnsi="Adobe Garamond Pro" w:cs="Arial"/>
          <w:lang w:val="en-US"/>
        </w:rPr>
        <w:t>dan</w:t>
      </w:r>
      <w:proofErr w:type="spellEnd"/>
      <w:r>
        <w:rPr>
          <w:rFonts w:ascii="Adobe Garamond Pro" w:hAnsi="Adobe Garamond Pro" w:cs="Arial"/>
          <w:lang w:val="en-US"/>
        </w:rPr>
        <w:t xml:space="preserve"> </w:t>
      </w:r>
      <w:proofErr w:type="spellStart"/>
      <w:r>
        <w:rPr>
          <w:rFonts w:ascii="Adobe Garamond Pro" w:hAnsi="Adobe Garamond Pro" w:cs="Arial"/>
          <w:lang w:val="en-US"/>
        </w:rPr>
        <w:t>analis</w:t>
      </w:r>
      <w:proofErr w:type="spellEnd"/>
      <w:r>
        <w:rPr>
          <w:rFonts w:ascii="Adobe Garamond Pro" w:hAnsi="Adobe Garamond Pro" w:cs="Arial"/>
          <w:lang w:val="en-US"/>
        </w:rPr>
        <w:t xml:space="preserve"> </w:t>
      </w:r>
      <w:proofErr w:type="spellStart"/>
      <w:r>
        <w:rPr>
          <w:rFonts w:ascii="Adobe Garamond Pro" w:hAnsi="Adobe Garamond Pro" w:cs="Arial"/>
          <w:lang w:val="en-US"/>
        </w:rPr>
        <w:t>laboratorium</w:t>
      </w:r>
      <w:proofErr w:type="spellEnd"/>
      <w:r>
        <w:rPr>
          <w:rFonts w:ascii="Adobe Garamond Pro" w:hAnsi="Adobe Garamond Pro" w:cs="Arial"/>
          <w:lang w:val="en-US"/>
        </w:rPr>
        <w:t xml:space="preserve"> </w:t>
      </w:r>
      <w:proofErr w:type="spellStart"/>
      <w:r>
        <w:rPr>
          <w:rFonts w:ascii="Adobe Garamond Pro" w:hAnsi="Adobe Garamond Pro" w:cs="Arial"/>
          <w:lang w:val="en-US"/>
        </w:rPr>
        <w:t>pengujian</w:t>
      </w:r>
      <w:proofErr w:type="spellEnd"/>
      <w:r>
        <w:rPr>
          <w:rFonts w:ascii="Adobe Garamond Pro" w:hAnsi="Adobe Garamond Pro" w:cs="Arial"/>
          <w:lang w:val="en-US"/>
        </w:rPr>
        <w:t xml:space="preserve"> BBTPPI yang </w:t>
      </w:r>
      <w:proofErr w:type="spellStart"/>
      <w:r>
        <w:rPr>
          <w:rFonts w:ascii="Adobe Garamond Pro" w:hAnsi="Adobe Garamond Pro" w:cs="Arial"/>
          <w:lang w:val="en-US"/>
        </w:rPr>
        <w:t>telah</w:t>
      </w:r>
      <w:proofErr w:type="spellEnd"/>
      <w:r>
        <w:rPr>
          <w:rFonts w:ascii="Adobe Garamond Pro" w:hAnsi="Adobe Garamond Pro" w:cs="Arial"/>
          <w:lang w:val="en-US"/>
        </w:rPr>
        <w:t xml:space="preserve"> </w:t>
      </w:r>
      <w:proofErr w:type="spellStart"/>
      <w:r>
        <w:rPr>
          <w:rFonts w:ascii="Adobe Garamond Pro" w:hAnsi="Adobe Garamond Pro" w:cs="Arial"/>
          <w:lang w:val="en-US"/>
        </w:rPr>
        <w:t>berkontribusi</w:t>
      </w:r>
      <w:proofErr w:type="spellEnd"/>
      <w:r>
        <w:rPr>
          <w:rFonts w:ascii="Adobe Garamond Pro" w:hAnsi="Adobe Garamond Pro" w:cs="Arial"/>
          <w:lang w:val="en-US"/>
        </w:rPr>
        <w:t xml:space="preserve"> </w:t>
      </w:r>
      <w:proofErr w:type="spellStart"/>
      <w:r>
        <w:rPr>
          <w:rFonts w:ascii="Adobe Garamond Pro" w:hAnsi="Adobe Garamond Pro" w:cs="Arial"/>
          <w:lang w:val="en-US"/>
        </w:rPr>
        <w:t>dalam</w:t>
      </w:r>
      <w:proofErr w:type="spellEnd"/>
      <w:r>
        <w:rPr>
          <w:rFonts w:ascii="Adobe Garamond Pro" w:hAnsi="Adobe Garamond Pro" w:cs="Arial"/>
          <w:lang w:val="en-US"/>
        </w:rPr>
        <w:t xml:space="preserve"> </w:t>
      </w:r>
      <w:proofErr w:type="spellStart"/>
      <w:r>
        <w:rPr>
          <w:rFonts w:ascii="Adobe Garamond Pro" w:hAnsi="Adobe Garamond Pro" w:cs="Arial"/>
          <w:lang w:val="en-US"/>
        </w:rPr>
        <w:t>terselesainya</w:t>
      </w:r>
      <w:proofErr w:type="spellEnd"/>
      <w:r>
        <w:rPr>
          <w:rFonts w:ascii="Adobe Garamond Pro" w:hAnsi="Adobe Garamond Pro" w:cs="Arial"/>
          <w:lang w:val="en-US"/>
        </w:rPr>
        <w:t xml:space="preserve"> </w:t>
      </w:r>
      <w:proofErr w:type="spellStart"/>
      <w:r>
        <w:rPr>
          <w:rFonts w:ascii="Adobe Garamond Pro" w:hAnsi="Adobe Garamond Pro" w:cs="Arial"/>
          <w:lang w:val="en-US"/>
        </w:rPr>
        <w:t>kegiatan</w:t>
      </w:r>
      <w:proofErr w:type="spellEnd"/>
      <w:r>
        <w:rPr>
          <w:rFonts w:ascii="Adobe Garamond Pro" w:hAnsi="Adobe Garamond Pro" w:cs="Arial"/>
          <w:lang w:val="en-US"/>
        </w:rPr>
        <w:t xml:space="preserve"> </w:t>
      </w:r>
      <w:proofErr w:type="spellStart"/>
      <w:r>
        <w:rPr>
          <w:rFonts w:ascii="Adobe Garamond Pro" w:hAnsi="Adobe Garamond Pro" w:cs="Arial"/>
          <w:lang w:val="en-US"/>
        </w:rPr>
        <w:t>riset</w:t>
      </w:r>
      <w:proofErr w:type="spellEnd"/>
      <w:r>
        <w:rPr>
          <w:rFonts w:ascii="Adobe Garamond Pro" w:hAnsi="Adobe Garamond Pro" w:cs="Arial"/>
          <w:lang w:val="en-US"/>
        </w:rPr>
        <w:t xml:space="preserve"> </w:t>
      </w:r>
      <w:proofErr w:type="spellStart"/>
      <w:r>
        <w:rPr>
          <w:rFonts w:ascii="Adobe Garamond Pro" w:hAnsi="Adobe Garamond Pro" w:cs="Arial"/>
          <w:lang w:val="en-US"/>
        </w:rPr>
        <w:t>ini</w:t>
      </w:r>
      <w:proofErr w:type="spellEnd"/>
      <w:r>
        <w:rPr>
          <w:rFonts w:ascii="Adobe Garamond Pro" w:hAnsi="Adobe Garamond Pro" w:cs="Arial"/>
          <w:lang w:val="en-US"/>
        </w:rPr>
        <w:t>.</w:t>
      </w:r>
    </w:p>
    <w:p w:rsidR="00FB2AF7" w:rsidRDefault="00FB2AF7" w:rsidP="00FB2AF7">
      <w:pPr>
        <w:spacing w:after="0"/>
        <w:jc w:val="both"/>
        <w:rPr>
          <w:rFonts w:ascii="Adobe Garamond Pro" w:hAnsi="Adobe Garamond Pro" w:cs="Arial"/>
        </w:rPr>
      </w:pPr>
    </w:p>
    <w:p w:rsidR="00237394" w:rsidRDefault="00237394" w:rsidP="00FB2AF7">
      <w:pPr>
        <w:spacing w:after="0"/>
        <w:jc w:val="both"/>
        <w:rPr>
          <w:rFonts w:ascii="Adobe Garamond Pro" w:hAnsi="Adobe Garamond Pro" w:cs="Arial"/>
          <w:b/>
        </w:rPr>
      </w:pPr>
      <w:r w:rsidRPr="00FB2AF7">
        <w:rPr>
          <w:rFonts w:ascii="Adobe Garamond Pro" w:hAnsi="Adobe Garamond Pro" w:cs="Arial"/>
          <w:b/>
        </w:rPr>
        <w:t>DAFTAR PUSTAKA</w:t>
      </w:r>
    </w:p>
    <w:p w:rsidR="00AA6D38" w:rsidRPr="00FB2AF7" w:rsidRDefault="00AA6D38" w:rsidP="00FB2AF7">
      <w:pPr>
        <w:spacing w:after="0"/>
        <w:jc w:val="both"/>
        <w:rPr>
          <w:rFonts w:ascii="Adobe Garamond Pro" w:hAnsi="Adobe Garamond Pro" w:cs="Arial"/>
          <w:b/>
        </w:rPr>
      </w:pP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Aiyuk, S. et al., 2004. Removal of carbon and nutrients from domestic wastewater using a low investment , integrated treatment concept. Water Research, 38, pp.3031–3042.</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APHA, (American Public Health Association), 1999. Standard Methods for the Examination of Water and Wastewater. , 16th ed, p.Washington DC, USA.</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Chelliapan, S., Wilby, T. &amp; Sallis, P.J., 2011. Effect of hydraulic retention time on up-flow anaerobic stage reactor performance at constant loading in the presence of antibiotic Tylosin. Brazilian Journal of Chemical Engineering, 28(1), pp.51–61.</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 xml:space="preserve">Chelliapan, S., Wilby, T. &amp; Sallis, P.J., 2006. Performance of an up-flow anaerobic stage reactor (UASR) in the treatment of pharmaceutical wastewater containing </w:t>
      </w:r>
      <w:r w:rsidRPr="00237394">
        <w:rPr>
          <w:rFonts w:ascii="Adobe Garamond Pro" w:hAnsi="Adobe Garamond Pro" w:cs="Arial"/>
        </w:rPr>
        <w:lastRenderedPageBreak/>
        <w:t>macrolide antibiotics. Water Research, 40(3), pp.507–516.</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Fontmorin, J.M. et al., 2013. Combined process for 2,4-Dichlorophenoxyacetic acid treatment-Coupling of an electrochemical system with a biological treatment. Biochemical Engineering Journal, 70, pp.17–22. Available at: http://dx.doi.org/10.1016/j.bej.2012.09.015.</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Ghaly, A., Snow, A. &amp; Faber, B., 2006. Treatment of grease filter washwater by chemical coagulation. Canadian Biosystems Engineering, 48, pp.13–22. Available at: http://www.engr.usask.ca/societies/csae/protectedpapers/c0520.pdf.</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Hey, G., 2013. Application of chemical oxidation processes for the removal of pharmaceuticals in biologically treated wastewater, Available at: http://lup.lub.lu.se/record/3412268\nhttp://lup.lub.lu.se/record/3412268/file/3412272.pdf.</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Irenosen, O.G. et al., 2014. Integration of physical , chemical and biological methods for the treatment of palm oil mill effluent. Science Journal of Analytical Chemistry, 2(2), pp.7–10.</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Jiang, J.Q. &amp; Zhou, Z., 2013. Removal of Pharmaceutical Residues by Ferrate(VI). PLoS ONE, 8(2).</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Kalyuzhnyi, S. et al., 2005. Integrated biological ( anaerobic – aerobic ) and physico-chemical treatment of baker ’ s yeast wastewater. Water Science &amp; Technology, 52(10-11), pp.19–23.</w:t>
      </w:r>
    </w:p>
    <w:p w:rsidR="00237394" w:rsidRPr="00237394" w:rsidRDefault="00237394" w:rsidP="00237394">
      <w:pPr>
        <w:spacing w:after="0"/>
        <w:ind w:left="426" w:hanging="426"/>
        <w:jc w:val="both"/>
        <w:rPr>
          <w:rFonts w:ascii="Adobe Garamond Pro" w:hAnsi="Adobe Garamond Pro" w:cs="Arial"/>
          <w:lang w:val="en-US"/>
        </w:rPr>
      </w:pPr>
      <w:r w:rsidRPr="00237394">
        <w:rPr>
          <w:rFonts w:ascii="Adobe Garamond Pro" w:hAnsi="Adobe Garamond Pro" w:cs="Arial"/>
        </w:rPr>
        <w:t>Khan, A.A., Mehrotra, I. &amp; Kazmi,  a. a., 2015. Sludge profiling at varied organic loadings and performance evaluation of UASB reactor treating sewage. Biosystems Engineering, 131, pp.32–40. Available at: http://linkinghub.elsevier.com/retrieve/pii/S1537511015000033.</w:t>
      </w:r>
      <w:r>
        <w:rPr>
          <w:rFonts w:ascii="Adobe Garamond Pro" w:hAnsi="Adobe Garamond Pro" w:cs="Arial"/>
          <w:lang w:val="en-US"/>
        </w:rPr>
        <w:t xml:space="preserve"> </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 xml:space="preserve">Lu, X. et al., 2015. Operation performance and granule characterization of upflow anaerobic sludge blanket (UASB) reactor treating wastewater with starch as the sole carbon source. Bioresource Technology, 180, </w:t>
      </w:r>
      <w:r w:rsidR="00AA6D38">
        <w:rPr>
          <w:rFonts w:ascii="Adobe Garamond Pro" w:hAnsi="Adobe Garamond Pro" w:cs="Arial"/>
        </w:rPr>
        <w:t xml:space="preserve">pp.264–273. </w:t>
      </w:r>
      <w:r w:rsidRPr="00237394">
        <w:rPr>
          <w:rFonts w:ascii="Adobe Garamond Pro" w:hAnsi="Adobe Garamond Pro" w:cs="Arial"/>
        </w:rPr>
        <w:t>Available at: http://linkinghub.elsevier.com/retrieve/pii/S0960852415000218.</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lastRenderedPageBreak/>
        <w:t>Mansour, D. et al., 2014. Mineralization of synthetic and industrial pharmaceutical effluent containing trimethoprim by combining electro-Fenton and activated sludge treatment. Journal of the Taiwan Institute of Chemical Engineers, 53, pp.58–67. Available at: http://dx.doi.org/10.1016/j.jtice.2015.02.022.</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Ng, K.K. et al., 2014. A novel application of anaerobic bio-entrapped membrane reactor for the treatment of chemical synthesis-based pharmaceutical wastewater. Separation and Purification Technology, 132, pp.634–643. Available at: http://dx.doi.org/10.1016/j.seppur.2014.06.021.</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Oktem, Y.A. et al., 2008. Anaerobic treatment of a chemical synthesis-based pharmaceutical wastewater in a hybrid upflow anaerobic sludge blanket reactor. Bioresource Technology, 99(5), pp.1089–1096.</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Prashant, S., 2003. Treatment of sewage using UASB process. Roorke, India.</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lastRenderedPageBreak/>
        <w:t>Project, S.N. et al., 1997. Profile of the Pharmaceutical Manufacturing Industry. , (September).</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Schröder, H.F., 1999. Substance-specific detection and pursuit of non-eliminable compounds during biological treatment of waste water from the pharmaceutical industry. Waste Management, 19(2), pp.111–123.</w:t>
      </w:r>
    </w:p>
    <w:p w:rsidR="00237394" w:rsidRPr="00237394" w:rsidRDefault="00237394" w:rsidP="005E6432">
      <w:pPr>
        <w:spacing w:after="0"/>
        <w:ind w:left="426" w:hanging="426"/>
        <w:jc w:val="both"/>
        <w:rPr>
          <w:rFonts w:ascii="Adobe Garamond Pro" w:hAnsi="Adobe Garamond Pro" w:cs="Arial"/>
        </w:rPr>
      </w:pPr>
      <w:r w:rsidRPr="00237394">
        <w:rPr>
          <w:rFonts w:ascii="Adobe Garamond Pro" w:hAnsi="Adobe Garamond Pro" w:cs="Arial"/>
        </w:rPr>
        <w:t xml:space="preserve">Shawaqfeh, A.T., 2010. Removal of Pesticides from Water Using Anaerobic-Aerobic Biological Treatment. Chinese Journal of Chemical </w:t>
      </w:r>
      <w:r w:rsidR="005E6432">
        <w:rPr>
          <w:rFonts w:ascii="Adobe Garamond Pro" w:hAnsi="Adobe Garamond Pro" w:cs="Arial"/>
        </w:rPr>
        <w:t xml:space="preserve">Engineering, 18(4), pp.672–680. Available </w:t>
      </w:r>
      <w:r w:rsidRPr="00237394">
        <w:rPr>
          <w:rFonts w:ascii="Adobe Garamond Pro" w:hAnsi="Adobe Garamond Pro" w:cs="Arial"/>
        </w:rPr>
        <w:t>at: http://dx.doi.org/10.1016/S1004-9541(10)60274-1.</w:t>
      </w:r>
    </w:p>
    <w:p w:rsidR="00237394" w:rsidRPr="00237394" w:rsidRDefault="00237394" w:rsidP="00237394">
      <w:pPr>
        <w:spacing w:after="0"/>
        <w:ind w:left="426" w:hanging="426"/>
        <w:jc w:val="both"/>
        <w:rPr>
          <w:rFonts w:ascii="Adobe Garamond Pro" w:hAnsi="Adobe Garamond Pro" w:cs="Arial"/>
        </w:rPr>
      </w:pPr>
      <w:r w:rsidRPr="00237394">
        <w:rPr>
          <w:rFonts w:ascii="Adobe Garamond Pro" w:hAnsi="Adobe Garamond Pro" w:cs="Arial"/>
        </w:rPr>
        <w:t>Sklyar, V., Epov, A., Gladchenko, M., Danilovich, D., K.S., 2003. Combined biologic (anaerobic-aerobic) and chemical treatment of starch industry wastewater. Applied Biochemistry and Biotechnology, 109(1-3), pp.253–262.</w:t>
      </w:r>
    </w:p>
    <w:p w:rsidR="00237394" w:rsidRDefault="00237394" w:rsidP="00237394">
      <w:pPr>
        <w:spacing w:after="0"/>
        <w:ind w:left="426" w:hanging="426"/>
        <w:jc w:val="both"/>
        <w:rPr>
          <w:rFonts w:ascii="Adobe Garamond Pro" w:hAnsi="Adobe Garamond Pro" w:cs="Arial"/>
        </w:rPr>
        <w:sectPr w:rsidR="00237394" w:rsidSect="00FB2AF7">
          <w:type w:val="continuous"/>
          <w:pgSz w:w="11906" w:h="16838"/>
          <w:pgMar w:top="1701" w:right="567" w:bottom="1701" w:left="567" w:header="709" w:footer="709" w:gutter="0"/>
          <w:cols w:num="2" w:space="567"/>
          <w:titlePg/>
          <w:docGrid w:linePitch="360"/>
        </w:sectPr>
      </w:pPr>
      <w:r w:rsidRPr="00237394">
        <w:rPr>
          <w:rFonts w:ascii="Adobe Garamond Pro" w:hAnsi="Adobe Garamond Pro" w:cs="Arial"/>
        </w:rPr>
        <w:t>Tiehm, A. &amp; Schmidt, K.R., 2011. Sequential anaerobic/aerobic biodegradation of chloroethenes-aspects of field application. Current Opinion in Biotechnology, 22(3), pp.415–421.</w:t>
      </w:r>
    </w:p>
    <w:p w:rsidR="00237394" w:rsidRPr="00237394" w:rsidRDefault="00237394" w:rsidP="00237394">
      <w:pPr>
        <w:spacing w:after="0"/>
        <w:jc w:val="both"/>
        <w:rPr>
          <w:rFonts w:ascii="Adobe Garamond Pro" w:hAnsi="Adobe Garamond Pro" w:cs="Arial"/>
        </w:rPr>
      </w:pPr>
    </w:p>
    <w:p w:rsidR="00237394" w:rsidRPr="00237394" w:rsidRDefault="00237394" w:rsidP="00237394">
      <w:pPr>
        <w:spacing w:after="0"/>
        <w:jc w:val="both"/>
        <w:rPr>
          <w:rFonts w:ascii="Adobe Garamond Pro" w:hAnsi="Adobe Garamond Pro" w:cs="Arial"/>
        </w:rPr>
      </w:pPr>
    </w:p>
    <w:sectPr w:rsidR="00237394" w:rsidRPr="00237394" w:rsidSect="00237394">
      <w:type w:val="continuous"/>
      <w:pgSz w:w="11906" w:h="16838"/>
      <w:pgMar w:top="1701" w:right="567" w:bottom="1701" w:left="567" w:header="709"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0D" w:rsidRDefault="00F2190D" w:rsidP="000E6DD3">
      <w:pPr>
        <w:spacing w:after="0" w:line="240" w:lineRule="auto"/>
      </w:pPr>
      <w:r>
        <w:separator/>
      </w:r>
    </w:p>
  </w:endnote>
  <w:endnote w:type="continuationSeparator" w:id="0">
    <w:p w:rsidR="00F2190D" w:rsidRDefault="00F2190D" w:rsidP="000E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Garmnd BT">
    <w:panose1 w:val="0202060206050B020903"/>
    <w:charset w:val="00"/>
    <w:family w:val="roman"/>
    <w:pitch w:val="variable"/>
    <w:sig w:usb0="00000087" w:usb1="00000000" w:usb2="00000000" w:usb3="00000000" w:csb0="0000001B"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38" w:rsidRPr="00AA6D38" w:rsidRDefault="00A50D59">
    <w:pPr>
      <w:pStyle w:val="Footer"/>
      <w:rPr>
        <w:rFonts w:ascii="Adobe Garamond Pro" w:hAnsi="Adobe Garamond Pro"/>
        <w:sz w:val="20"/>
      </w:rPr>
    </w:pPr>
    <w:r w:rsidRPr="00A50D59">
      <w:rPr>
        <w:rFonts w:ascii="Adobe Garamond Pro" w:hAnsi="Adobe Garamond Pro"/>
        <w:sz w:val="20"/>
      </w:rPr>
      <w:t>e-ISSN 2503-5010/© 2016 BBTPPI. All right reserved.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9E" w:rsidRPr="006D630F" w:rsidRDefault="00C1119E" w:rsidP="006D63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59" w:rsidRPr="00AA6D38" w:rsidRDefault="00A50D59">
    <w:pPr>
      <w:pStyle w:val="Footer"/>
      <w:rPr>
        <w:rFonts w:ascii="Adobe Garamond Pro" w:hAnsi="Adobe Garamond Pro"/>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0D" w:rsidRDefault="00F2190D" w:rsidP="000E6DD3">
      <w:pPr>
        <w:spacing w:after="0" w:line="240" w:lineRule="auto"/>
      </w:pPr>
      <w:r>
        <w:separator/>
      </w:r>
    </w:p>
  </w:footnote>
  <w:footnote w:type="continuationSeparator" w:id="0">
    <w:p w:rsidR="00F2190D" w:rsidRDefault="00F2190D" w:rsidP="000E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33" w:type="dxa"/>
      <w:tblBorders>
        <w:insideH w:val="single" w:sz="4" w:space="0" w:color="auto"/>
      </w:tblBorders>
      <w:tblLook w:val="0000" w:firstRow="0" w:lastRow="0" w:firstColumn="0" w:lastColumn="0" w:noHBand="0" w:noVBand="0"/>
    </w:tblPr>
    <w:tblGrid>
      <w:gridCol w:w="8730"/>
      <w:gridCol w:w="765"/>
    </w:tblGrid>
    <w:tr w:rsidR="00AA6D38" w:rsidTr="000D0C25">
      <w:trPr>
        <w:trHeight w:val="410"/>
      </w:trPr>
      <w:tc>
        <w:tcPr>
          <w:tcW w:w="8730" w:type="dxa"/>
        </w:tcPr>
        <w:p w:rsidR="00AA6D38" w:rsidRDefault="00AA6D38" w:rsidP="00AA6D38">
          <w:pPr>
            <w:pStyle w:val="Header"/>
            <w:jc w:val="center"/>
            <w:rPr>
              <w:noProof/>
            </w:rPr>
          </w:pPr>
          <w:proofErr w:type="spellStart"/>
          <w:r>
            <w:rPr>
              <w:rFonts w:ascii="Adobe Garamond Pro" w:hAnsi="Adobe Garamond Pro"/>
              <w:sz w:val="18"/>
              <w:lang w:val="en-US"/>
            </w:rPr>
            <w:t>F.Crisnaningtyas</w:t>
          </w:r>
          <w:proofErr w:type="spellEnd"/>
          <w:r w:rsidRPr="0003755B">
            <w:rPr>
              <w:rFonts w:ascii="Adobe Garamond Pro" w:hAnsi="Adobe Garamond Pro"/>
              <w:sz w:val="18"/>
              <w:lang w:val="en-US"/>
            </w:rPr>
            <w:t xml:space="preserve"> </w:t>
          </w:r>
          <w:r w:rsidRPr="0003755B">
            <w:rPr>
              <w:rFonts w:ascii="Adobe Garamond Pro" w:hAnsi="Adobe Garamond Pro"/>
              <w:i/>
              <w:sz w:val="18"/>
              <w:lang w:val="en-US"/>
            </w:rPr>
            <w:t>et al</w:t>
          </w:r>
          <w:r w:rsidRPr="0003755B">
            <w:rPr>
              <w:rFonts w:ascii="Adobe Garamond Pro" w:hAnsi="Adobe Garamond Pro"/>
              <w:sz w:val="18"/>
              <w:lang w:val="en-US"/>
            </w:rPr>
            <w:t>./</w:t>
          </w:r>
          <w:proofErr w:type="spellStart"/>
          <w:r w:rsidRPr="0003755B">
            <w:rPr>
              <w:rFonts w:ascii="Adobe Garamond Pro" w:hAnsi="Adobe Garamond Pro"/>
              <w:sz w:val="18"/>
              <w:lang w:val="en-US"/>
            </w:rPr>
            <w:t>Jurnal</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Teknologi</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Pencegahan</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Pencemaran</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Industri</w:t>
          </w:r>
          <w:proofErr w:type="spellEnd"/>
          <w:r w:rsidRPr="0003755B">
            <w:rPr>
              <w:rFonts w:ascii="Adobe Garamond Pro" w:hAnsi="Adobe Garamond Pro"/>
              <w:sz w:val="18"/>
              <w:lang w:val="en-US"/>
            </w:rPr>
            <w:t xml:space="preserve"> 7 (1) (2016)</w:t>
          </w:r>
          <w:r>
            <w:rPr>
              <w:rFonts w:ascii="Adobe Garamond Pro" w:hAnsi="Adobe Garamond Pro"/>
              <w:sz w:val="18"/>
              <w:lang w:val="en-US"/>
            </w:rPr>
            <w:t xml:space="preserve"> 13-21</w:t>
          </w:r>
        </w:p>
      </w:tc>
      <w:tc>
        <w:tcPr>
          <w:tcW w:w="765" w:type="dxa"/>
        </w:tcPr>
        <w:sdt>
          <w:sdtPr>
            <w:id w:val="-1160687720"/>
            <w:docPartObj>
              <w:docPartGallery w:val="Page Numbers (Top of Page)"/>
              <w:docPartUnique/>
            </w:docPartObj>
          </w:sdtPr>
          <w:sdtEndPr>
            <w:rPr>
              <w:rFonts w:ascii="Adobe Garamond Pro" w:hAnsi="Adobe Garamond Pro"/>
              <w:noProof/>
              <w:sz w:val="18"/>
            </w:rPr>
          </w:sdtEndPr>
          <w:sdtContent>
            <w:p w:rsidR="00AA6D38" w:rsidRDefault="00AA6D38" w:rsidP="00AA6D38">
              <w:pPr>
                <w:pStyle w:val="Header"/>
                <w:jc w:val="right"/>
                <w:rPr>
                  <w:noProof/>
                </w:rPr>
              </w:pPr>
              <w:r w:rsidRPr="00A42205">
                <w:rPr>
                  <w:rFonts w:ascii="Adobe Garamond Pro" w:hAnsi="Adobe Garamond Pro"/>
                  <w:sz w:val="18"/>
                </w:rPr>
                <w:fldChar w:fldCharType="begin"/>
              </w:r>
              <w:r w:rsidRPr="00A42205">
                <w:rPr>
                  <w:rFonts w:ascii="Adobe Garamond Pro" w:hAnsi="Adobe Garamond Pro"/>
                  <w:sz w:val="18"/>
                </w:rPr>
                <w:instrText xml:space="preserve"> PAGE   \* MERGEFORMAT </w:instrText>
              </w:r>
              <w:r w:rsidRPr="00A42205">
                <w:rPr>
                  <w:rFonts w:ascii="Adobe Garamond Pro" w:hAnsi="Adobe Garamond Pro"/>
                  <w:sz w:val="18"/>
                </w:rPr>
                <w:fldChar w:fldCharType="separate"/>
              </w:r>
              <w:r w:rsidR="000E4C76">
                <w:rPr>
                  <w:rFonts w:ascii="Adobe Garamond Pro" w:hAnsi="Adobe Garamond Pro"/>
                  <w:noProof/>
                  <w:sz w:val="18"/>
                </w:rPr>
                <w:t>14</w:t>
              </w:r>
              <w:r w:rsidRPr="00A42205">
                <w:rPr>
                  <w:rFonts w:ascii="Adobe Garamond Pro" w:hAnsi="Adobe Garamond Pro"/>
                  <w:noProof/>
                  <w:sz w:val="18"/>
                </w:rPr>
                <w:fldChar w:fldCharType="end"/>
              </w:r>
            </w:p>
          </w:sdtContent>
        </w:sdt>
      </w:tc>
    </w:tr>
  </w:tbl>
  <w:p w:rsidR="00AA6D38" w:rsidRDefault="00AA6D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33" w:type="dxa"/>
      <w:tblBorders>
        <w:insideH w:val="single" w:sz="4" w:space="0" w:color="auto"/>
      </w:tblBorders>
      <w:tblLook w:val="0000" w:firstRow="0" w:lastRow="0" w:firstColumn="0" w:lastColumn="0" w:noHBand="0" w:noVBand="0"/>
    </w:tblPr>
    <w:tblGrid>
      <w:gridCol w:w="8730"/>
      <w:gridCol w:w="765"/>
    </w:tblGrid>
    <w:tr w:rsidR="00AA6D38" w:rsidTr="000D0C25">
      <w:trPr>
        <w:trHeight w:val="410"/>
      </w:trPr>
      <w:tc>
        <w:tcPr>
          <w:tcW w:w="8730" w:type="dxa"/>
        </w:tcPr>
        <w:p w:rsidR="00AA6D38" w:rsidRDefault="00AA6D38" w:rsidP="00AA6D38">
          <w:pPr>
            <w:pStyle w:val="Header"/>
            <w:jc w:val="center"/>
            <w:rPr>
              <w:noProof/>
            </w:rPr>
          </w:pPr>
        </w:p>
      </w:tc>
      <w:tc>
        <w:tcPr>
          <w:tcW w:w="765" w:type="dxa"/>
        </w:tcPr>
        <w:p w:rsidR="00AA6D38" w:rsidRDefault="00AA6D38" w:rsidP="00AA6D38">
          <w:pPr>
            <w:pStyle w:val="Header"/>
            <w:jc w:val="right"/>
            <w:rPr>
              <w:noProof/>
            </w:rPr>
          </w:pPr>
        </w:p>
      </w:tc>
    </w:tr>
  </w:tbl>
  <w:p w:rsidR="00C1119E" w:rsidRPr="00AA6D38" w:rsidRDefault="00C1119E" w:rsidP="00A42205">
    <w:pPr>
      <w:pStyle w:val="Header"/>
      <w:rPr>
        <w:rFonts w:ascii="Adobe Garamond Pro" w:hAnsi="Adobe Garamond Pro"/>
        <w:sz w:val="18"/>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33" w:type="dxa"/>
      <w:tblBorders>
        <w:insideH w:val="single" w:sz="4" w:space="0" w:color="auto"/>
      </w:tblBorders>
      <w:tblLook w:val="0000" w:firstRow="0" w:lastRow="0" w:firstColumn="0" w:lastColumn="0" w:noHBand="0" w:noVBand="0"/>
    </w:tblPr>
    <w:tblGrid>
      <w:gridCol w:w="8730"/>
      <w:gridCol w:w="765"/>
    </w:tblGrid>
    <w:tr w:rsidR="00C1119E" w:rsidTr="006D630F">
      <w:trPr>
        <w:trHeight w:val="410"/>
      </w:trPr>
      <w:tc>
        <w:tcPr>
          <w:tcW w:w="8730" w:type="dxa"/>
        </w:tcPr>
        <w:p w:rsidR="00C1119E" w:rsidRDefault="007E12DB" w:rsidP="00A42205">
          <w:pPr>
            <w:pStyle w:val="Header"/>
            <w:jc w:val="center"/>
            <w:rPr>
              <w:noProof/>
            </w:rPr>
          </w:pPr>
          <w:r>
            <w:rPr>
              <w:rFonts w:ascii="Adobe Garamond Pro" w:hAnsi="Adobe Garamond Pro"/>
              <w:sz w:val="18"/>
              <w:lang w:val="en-US"/>
            </w:rPr>
            <w:t xml:space="preserve">F. </w:t>
          </w:r>
          <w:proofErr w:type="spellStart"/>
          <w:r>
            <w:rPr>
              <w:rFonts w:ascii="Adobe Garamond Pro" w:hAnsi="Adobe Garamond Pro"/>
              <w:sz w:val="18"/>
              <w:lang w:val="en-US"/>
            </w:rPr>
            <w:t>Crisnaningtyas</w:t>
          </w:r>
          <w:proofErr w:type="spellEnd"/>
          <w:r>
            <w:rPr>
              <w:rFonts w:ascii="Adobe Garamond Pro" w:hAnsi="Adobe Garamond Pro"/>
              <w:sz w:val="18"/>
              <w:lang w:val="en-US"/>
            </w:rPr>
            <w:t xml:space="preserve"> </w:t>
          </w:r>
          <w:r w:rsidR="00C1119E" w:rsidRPr="0003755B">
            <w:rPr>
              <w:rFonts w:ascii="Adobe Garamond Pro" w:hAnsi="Adobe Garamond Pro"/>
              <w:i/>
              <w:sz w:val="18"/>
              <w:lang w:val="en-US"/>
            </w:rPr>
            <w:t>et al</w:t>
          </w:r>
          <w:r w:rsidR="00C1119E" w:rsidRPr="0003755B">
            <w:rPr>
              <w:rFonts w:ascii="Adobe Garamond Pro" w:hAnsi="Adobe Garamond Pro"/>
              <w:sz w:val="18"/>
              <w:lang w:val="en-US"/>
            </w:rPr>
            <w:t>./</w:t>
          </w:r>
          <w:proofErr w:type="spellStart"/>
          <w:r w:rsidR="00C1119E" w:rsidRPr="0003755B">
            <w:rPr>
              <w:rFonts w:ascii="Adobe Garamond Pro" w:hAnsi="Adobe Garamond Pro"/>
              <w:sz w:val="18"/>
              <w:lang w:val="en-US"/>
            </w:rPr>
            <w:t>Jurnal</w:t>
          </w:r>
          <w:proofErr w:type="spellEnd"/>
          <w:r w:rsidR="00C1119E" w:rsidRPr="0003755B">
            <w:rPr>
              <w:rFonts w:ascii="Adobe Garamond Pro" w:hAnsi="Adobe Garamond Pro"/>
              <w:sz w:val="18"/>
              <w:lang w:val="en-US"/>
            </w:rPr>
            <w:t xml:space="preserve"> </w:t>
          </w:r>
          <w:proofErr w:type="spellStart"/>
          <w:r w:rsidR="00C1119E" w:rsidRPr="0003755B">
            <w:rPr>
              <w:rFonts w:ascii="Adobe Garamond Pro" w:hAnsi="Adobe Garamond Pro"/>
              <w:sz w:val="18"/>
              <w:lang w:val="en-US"/>
            </w:rPr>
            <w:t>Teknologi</w:t>
          </w:r>
          <w:proofErr w:type="spellEnd"/>
          <w:r w:rsidR="00C1119E" w:rsidRPr="0003755B">
            <w:rPr>
              <w:rFonts w:ascii="Adobe Garamond Pro" w:hAnsi="Adobe Garamond Pro"/>
              <w:sz w:val="18"/>
              <w:lang w:val="en-US"/>
            </w:rPr>
            <w:t xml:space="preserve"> </w:t>
          </w:r>
          <w:proofErr w:type="spellStart"/>
          <w:r w:rsidR="00C1119E" w:rsidRPr="0003755B">
            <w:rPr>
              <w:rFonts w:ascii="Adobe Garamond Pro" w:hAnsi="Adobe Garamond Pro"/>
              <w:sz w:val="18"/>
              <w:lang w:val="en-US"/>
            </w:rPr>
            <w:t>Pencegahan</w:t>
          </w:r>
          <w:proofErr w:type="spellEnd"/>
          <w:r w:rsidR="00C1119E" w:rsidRPr="0003755B">
            <w:rPr>
              <w:rFonts w:ascii="Adobe Garamond Pro" w:hAnsi="Adobe Garamond Pro"/>
              <w:sz w:val="18"/>
              <w:lang w:val="en-US"/>
            </w:rPr>
            <w:t xml:space="preserve"> </w:t>
          </w:r>
          <w:proofErr w:type="spellStart"/>
          <w:r w:rsidR="00C1119E" w:rsidRPr="0003755B">
            <w:rPr>
              <w:rFonts w:ascii="Adobe Garamond Pro" w:hAnsi="Adobe Garamond Pro"/>
              <w:sz w:val="18"/>
              <w:lang w:val="en-US"/>
            </w:rPr>
            <w:t>Pencemaran</w:t>
          </w:r>
          <w:proofErr w:type="spellEnd"/>
          <w:r w:rsidR="00C1119E" w:rsidRPr="0003755B">
            <w:rPr>
              <w:rFonts w:ascii="Adobe Garamond Pro" w:hAnsi="Adobe Garamond Pro"/>
              <w:sz w:val="18"/>
              <w:lang w:val="en-US"/>
            </w:rPr>
            <w:t xml:space="preserve"> </w:t>
          </w:r>
          <w:proofErr w:type="spellStart"/>
          <w:r w:rsidR="00C1119E" w:rsidRPr="0003755B">
            <w:rPr>
              <w:rFonts w:ascii="Adobe Garamond Pro" w:hAnsi="Adobe Garamond Pro"/>
              <w:sz w:val="18"/>
              <w:lang w:val="en-US"/>
            </w:rPr>
            <w:t>Industri</w:t>
          </w:r>
          <w:proofErr w:type="spellEnd"/>
          <w:r w:rsidR="00C1119E" w:rsidRPr="0003755B">
            <w:rPr>
              <w:rFonts w:ascii="Adobe Garamond Pro" w:hAnsi="Adobe Garamond Pro"/>
              <w:sz w:val="18"/>
              <w:lang w:val="en-US"/>
            </w:rPr>
            <w:t xml:space="preserve"> 7 (1) (2016)</w:t>
          </w:r>
          <w:r w:rsidR="00713B8A">
            <w:rPr>
              <w:rFonts w:ascii="Adobe Garamond Pro" w:hAnsi="Adobe Garamond Pro"/>
              <w:sz w:val="18"/>
              <w:lang w:val="en-US"/>
            </w:rPr>
            <w:t xml:space="preserve"> 13-21</w:t>
          </w:r>
        </w:p>
      </w:tc>
      <w:tc>
        <w:tcPr>
          <w:tcW w:w="765" w:type="dxa"/>
        </w:tcPr>
        <w:sdt>
          <w:sdtPr>
            <w:id w:val="-2019069112"/>
            <w:docPartObj>
              <w:docPartGallery w:val="Page Numbers (Top of Page)"/>
              <w:docPartUnique/>
            </w:docPartObj>
          </w:sdtPr>
          <w:sdtEndPr>
            <w:rPr>
              <w:rFonts w:ascii="Adobe Garamond Pro" w:hAnsi="Adobe Garamond Pro"/>
              <w:noProof/>
              <w:sz w:val="18"/>
            </w:rPr>
          </w:sdtEndPr>
          <w:sdtContent>
            <w:p w:rsidR="00C1119E" w:rsidRDefault="00C1119E" w:rsidP="00A42205">
              <w:pPr>
                <w:pStyle w:val="Header"/>
                <w:jc w:val="right"/>
                <w:rPr>
                  <w:noProof/>
                </w:rPr>
              </w:pPr>
              <w:r w:rsidRPr="00A42205">
                <w:rPr>
                  <w:rFonts w:ascii="Adobe Garamond Pro" w:hAnsi="Adobe Garamond Pro"/>
                  <w:sz w:val="18"/>
                </w:rPr>
                <w:fldChar w:fldCharType="begin"/>
              </w:r>
              <w:r w:rsidRPr="00A42205">
                <w:rPr>
                  <w:rFonts w:ascii="Adobe Garamond Pro" w:hAnsi="Adobe Garamond Pro"/>
                  <w:sz w:val="18"/>
                </w:rPr>
                <w:instrText xml:space="preserve"> PAGE   \* MERGEFORMAT </w:instrText>
              </w:r>
              <w:r w:rsidRPr="00A42205">
                <w:rPr>
                  <w:rFonts w:ascii="Adobe Garamond Pro" w:hAnsi="Adobe Garamond Pro"/>
                  <w:sz w:val="18"/>
                </w:rPr>
                <w:fldChar w:fldCharType="separate"/>
              </w:r>
              <w:r w:rsidR="000E4C76">
                <w:rPr>
                  <w:rFonts w:ascii="Adobe Garamond Pro" w:hAnsi="Adobe Garamond Pro"/>
                  <w:noProof/>
                  <w:sz w:val="18"/>
                </w:rPr>
                <w:t>21</w:t>
              </w:r>
              <w:r w:rsidRPr="00A42205">
                <w:rPr>
                  <w:rFonts w:ascii="Adobe Garamond Pro" w:hAnsi="Adobe Garamond Pro"/>
                  <w:noProof/>
                  <w:sz w:val="18"/>
                </w:rPr>
                <w:fldChar w:fldCharType="end"/>
              </w:r>
            </w:p>
          </w:sdtContent>
        </w:sdt>
      </w:tc>
    </w:tr>
  </w:tbl>
  <w:p w:rsidR="00C1119E" w:rsidRPr="00A42205" w:rsidRDefault="00C1119E" w:rsidP="00A4220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33" w:type="dxa"/>
      <w:tblBorders>
        <w:insideH w:val="single" w:sz="4" w:space="0" w:color="auto"/>
      </w:tblBorders>
      <w:tblLook w:val="0000" w:firstRow="0" w:lastRow="0" w:firstColumn="0" w:lastColumn="0" w:noHBand="0" w:noVBand="0"/>
    </w:tblPr>
    <w:tblGrid>
      <w:gridCol w:w="8730"/>
      <w:gridCol w:w="765"/>
    </w:tblGrid>
    <w:tr w:rsidR="00AA6D38" w:rsidTr="000D0C25">
      <w:trPr>
        <w:trHeight w:val="410"/>
      </w:trPr>
      <w:tc>
        <w:tcPr>
          <w:tcW w:w="8730" w:type="dxa"/>
        </w:tcPr>
        <w:p w:rsidR="00AA6D38" w:rsidRDefault="00AA6D38" w:rsidP="00AA6D38">
          <w:pPr>
            <w:pStyle w:val="Header"/>
            <w:jc w:val="center"/>
            <w:rPr>
              <w:noProof/>
            </w:rPr>
          </w:pPr>
          <w:proofErr w:type="spellStart"/>
          <w:r>
            <w:rPr>
              <w:rFonts w:ascii="Adobe Garamond Pro" w:hAnsi="Adobe Garamond Pro"/>
              <w:sz w:val="18"/>
              <w:lang w:val="en-US"/>
            </w:rPr>
            <w:t>F.Crisnaningtyas</w:t>
          </w:r>
          <w:proofErr w:type="spellEnd"/>
          <w:r w:rsidRPr="0003755B">
            <w:rPr>
              <w:rFonts w:ascii="Adobe Garamond Pro" w:hAnsi="Adobe Garamond Pro"/>
              <w:sz w:val="18"/>
              <w:lang w:val="en-US"/>
            </w:rPr>
            <w:t xml:space="preserve"> </w:t>
          </w:r>
          <w:r w:rsidRPr="0003755B">
            <w:rPr>
              <w:rFonts w:ascii="Adobe Garamond Pro" w:hAnsi="Adobe Garamond Pro"/>
              <w:i/>
              <w:sz w:val="18"/>
              <w:lang w:val="en-US"/>
            </w:rPr>
            <w:t>et al</w:t>
          </w:r>
          <w:r w:rsidRPr="0003755B">
            <w:rPr>
              <w:rFonts w:ascii="Adobe Garamond Pro" w:hAnsi="Adobe Garamond Pro"/>
              <w:sz w:val="18"/>
              <w:lang w:val="en-US"/>
            </w:rPr>
            <w:t>./</w:t>
          </w:r>
          <w:proofErr w:type="spellStart"/>
          <w:r w:rsidRPr="0003755B">
            <w:rPr>
              <w:rFonts w:ascii="Adobe Garamond Pro" w:hAnsi="Adobe Garamond Pro"/>
              <w:sz w:val="18"/>
              <w:lang w:val="en-US"/>
            </w:rPr>
            <w:t>Jurnal</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Teknologi</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Pencegahan</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Pencemaran</w:t>
          </w:r>
          <w:proofErr w:type="spellEnd"/>
          <w:r w:rsidRPr="0003755B">
            <w:rPr>
              <w:rFonts w:ascii="Adobe Garamond Pro" w:hAnsi="Adobe Garamond Pro"/>
              <w:sz w:val="18"/>
              <w:lang w:val="en-US"/>
            </w:rPr>
            <w:t xml:space="preserve"> </w:t>
          </w:r>
          <w:proofErr w:type="spellStart"/>
          <w:r w:rsidRPr="0003755B">
            <w:rPr>
              <w:rFonts w:ascii="Adobe Garamond Pro" w:hAnsi="Adobe Garamond Pro"/>
              <w:sz w:val="18"/>
              <w:lang w:val="en-US"/>
            </w:rPr>
            <w:t>Industri</w:t>
          </w:r>
          <w:proofErr w:type="spellEnd"/>
          <w:r w:rsidRPr="0003755B">
            <w:rPr>
              <w:rFonts w:ascii="Adobe Garamond Pro" w:hAnsi="Adobe Garamond Pro"/>
              <w:sz w:val="18"/>
              <w:lang w:val="en-US"/>
            </w:rPr>
            <w:t xml:space="preserve"> 7 (1) (2016)</w:t>
          </w:r>
          <w:r>
            <w:rPr>
              <w:rFonts w:ascii="Adobe Garamond Pro" w:hAnsi="Adobe Garamond Pro"/>
              <w:sz w:val="18"/>
              <w:lang w:val="en-US"/>
            </w:rPr>
            <w:t xml:space="preserve"> 13-21</w:t>
          </w:r>
        </w:p>
      </w:tc>
      <w:tc>
        <w:tcPr>
          <w:tcW w:w="765" w:type="dxa"/>
        </w:tcPr>
        <w:sdt>
          <w:sdtPr>
            <w:id w:val="667683141"/>
            <w:docPartObj>
              <w:docPartGallery w:val="Page Numbers (Top of Page)"/>
              <w:docPartUnique/>
            </w:docPartObj>
          </w:sdtPr>
          <w:sdtEndPr>
            <w:rPr>
              <w:rFonts w:ascii="Adobe Garamond Pro" w:hAnsi="Adobe Garamond Pro"/>
              <w:noProof/>
              <w:sz w:val="18"/>
            </w:rPr>
          </w:sdtEndPr>
          <w:sdtContent>
            <w:p w:rsidR="00AA6D38" w:rsidRDefault="00AA6D38" w:rsidP="00AA6D38">
              <w:pPr>
                <w:pStyle w:val="Header"/>
                <w:jc w:val="right"/>
                <w:rPr>
                  <w:noProof/>
                </w:rPr>
              </w:pPr>
              <w:r w:rsidRPr="00A42205">
                <w:rPr>
                  <w:rFonts w:ascii="Adobe Garamond Pro" w:hAnsi="Adobe Garamond Pro"/>
                  <w:sz w:val="18"/>
                </w:rPr>
                <w:fldChar w:fldCharType="begin"/>
              </w:r>
              <w:r w:rsidRPr="00A42205">
                <w:rPr>
                  <w:rFonts w:ascii="Adobe Garamond Pro" w:hAnsi="Adobe Garamond Pro"/>
                  <w:sz w:val="18"/>
                </w:rPr>
                <w:instrText xml:space="preserve"> PAGE   \* MERGEFORMAT </w:instrText>
              </w:r>
              <w:r w:rsidRPr="00A42205">
                <w:rPr>
                  <w:rFonts w:ascii="Adobe Garamond Pro" w:hAnsi="Adobe Garamond Pro"/>
                  <w:sz w:val="18"/>
                </w:rPr>
                <w:fldChar w:fldCharType="separate"/>
              </w:r>
              <w:r w:rsidR="000E4C76">
                <w:rPr>
                  <w:rFonts w:ascii="Adobe Garamond Pro" w:hAnsi="Adobe Garamond Pro"/>
                  <w:noProof/>
                  <w:sz w:val="18"/>
                </w:rPr>
                <w:t>20</w:t>
              </w:r>
              <w:r w:rsidRPr="00A42205">
                <w:rPr>
                  <w:rFonts w:ascii="Adobe Garamond Pro" w:hAnsi="Adobe Garamond Pro"/>
                  <w:noProof/>
                  <w:sz w:val="18"/>
                </w:rPr>
                <w:fldChar w:fldCharType="end"/>
              </w:r>
            </w:p>
          </w:sdtContent>
        </w:sdt>
      </w:tc>
    </w:tr>
  </w:tbl>
  <w:p w:rsidR="00AA6D38" w:rsidRPr="00AA6D38" w:rsidRDefault="00AA6D38" w:rsidP="00A42205">
    <w:pPr>
      <w:pStyle w:val="Header"/>
      <w:rPr>
        <w:rFonts w:ascii="Adobe Garamond Pro" w:hAnsi="Adobe Garamond Pro"/>
        <w:sz w:val="1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427"/>
    <w:multiLevelType w:val="hybridMultilevel"/>
    <w:tmpl w:val="85442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32F1"/>
    <w:multiLevelType w:val="hybridMultilevel"/>
    <w:tmpl w:val="471C6BE0"/>
    <w:lvl w:ilvl="0" w:tplc="A5F6566E">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2E49"/>
    <w:multiLevelType w:val="hybridMultilevel"/>
    <w:tmpl w:val="A80671EA"/>
    <w:lvl w:ilvl="0" w:tplc="E2989902">
      <w:start w:val="1"/>
      <w:numFmt w:val="bullet"/>
      <w:lvlText w:val="•"/>
      <w:lvlJc w:val="left"/>
      <w:pPr>
        <w:ind w:left="720" w:hanging="360"/>
      </w:pPr>
      <w:rPr>
        <w:rFonts w:ascii="Georgia" w:hAnsi="Georgi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BA476BC"/>
    <w:multiLevelType w:val="hybridMultilevel"/>
    <w:tmpl w:val="C6D67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4A"/>
    <w:rsid w:val="00005A90"/>
    <w:rsid w:val="00016FFA"/>
    <w:rsid w:val="000177EF"/>
    <w:rsid w:val="00021F8A"/>
    <w:rsid w:val="000249C8"/>
    <w:rsid w:val="0003755B"/>
    <w:rsid w:val="00055F47"/>
    <w:rsid w:val="000652F1"/>
    <w:rsid w:val="000663FE"/>
    <w:rsid w:val="00084AE9"/>
    <w:rsid w:val="00084DF6"/>
    <w:rsid w:val="00094B48"/>
    <w:rsid w:val="000A27F5"/>
    <w:rsid w:val="000B1853"/>
    <w:rsid w:val="000E3B3B"/>
    <w:rsid w:val="000E4C76"/>
    <w:rsid w:val="000E6DD3"/>
    <w:rsid w:val="000F3B9E"/>
    <w:rsid w:val="00126A9B"/>
    <w:rsid w:val="00135FB6"/>
    <w:rsid w:val="00141120"/>
    <w:rsid w:val="0014142B"/>
    <w:rsid w:val="00143D23"/>
    <w:rsid w:val="001560F3"/>
    <w:rsid w:val="00180493"/>
    <w:rsid w:val="001823CE"/>
    <w:rsid w:val="001933CA"/>
    <w:rsid w:val="001B44F8"/>
    <w:rsid w:val="001F0EF1"/>
    <w:rsid w:val="001F232C"/>
    <w:rsid w:val="001F78DB"/>
    <w:rsid w:val="0023603F"/>
    <w:rsid w:val="00237394"/>
    <w:rsid w:val="002441AD"/>
    <w:rsid w:val="002627E1"/>
    <w:rsid w:val="0026376E"/>
    <w:rsid w:val="00274A50"/>
    <w:rsid w:val="00276C7E"/>
    <w:rsid w:val="002B0A30"/>
    <w:rsid w:val="002B418A"/>
    <w:rsid w:val="002B5037"/>
    <w:rsid w:val="002C2753"/>
    <w:rsid w:val="002C4557"/>
    <w:rsid w:val="002C4658"/>
    <w:rsid w:val="002D0173"/>
    <w:rsid w:val="002D2E11"/>
    <w:rsid w:val="002D37F4"/>
    <w:rsid w:val="002D5645"/>
    <w:rsid w:val="003006A9"/>
    <w:rsid w:val="003068C6"/>
    <w:rsid w:val="00307806"/>
    <w:rsid w:val="00325EAF"/>
    <w:rsid w:val="00333D2A"/>
    <w:rsid w:val="003347F3"/>
    <w:rsid w:val="0033663F"/>
    <w:rsid w:val="00370221"/>
    <w:rsid w:val="003719EA"/>
    <w:rsid w:val="00375F7C"/>
    <w:rsid w:val="00377680"/>
    <w:rsid w:val="00393F4E"/>
    <w:rsid w:val="003A33D6"/>
    <w:rsid w:val="003A51D1"/>
    <w:rsid w:val="003B0F7E"/>
    <w:rsid w:val="003B26CF"/>
    <w:rsid w:val="003C1F26"/>
    <w:rsid w:val="003C4DAB"/>
    <w:rsid w:val="003D3300"/>
    <w:rsid w:val="003D3C28"/>
    <w:rsid w:val="00402884"/>
    <w:rsid w:val="004114D7"/>
    <w:rsid w:val="00440CB0"/>
    <w:rsid w:val="004461DD"/>
    <w:rsid w:val="004533A5"/>
    <w:rsid w:val="00460422"/>
    <w:rsid w:val="004619C6"/>
    <w:rsid w:val="00483713"/>
    <w:rsid w:val="00491526"/>
    <w:rsid w:val="00491D79"/>
    <w:rsid w:val="0049278C"/>
    <w:rsid w:val="00495867"/>
    <w:rsid w:val="004A15EB"/>
    <w:rsid w:val="004C27F1"/>
    <w:rsid w:val="004D0A5B"/>
    <w:rsid w:val="004E4C98"/>
    <w:rsid w:val="004E53E7"/>
    <w:rsid w:val="004E73EF"/>
    <w:rsid w:val="004E79CE"/>
    <w:rsid w:val="004F08DB"/>
    <w:rsid w:val="00505CAE"/>
    <w:rsid w:val="00527DE9"/>
    <w:rsid w:val="00540A70"/>
    <w:rsid w:val="00545285"/>
    <w:rsid w:val="00546102"/>
    <w:rsid w:val="00550B63"/>
    <w:rsid w:val="005614AE"/>
    <w:rsid w:val="005768FA"/>
    <w:rsid w:val="00577FBA"/>
    <w:rsid w:val="00595DBF"/>
    <w:rsid w:val="005B47B2"/>
    <w:rsid w:val="005B685C"/>
    <w:rsid w:val="005B6FBC"/>
    <w:rsid w:val="005C4DD7"/>
    <w:rsid w:val="005C7E71"/>
    <w:rsid w:val="005D66DB"/>
    <w:rsid w:val="005E0156"/>
    <w:rsid w:val="005E6432"/>
    <w:rsid w:val="00606B31"/>
    <w:rsid w:val="00614B7D"/>
    <w:rsid w:val="0061559A"/>
    <w:rsid w:val="006254EF"/>
    <w:rsid w:val="00630FC8"/>
    <w:rsid w:val="00631113"/>
    <w:rsid w:val="006351AD"/>
    <w:rsid w:val="00652DBF"/>
    <w:rsid w:val="00671D0C"/>
    <w:rsid w:val="00674A30"/>
    <w:rsid w:val="00680249"/>
    <w:rsid w:val="006831EA"/>
    <w:rsid w:val="00692F68"/>
    <w:rsid w:val="0069721A"/>
    <w:rsid w:val="00697937"/>
    <w:rsid w:val="006A6032"/>
    <w:rsid w:val="006A657E"/>
    <w:rsid w:val="006A7345"/>
    <w:rsid w:val="006C4B82"/>
    <w:rsid w:val="006D4B31"/>
    <w:rsid w:val="006D630F"/>
    <w:rsid w:val="006E1315"/>
    <w:rsid w:val="0070440F"/>
    <w:rsid w:val="00710C6F"/>
    <w:rsid w:val="00713B8A"/>
    <w:rsid w:val="007569C8"/>
    <w:rsid w:val="0076224F"/>
    <w:rsid w:val="00775678"/>
    <w:rsid w:val="007801E9"/>
    <w:rsid w:val="00780589"/>
    <w:rsid w:val="007816A4"/>
    <w:rsid w:val="00783FA1"/>
    <w:rsid w:val="00786785"/>
    <w:rsid w:val="00797A9C"/>
    <w:rsid w:val="007A738B"/>
    <w:rsid w:val="007B0D7F"/>
    <w:rsid w:val="007C5120"/>
    <w:rsid w:val="007E12DB"/>
    <w:rsid w:val="00801CEA"/>
    <w:rsid w:val="00817CFD"/>
    <w:rsid w:val="00827052"/>
    <w:rsid w:val="0085141F"/>
    <w:rsid w:val="00855B06"/>
    <w:rsid w:val="0087510D"/>
    <w:rsid w:val="008913A7"/>
    <w:rsid w:val="00892A56"/>
    <w:rsid w:val="00893ACB"/>
    <w:rsid w:val="008B4D96"/>
    <w:rsid w:val="008B537C"/>
    <w:rsid w:val="008C1552"/>
    <w:rsid w:val="008F0095"/>
    <w:rsid w:val="009146A0"/>
    <w:rsid w:val="00917E95"/>
    <w:rsid w:val="00927AD4"/>
    <w:rsid w:val="009300C2"/>
    <w:rsid w:val="00937CA1"/>
    <w:rsid w:val="00940045"/>
    <w:rsid w:val="00947BF6"/>
    <w:rsid w:val="00965142"/>
    <w:rsid w:val="00966BBD"/>
    <w:rsid w:val="00973590"/>
    <w:rsid w:val="00975FC1"/>
    <w:rsid w:val="00996A0C"/>
    <w:rsid w:val="009B41C4"/>
    <w:rsid w:val="009B662C"/>
    <w:rsid w:val="009B6DEC"/>
    <w:rsid w:val="009C7D3B"/>
    <w:rsid w:val="009C7D80"/>
    <w:rsid w:val="009D136B"/>
    <w:rsid w:val="009D553E"/>
    <w:rsid w:val="00A31868"/>
    <w:rsid w:val="00A42205"/>
    <w:rsid w:val="00A44B06"/>
    <w:rsid w:val="00A50D59"/>
    <w:rsid w:val="00A72898"/>
    <w:rsid w:val="00A77EFD"/>
    <w:rsid w:val="00A8112D"/>
    <w:rsid w:val="00A81135"/>
    <w:rsid w:val="00A816D8"/>
    <w:rsid w:val="00A9252C"/>
    <w:rsid w:val="00A95770"/>
    <w:rsid w:val="00AA6D38"/>
    <w:rsid w:val="00AB63C4"/>
    <w:rsid w:val="00AC4D2F"/>
    <w:rsid w:val="00AC61C0"/>
    <w:rsid w:val="00AD502F"/>
    <w:rsid w:val="00AE34D2"/>
    <w:rsid w:val="00B0245B"/>
    <w:rsid w:val="00B101E9"/>
    <w:rsid w:val="00B54046"/>
    <w:rsid w:val="00B57139"/>
    <w:rsid w:val="00B6442C"/>
    <w:rsid w:val="00B67C61"/>
    <w:rsid w:val="00B750EB"/>
    <w:rsid w:val="00BA0798"/>
    <w:rsid w:val="00BB507D"/>
    <w:rsid w:val="00BC1B14"/>
    <w:rsid w:val="00BE0196"/>
    <w:rsid w:val="00BE0349"/>
    <w:rsid w:val="00BE0844"/>
    <w:rsid w:val="00BE1A55"/>
    <w:rsid w:val="00BE72BB"/>
    <w:rsid w:val="00BF2E5A"/>
    <w:rsid w:val="00C1119E"/>
    <w:rsid w:val="00C239C8"/>
    <w:rsid w:val="00C23A05"/>
    <w:rsid w:val="00C33B4B"/>
    <w:rsid w:val="00C4657C"/>
    <w:rsid w:val="00C5091D"/>
    <w:rsid w:val="00C754F7"/>
    <w:rsid w:val="00C812BA"/>
    <w:rsid w:val="00C83DD8"/>
    <w:rsid w:val="00C85E58"/>
    <w:rsid w:val="00C93B72"/>
    <w:rsid w:val="00C97E00"/>
    <w:rsid w:val="00CA69D4"/>
    <w:rsid w:val="00CB342D"/>
    <w:rsid w:val="00CB63D5"/>
    <w:rsid w:val="00CC6E17"/>
    <w:rsid w:val="00CD010F"/>
    <w:rsid w:val="00CD1401"/>
    <w:rsid w:val="00CF336C"/>
    <w:rsid w:val="00D05990"/>
    <w:rsid w:val="00D21D26"/>
    <w:rsid w:val="00D23858"/>
    <w:rsid w:val="00D27C82"/>
    <w:rsid w:val="00D33362"/>
    <w:rsid w:val="00D34B41"/>
    <w:rsid w:val="00D3624E"/>
    <w:rsid w:val="00D520A3"/>
    <w:rsid w:val="00D60E5C"/>
    <w:rsid w:val="00D6289C"/>
    <w:rsid w:val="00D65D47"/>
    <w:rsid w:val="00D72103"/>
    <w:rsid w:val="00D73745"/>
    <w:rsid w:val="00D84603"/>
    <w:rsid w:val="00D8465A"/>
    <w:rsid w:val="00D86547"/>
    <w:rsid w:val="00DA22E8"/>
    <w:rsid w:val="00DE628F"/>
    <w:rsid w:val="00DF0D7F"/>
    <w:rsid w:val="00E136BE"/>
    <w:rsid w:val="00E21C50"/>
    <w:rsid w:val="00E263C1"/>
    <w:rsid w:val="00E27F4E"/>
    <w:rsid w:val="00E826DB"/>
    <w:rsid w:val="00EB3A76"/>
    <w:rsid w:val="00EC23DE"/>
    <w:rsid w:val="00ED7603"/>
    <w:rsid w:val="00EE5E4A"/>
    <w:rsid w:val="00EF026A"/>
    <w:rsid w:val="00EF73D6"/>
    <w:rsid w:val="00F1020B"/>
    <w:rsid w:val="00F20208"/>
    <w:rsid w:val="00F2190D"/>
    <w:rsid w:val="00F91B01"/>
    <w:rsid w:val="00FB2AF7"/>
    <w:rsid w:val="00FB7F9F"/>
    <w:rsid w:val="00FD35DD"/>
    <w:rsid w:val="00FD4225"/>
    <w:rsid w:val="00FE57A2"/>
    <w:rsid w:val="00FF365E"/>
    <w:rsid w:val="00FF5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136DD"/>
  <w15:docId w15:val="{BE6C07EF-9065-442A-9A4E-83231D80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95"/>
    <w:pPr>
      <w:spacing w:after="200" w:line="276" w:lineRule="auto"/>
    </w:pPr>
    <w:rPr>
      <w:sz w:val="22"/>
      <w:szCs w:val="22"/>
      <w:lang w:val="id-ID"/>
    </w:rPr>
  </w:style>
  <w:style w:type="paragraph" w:styleId="Heading2">
    <w:name w:val="heading 2"/>
    <w:aliases w:val="gambar"/>
    <w:basedOn w:val="Normal"/>
    <w:next w:val="Normal"/>
    <w:link w:val="Heading2Char"/>
    <w:uiPriority w:val="9"/>
    <w:unhideWhenUsed/>
    <w:qFormat/>
    <w:rsid w:val="005E6432"/>
    <w:pPr>
      <w:keepNext/>
      <w:keepLines/>
      <w:spacing w:after="0" w:line="240" w:lineRule="auto"/>
      <w:jc w:val="center"/>
      <w:outlineLvl w:val="1"/>
    </w:pPr>
    <w:rPr>
      <w:rFonts w:ascii="Times New Roman" w:eastAsiaTheme="majorEastAsia" w:hAnsi="Times New Roman" w:cstheme="majorBidi"/>
      <w:bCs/>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3DD8"/>
    <w:rPr>
      <w:b/>
      <w:bCs/>
    </w:rPr>
  </w:style>
  <w:style w:type="paragraph" w:customStyle="1" w:styleId="listparagraph">
    <w:name w:val="listparagraph"/>
    <w:basedOn w:val="Normal"/>
    <w:rsid w:val="00C4657C"/>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0">
    <w:name w:val="List Paragraph"/>
    <w:basedOn w:val="Normal"/>
    <w:uiPriority w:val="34"/>
    <w:qFormat/>
    <w:rsid w:val="00274A50"/>
    <w:pPr>
      <w:ind w:left="720"/>
      <w:contextualSpacing/>
    </w:pPr>
    <w:rPr>
      <w:lang w:val="en-US"/>
    </w:rPr>
  </w:style>
  <w:style w:type="table" w:styleId="TableGrid">
    <w:name w:val="Table Grid"/>
    <w:basedOn w:val="TableNormal"/>
    <w:uiPriority w:val="59"/>
    <w:rsid w:val="0027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2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224F"/>
    <w:rPr>
      <w:rFonts w:ascii="Tahoma" w:hAnsi="Tahoma" w:cs="Tahoma"/>
      <w:sz w:val="16"/>
      <w:szCs w:val="16"/>
    </w:rPr>
  </w:style>
  <w:style w:type="paragraph" w:styleId="HTMLPreformatted">
    <w:name w:val="HTML Preformatted"/>
    <w:basedOn w:val="Normal"/>
    <w:link w:val="HTMLPreformattedChar"/>
    <w:uiPriority w:val="99"/>
    <w:semiHidden/>
    <w:unhideWhenUsed/>
    <w:rsid w:val="00FD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semiHidden/>
    <w:rsid w:val="00FD4225"/>
    <w:rPr>
      <w:rFonts w:ascii="Courier New" w:eastAsia="Times New Roman" w:hAnsi="Courier New" w:cs="Courier New"/>
      <w:sz w:val="20"/>
      <w:szCs w:val="20"/>
      <w:lang w:eastAsia="id-ID"/>
    </w:rPr>
  </w:style>
  <w:style w:type="character" w:styleId="CommentReference">
    <w:name w:val="annotation reference"/>
    <w:uiPriority w:val="99"/>
    <w:semiHidden/>
    <w:unhideWhenUsed/>
    <w:rsid w:val="00630FC8"/>
    <w:rPr>
      <w:sz w:val="16"/>
      <w:szCs w:val="16"/>
    </w:rPr>
  </w:style>
  <w:style w:type="paragraph" w:styleId="CommentText">
    <w:name w:val="annotation text"/>
    <w:basedOn w:val="Normal"/>
    <w:link w:val="CommentTextChar"/>
    <w:uiPriority w:val="99"/>
    <w:semiHidden/>
    <w:unhideWhenUsed/>
    <w:rsid w:val="00630FC8"/>
    <w:pPr>
      <w:spacing w:line="240" w:lineRule="auto"/>
    </w:pPr>
    <w:rPr>
      <w:sz w:val="20"/>
      <w:szCs w:val="20"/>
    </w:rPr>
  </w:style>
  <w:style w:type="character" w:customStyle="1" w:styleId="CommentTextChar">
    <w:name w:val="Comment Text Char"/>
    <w:link w:val="CommentText"/>
    <w:uiPriority w:val="99"/>
    <w:semiHidden/>
    <w:rsid w:val="00630FC8"/>
    <w:rPr>
      <w:sz w:val="20"/>
      <w:szCs w:val="20"/>
    </w:rPr>
  </w:style>
  <w:style w:type="paragraph" w:styleId="CommentSubject">
    <w:name w:val="annotation subject"/>
    <w:basedOn w:val="CommentText"/>
    <w:next w:val="CommentText"/>
    <w:link w:val="CommentSubjectChar"/>
    <w:uiPriority w:val="99"/>
    <w:semiHidden/>
    <w:unhideWhenUsed/>
    <w:rsid w:val="00630FC8"/>
    <w:rPr>
      <w:b/>
      <w:bCs/>
    </w:rPr>
  </w:style>
  <w:style w:type="character" w:customStyle="1" w:styleId="CommentSubjectChar">
    <w:name w:val="Comment Subject Char"/>
    <w:link w:val="CommentSubject"/>
    <w:uiPriority w:val="99"/>
    <w:semiHidden/>
    <w:rsid w:val="00630FC8"/>
    <w:rPr>
      <w:b/>
      <w:bCs/>
      <w:sz w:val="20"/>
      <w:szCs w:val="20"/>
    </w:rPr>
  </w:style>
  <w:style w:type="paragraph" w:styleId="Revision">
    <w:name w:val="Revision"/>
    <w:hidden/>
    <w:uiPriority w:val="99"/>
    <w:semiHidden/>
    <w:rsid w:val="00EE5E4A"/>
    <w:rPr>
      <w:sz w:val="22"/>
      <w:szCs w:val="22"/>
      <w:lang w:val="id-ID"/>
    </w:rPr>
  </w:style>
  <w:style w:type="paragraph" w:styleId="Header">
    <w:name w:val="header"/>
    <w:basedOn w:val="Normal"/>
    <w:link w:val="HeaderChar"/>
    <w:uiPriority w:val="99"/>
    <w:unhideWhenUsed/>
    <w:rsid w:val="000E6DD3"/>
    <w:pPr>
      <w:tabs>
        <w:tab w:val="center" w:pos="4680"/>
        <w:tab w:val="right" w:pos="9360"/>
      </w:tabs>
    </w:pPr>
  </w:style>
  <w:style w:type="character" w:customStyle="1" w:styleId="HeaderChar">
    <w:name w:val="Header Char"/>
    <w:link w:val="Header"/>
    <w:uiPriority w:val="99"/>
    <w:rsid w:val="000E6DD3"/>
    <w:rPr>
      <w:sz w:val="22"/>
      <w:szCs w:val="22"/>
      <w:lang w:val="id-ID"/>
    </w:rPr>
  </w:style>
  <w:style w:type="paragraph" w:styleId="Footer">
    <w:name w:val="footer"/>
    <w:basedOn w:val="Normal"/>
    <w:link w:val="FooterChar"/>
    <w:uiPriority w:val="99"/>
    <w:unhideWhenUsed/>
    <w:rsid w:val="000E6DD3"/>
    <w:pPr>
      <w:tabs>
        <w:tab w:val="center" w:pos="4680"/>
        <w:tab w:val="right" w:pos="9360"/>
      </w:tabs>
    </w:pPr>
  </w:style>
  <w:style w:type="character" w:customStyle="1" w:styleId="FooterChar">
    <w:name w:val="Footer Char"/>
    <w:link w:val="Footer"/>
    <w:uiPriority w:val="99"/>
    <w:rsid w:val="000E6DD3"/>
    <w:rPr>
      <w:sz w:val="22"/>
      <w:szCs w:val="22"/>
      <w:lang w:val="id-ID"/>
    </w:rPr>
  </w:style>
  <w:style w:type="character" w:styleId="Hyperlink">
    <w:name w:val="Hyperlink"/>
    <w:uiPriority w:val="99"/>
    <w:unhideWhenUsed/>
    <w:rsid w:val="00126A9B"/>
    <w:rPr>
      <w:color w:val="0563C1"/>
      <w:u w:val="single"/>
    </w:rPr>
  </w:style>
  <w:style w:type="table" w:customStyle="1" w:styleId="LightShading1">
    <w:name w:val="Light Shading1"/>
    <w:basedOn w:val="TableNormal"/>
    <w:uiPriority w:val="60"/>
    <w:rsid w:val="007E12DB"/>
    <w:rPr>
      <w:rFonts w:asciiTheme="minorHAnsi" w:eastAsiaTheme="minorEastAsia" w:hAnsiTheme="minorHAnsi" w:cstheme="minorBidi"/>
      <w:color w:val="000000" w:themeColor="text1" w:themeShade="BF"/>
      <w:sz w:val="22"/>
      <w:szCs w:val="22"/>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aliases w:val="gambar Char"/>
    <w:basedOn w:val="DefaultParagraphFont"/>
    <w:link w:val="Heading2"/>
    <w:uiPriority w:val="9"/>
    <w:rsid w:val="005E6432"/>
    <w:rPr>
      <w:rFonts w:ascii="Times New Roman" w:eastAsiaTheme="majorEastAsia" w:hAnsi="Times New Roman" w:cstheme="majorBidi"/>
      <w:bCs/>
      <w:sz w:val="24"/>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4.xml"/><Relationship Id="rId10" Type="http://schemas.microsoft.com/office/2007/relationships/hdphoto" Target="media/hdphoto1.wdp"/><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hart" Target="charts/chart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A\Downloads\892-2865-1-LE.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Ida\AppData\Roaming\Microsoft\Excel\DATA%20(version%201).xlsb"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LITBANG\DIP\5.%20DIP%202015%20FARMASI\DATA\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LITBANG\DIP\5.%20DIP%202015%20FARMASI\DATA\DATA%20FARMASI%20ne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BTPPI\DIPA%202015_FARMASI\DATA%20FARMASI%20new.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da\AppData\Roaming\Microsoft\Excel\KOAGULASI%20FLOKULASI%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BBTPPI\DIPA%202015_FARMASI\KOAGULASI%20FLOKULASI%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86611576705371"/>
          <c:y val="4.5951217445572234E-2"/>
          <c:w val="0.74787462090082013"/>
          <c:h val="0.7939351771133597"/>
        </c:manualLayout>
      </c:layout>
      <c:lineChart>
        <c:grouping val="standard"/>
        <c:varyColors val="0"/>
        <c:ser>
          <c:idx val="1"/>
          <c:order val="0"/>
          <c:tx>
            <c:v>effluen</c:v>
          </c:tx>
          <c:spPr>
            <a:ln w="28575" cap="rnd" cmpd="sng" algn="ctr">
              <a:solidFill>
                <a:schemeClr val="tx1">
                  <a:lumMod val="65000"/>
                  <a:lumOff val="35000"/>
                </a:schemeClr>
              </a:solidFill>
              <a:prstDash val="solid"/>
              <a:round/>
            </a:ln>
            <a:effectLst/>
          </c:spPr>
          <c:marker>
            <c:spPr>
              <a:solidFill>
                <a:schemeClr val="tx1">
                  <a:lumMod val="65000"/>
                  <a:lumOff val="35000"/>
                </a:schemeClr>
              </a:solidFill>
              <a:ln w="9525" cap="flat" cmpd="sng" algn="ctr">
                <a:solidFill>
                  <a:schemeClr val="tx1">
                    <a:lumMod val="65000"/>
                    <a:lumOff val="35000"/>
                  </a:schemeClr>
                </a:solidFill>
                <a:prstDash val="solid"/>
                <a:round/>
              </a:ln>
              <a:effectLst/>
            </c:spPr>
          </c:marker>
          <c:val>
            <c:numRef>
              <c:f>Sheet2!$O$7:$O$23</c:f>
              <c:numCache>
                <c:formatCode>General</c:formatCode>
                <c:ptCount val="17"/>
                <c:pt idx="0">
                  <c:v>1508.77</c:v>
                </c:pt>
                <c:pt idx="1">
                  <c:v>1829.57</c:v>
                </c:pt>
                <c:pt idx="2">
                  <c:v>1077.6899999999998</c:v>
                </c:pt>
                <c:pt idx="3">
                  <c:v>767.49450000000002</c:v>
                </c:pt>
                <c:pt idx="4">
                  <c:v>654.31999999999948</c:v>
                </c:pt>
                <c:pt idx="5">
                  <c:v>252.58</c:v>
                </c:pt>
                <c:pt idx="6">
                  <c:v>288.95</c:v>
                </c:pt>
                <c:pt idx="7">
                  <c:v>283.52</c:v>
                </c:pt>
                <c:pt idx="8">
                  <c:v>283.52</c:v>
                </c:pt>
                <c:pt idx="9">
                  <c:v>250.55</c:v>
                </c:pt>
                <c:pt idx="10">
                  <c:v>349.45</c:v>
                </c:pt>
                <c:pt idx="11">
                  <c:v>498.9</c:v>
                </c:pt>
                <c:pt idx="12">
                  <c:v>394.25</c:v>
                </c:pt>
                <c:pt idx="13">
                  <c:v>368.87</c:v>
                </c:pt>
                <c:pt idx="14">
                  <c:v>282.57</c:v>
                </c:pt>
                <c:pt idx="15">
                  <c:v>181.53</c:v>
                </c:pt>
                <c:pt idx="16">
                  <c:v>141.38000000000127</c:v>
                </c:pt>
              </c:numCache>
            </c:numRef>
          </c:val>
          <c:smooth val="1"/>
          <c:extLst>
            <c:ext xmlns:c16="http://schemas.microsoft.com/office/drawing/2014/chart" uri="{C3380CC4-5D6E-409C-BE32-E72D297353CC}">
              <c16:uniqueId val="{00000000-A711-4277-A4DE-DED2A11EE2B3}"/>
            </c:ext>
          </c:extLst>
        </c:ser>
        <c:dLbls>
          <c:showLegendKey val="0"/>
          <c:showVal val="0"/>
          <c:showCatName val="0"/>
          <c:showSerName val="0"/>
          <c:showPercent val="0"/>
          <c:showBubbleSize val="0"/>
        </c:dLbls>
        <c:marker val="1"/>
        <c:smooth val="0"/>
        <c:axId val="58319232"/>
        <c:axId val="58321152"/>
      </c:lineChart>
      <c:lineChart>
        <c:grouping val="standard"/>
        <c:varyColors val="0"/>
        <c:ser>
          <c:idx val="2"/>
          <c:order val="1"/>
          <c:tx>
            <c:v>OLR</c:v>
          </c:tx>
          <c:spPr>
            <a:ln w="28575" cap="rnd" cmpd="sng" algn="ctr">
              <a:solidFill>
                <a:schemeClr val="dk1">
                  <a:tint val="75000"/>
                  <a:shade val="95000"/>
                  <a:satMod val="105000"/>
                </a:schemeClr>
              </a:solidFill>
              <a:prstDash val="solid"/>
              <a:round/>
            </a:ln>
            <a:effectLst/>
          </c:spPr>
          <c:marker>
            <c:spPr>
              <a:solidFill>
                <a:schemeClr val="dk1">
                  <a:tint val="75000"/>
                </a:schemeClr>
              </a:solidFill>
              <a:ln w="9525" cap="flat" cmpd="sng" algn="ctr">
                <a:solidFill>
                  <a:schemeClr val="dk1">
                    <a:tint val="75000"/>
                    <a:shade val="95000"/>
                    <a:satMod val="105000"/>
                  </a:schemeClr>
                </a:solidFill>
                <a:prstDash val="solid"/>
                <a:round/>
              </a:ln>
              <a:effectLst/>
            </c:spPr>
          </c:marker>
          <c:val>
            <c:numRef>
              <c:f>Sheet2!$P$7:$P$23</c:f>
              <c:numCache>
                <c:formatCode>General</c:formatCode>
                <c:ptCount val="17"/>
                <c:pt idx="0">
                  <c:v>2.0249834200743497</c:v>
                </c:pt>
                <c:pt idx="1">
                  <c:v>2.0249834200743497</c:v>
                </c:pt>
                <c:pt idx="2">
                  <c:v>1.5841968892193306</c:v>
                </c:pt>
                <c:pt idx="3">
                  <c:v>1.5841968892193306</c:v>
                </c:pt>
                <c:pt idx="4">
                  <c:v>1.5841968892193306</c:v>
                </c:pt>
                <c:pt idx="5">
                  <c:v>1.1630112026022306</c:v>
                </c:pt>
                <c:pt idx="6">
                  <c:v>1.1630112026022306</c:v>
                </c:pt>
                <c:pt idx="7">
                  <c:v>0.81857695167286249</c:v>
                </c:pt>
                <c:pt idx="8">
                  <c:v>0.81857695167286249</c:v>
                </c:pt>
                <c:pt idx="9">
                  <c:v>0.81857695167286249</c:v>
                </c:pt>
                <c:pt idx="10">
                  <c:v>0.87621360223049571</c:v>
                </c:pt>
                <c:pt idx="11">
                  <c:v>0.87621360223049571</c:v>
                </c:pt>
                <c:pt idx="12">
                  <c:v>0.73177720576208183</c:v>
                </c:pt>
                <c:pt idx="13">
                  <c:v>0.73177720576208183</c:v>
                </c:pt>
                <c:pt idx="14">
                  <c:v>0.73177720576208183</c:v>
                </c:pt>
                <c:pt idx="15">
                  <c:v>0.59470463609665669</c:v>
                </c:pt>
                <c:pt idx="16">
                  <c:v>0.59470463609665669</c:v>
                </c:pt>
              </c:numCache>
            </c:numRef>
          </c:val>
          <c:smooth val="0"/>
          <c:extLst>
            <c:ext xmlns:c16="http://schemas.microsoft.com/office/drawing/2014/chart" uri="{C3380CC4-5D6E-409C-BE32-E72D297353CC}">
              <c16:uniqueId val="{00000001-A711-4277-A4DE-DED2A11EE2B3}"/>
            </c:ext>
          </c:extLst>
        </c:ser>
        <c:dLbls>
          <c:showLegendKey val="0"/>
          <c:showVal val="0"/>
          <c:showCatName val="0"/>
          <c:showSerName val="0"/>
          <c:showPercent val="0"/>
          <c:showBubbleSize val="0"/>
        </c:dLbls>
        <c:marker val="1"/>
        <c:smooth val="0"/>
        <c:axId val="58330112"/>
        <c:axId val="58327808"/>
      </c:lineChart>
      <c:catAx>
        <c:axId val="58319232"/>
        <c:scaling>
          <c:orientation val="minMax"/>
        </c:scaling>
        <c:delete val="0"/>
        <c:axPos val="b"/>
        <c:title>
          <c:tx>
            <c:rich>
              <a:bodyPr rot="0" spcFirstLastPara="1" vertOverflow="ellipsis" vert="horz" wrap="square" anchor="ctr" anchorCtr="1"/>
              <a:lstStyle/>
              <a:p>
                <a:pPr>
                  <a:defRPr lang="id-ID" sz="800" b="1" i="0" u="none" strike="noStrike" kern="1200" baseline="0">
                    <a:solidFill>
                      <a:schemeClr val="tx1"/>
                    </a:solidFill>
                    <a:latin typeface="Adobe Garamond Pro" panose="02020502060506020403" pitchFamily="18" charset="0"/>
                    <a:ea typeface="+mn-ea"/>
                    <a:cs typeface="+mn-cs"/>
                  </a:defRPr>
                </a:pPr>
                <a:r>
                  <a:rPr lang="id-ID" sz="800">
                    <a:latin typeface="Adobe Garamond Pro" panose="02020502060506020403" pitchFamily="18" charset="0"/>
                  </a:rPr>
                  <a:t>hari</a:t>
                </a:r>
              </a:p>
            </c:rich>
          </c:tx>
          <c:overlay val="0"/>
          <c:spPr>
            <a:noFill/>
            <a:ln>
              <a:noFill/>
            </a:ln>
            <a:effectLst/>
          </c:spPr>
        </c:title>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id-ID" sz="800" b="0" i="0" u="none" strike="noStrike" kern="1200" baseline="0">
                <a:solidFill>
                  <a:schemeClr val="tx1"/>
                </a:solidFill>
                <a:latin typeface="Adobe Garamond Pro" panose="02020502060506020403" pitchFamily="18" charset="0"/>
                <a:ea typeface="+mn-ea"/>
                <a:cs typeface="+mn-cs"/>
              </a:defRPr>
            </a:pPr>
            <a:endParaRPr lang="en-US"/>
          </a:p>
        </c:txPr>
        <c:crossAx val="58321152"/>
        <c:crosses val="autoZero"/>
        <c:auto val="1"/>
        <c:lblAlgn val="ctr"/>
        <c:lblOffset val="100"/>
        <c:noMultiLvlLbl val="0"/>
      </c:catAx>
      <c:valAx>
        <c:axId val="58321152"/>
        <c:scaling>
          <c:orientation val="minMax"/>
        </c:scaling>
        <c:delete val="0"/>
        <c:axPos val="l"/>
        <c:title>
          <c:tx>
            <c:rich>
              <a:bodyPr rot="-5400000" spcFirstLastPara="1" vertOverflow="ellipsis" vert="horz" wrap="square" anchor="ctr" anchorCtr="1"/>
              <a:lstStyle/>
              <a:p>
                <a:pPr>
                  <a:defRPr lang="id-ID" sz="800" b="1" i="0" u="none" strike="noStrike" kern="1200" baseline="0">
                    <a:solidFill>
                      <a:schemeClr val="tx1"/>
                    </a:solidFill>
                    <a:latin typeface="Adobe Garamond Pro" panose="02020502060506020403" pitchFamily="18" charset="0"/>
                    <a:ea typeface="+mn-ea"/>
                    <a:cs typeface="+mn-cs"/>
                  </a:defRPr>
                </a:pPr>
                <a:r>
                  <a:rPr lang="id-ID" sz="800">
                    <a:latin typeface="Adobe Garamond Pro" panose="02020502060506020403" pitchFamily="18" charset="0"/>
                  </a:rPr>
                  <a:t>COD</a:t>
                </a:r>
                <a:r>
                  <a:rPr lang="id-ID" sz="800" baseline="0">
                    <a:latin typeface="Adobe Garamond Pro" panose="02020502060506020403" pitchFamily="18" charset="0"/>
                  </a:rPr>
                  <a:t> (mg/L)</a:t>
                </a:r>
                <a:endParaRPr lang="id-ID" sz="800">
                  <a:latin typeface="Adobe Garamond Pro" panose="02020502060506020403"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id-ID" sz="800" b="0" i="0" u="none" strike="noStrike" kern="1200" baseline="0">
                <a:solidFill>
                  <a:schemeClr val="tx1"/>
                </a:solidFill>
                <a:latin typeface="Adobe Garamond Pro" panose="02020502060506020403" pitchFamily="18" charset="0"/>
                <a:ea typeface="+mn-ea"/>
                <a:cs typeface="+mn-cs"/>
              </a:defRPr>
            </a:pPr>
            <a:endParaRPr lang="en-US"/>
          </a:p>
        </c:txPr>
        <c:crossAx val="58319232"/>
        <c:crosses val="autoZero"/>
        <c:crossBetween val="between"/>
      </c:valAx>
      <c:valAx>
        <c:axId val="58327808"/>
        <c:scaling>
          <c:orientation val="minMax"/>
        </c:scaling>
        <c:delete val="0"/>
        <c:axPos val="r"/>
        <c:title>
          <c:tx>
            <c:rich>
              <a:bodyPr rot="-5400000" spcFirstLastPara="1" vertOverflow="ellipsis" vert="horz" wrap="square" anchor="ctr" anchorCtr="1"/>
              <a:lstStyle/>
              <a:p>
                <a:pPr>
                  <a:defRPr lang="id-ID" sz="800" b="1" i="0" u="none" strike="noStrike" kern="1200" baseline="0">
                    <a:solidFill>
                      <a:schemeClr val="tx1"/>
                    </a:solidFill>
                    <a:latin typeface="Adobe Garamond Pro" panose="02020502060506020403" pitchFamily="18" charset="0"/>
                    <a:ea typeface="+mn-ea"/>
                    <a:cs typeface="+mn-cs"/>
                  </a:defRPr>
                </a:pPr>
                <a:r>
                  <a:rPr lang="id-ID" sz="800">
                    <a:latin typeface="Adobe Garamond Pro" panose="02020502060506020403" pitchFamily="18" charset="0"/>
                  </a:rPr>
                  <a:t>OLR (kg</a:t>
                </a:r>
                <a:r>
                  <a:rPr lang="id-ID" sz="800" baseline="0">
                    <a:latin typeface="Adobe Garamond Pro" panose="02020502060506020403" pitchFamily="18" charset="0"/>
                  </a:rPr>
                  <a:t> COD/m</a:t>
                </a:r>
                <a:r>
                  <a:rPr lang="id-ID" sz="800" baseline="30000">
                    <a:latin typeface="Adobe Garamond Pro" panose="02020502060506020403" pitchFamily="18" charset="0"/>
                  </a:rPr>
                  <a:t>3</a:t>
                </a:r>
                <a:r>
                  <a:rPr lang="id-ID" sz="800" baseline="0">
                    <a:latin typeface="Adobe Garamond Pro" panose="02020502060506020403" pitchFamily="18" charset="0"/>
                  </a:rPr>
                  <a:t>. hari)</a:t>
                </a:r>
                <a:endParaRPr lang="id-ID" sz="800">
                  <a:latin typeface="Adobe Garamond Pro" panose="02020502060506020403"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id-ID" sz="800" b="0" i="0" u="none" strike="noStrike" kern="1200" baseline="0">
                <a:solidFill>
                  <a:schemeClr val="tx1"/>
                </a:solidFill>
                <a:latin typeface="Adobe Garamond Pro" panose="02020502060506020403" pitchFamily="18" charset="0"/>
                <a:ea typeface="+mn-ea"/>
                <a:cs typeface="+mn-cs"/>
              </a:defRPr>
            </a:pPr>
            <a:endParaRPr lang="en-US"/>
          </a:p>
        </c:txPr>
        <c:crossAx val="58330112"/>
        <c:crosses val="max"/>
        <c:crossBetween val="between"/>
      </c:valAx>
      <c:catAx>
        <c:axId val="58330112"/>
        <c:scaling>
          <c:orientation val="minMax"/>
        </c:scaling>
        <c:delete val="1"/>
        <c:axPos val="b"/>
        <c:majorTickMark val="out"/>
        <c:minorTickMark val="none"/>
        <c:tickLblPos val="nextTo"/>
        <c:crossAx val="58327808"/>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8575" cap="rnd" cmpd="sng" algn="ctr">
              <a:solidFill>
                <a:schemeClr val="dk1">
                  <a:tint val="88500"/>
                  <a:shade val="95000"/>
                  <a:satMod val="105000"/>
                </a:schemeClr>
              </a:solidFill>
              <a:prstDash val="solid"/>
              <a:round/>
            </a:ln>
            <a:effectLst/>
          </c:spPr>
          <c:marker>
            <c:spPr>
              <a:solidFill>
                <a:schemeClr val="dk1">
                  <a:tint val="88500"/>
                </a:schemeClr>
              </a:solidFill>
              <a:ln w="9525" cap="flat" cmpd="sng" algn="ctr">
                <a:solidFill>
                  <a:schemeClr val="dk1">
                    <a:tint val="88500"/>
                    <a:shade val="95000"/>
                    <a:satMod val="105000"/>
                  </a:schemeClr>
                </a:solidFill>
                <a:prstDash val="solid"/>
                <a:round/>
              </a:ln>
              <a:effectLst/>
            </c:spPr>
          </c:marker>
          <c:val>
            <c:numRef>
              <c:f>Sheet1!$O$21:$O$35</c:f>
              <c:numCache>
                <c:formatCode>0%</c:formatCode>
                <c:ptCount val="15"/>
                <c:pt idx="0">
                  <c:v>0.25472828878753445</c:v>
                </c:pt>
                <c:pt idx="1">
                  <c:v>0.25472828878753445</c:v>
                </c:pt>
                <c:pt idx="2">
                  <c:v>0.68521710308253247</c:v>
                </c:pt>
                <c:pt idx="3">
                  <c:v>0.53104708293212843</c:v>
                </c:pt>
                <c:pt idx="4">
                  <c:v>0.6837337862364089</c:v>
                </c:pt>
                <c:pt idx="5">
                  <c:v>0.54236825339037065</c:v>
                </c:pt>
                <c:pt idx="6">
                  <c:v>0.49576772549376541</c:v>
                </c:pt>
                <c:pt idx="7">
                  <c:v>0.65660095140013108</c:v>
                </c:pt>
                <c:pt idx="8">
                  <c:v>0.36139449356407155</c:v>
                </c:pt>
                <c:pt idx="9">
                  <c:v>0.41460742084183477</c:v>
                </c:pt>
                <c:pt idx="10">
                  <c:v>0.18510998921407792</c:v>
                </c:pt>
                <c:pt idx="11">
                  <c:v>0.56999999999999995</c:v>
                </c:pt>
                <c:pt idx="12">
                  <c:v>0.69000000000000072</c:v>
                </c:pt>
                <c:pt idx="13">
                  <c:v>0.42000000000000032</c:v>
                </c:pt>
              </c:numCache>
            </c:numRef>
          </c:val>
          <c:smooth val="0"/>
          <c:extLst>
            <c:ext xmlns:c16="http://schemas.microsoft.com/office/drawing/2014/chart" uri="{C3380CC4-5D6E-409C-BE32-E72D297353CC}">
              <c16:uniqueId val="{00000000-35BE-4E64-9E65-FB0F69CC7D4E}"/>
            </c:ext>
          </c:extLst>
        </c:ser>
        <c:dLbls>
          <c:showLegendKey val="0"/>
          <c:showVal val="0"/>
          <c:showCatName val="0"/>
          <c:showSerName val="0"/>
          <c:showPercent val="0"/>
          <c:showBubbleSize val="0"/>
        </c:dLbls>
        <c:marker val="1"/>
        <c:smooth val="0"/>
        <c:axId val="57990528"/>
        <c:axId val="58139776"/>
      </c:lineChart>
      <c:catAx>
        <c:axId val="57990528"/>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en-US"/>
                  <a:t>hari</a:t>
                </a:r>
              </a:p>
            </c:rich>
          </c:tx>
          <c:overlay val="0"/>
          <c:spPr>
            <a:noFill/>
            <a:ln>
              <a:noFill/>
            </a:ln>
            <a:effectLst/>
          </c:spPr>
        </c:title>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GB" sz="800" b="0" i="0" u="none" strike="noStrike" kern="1200" baseline="0">
                <a:solidFill>
                  <a:schemeClr val="tx1"/>
                </a:solidFill>
                <a:latin typeface="Adobe Garamond Pro" panose="02020502060506020403" pitchFamily="18" charset="0"/>
                <a:ea typeface="+mn-ea"/>
                <a:cs typeface="+mn-cs"/>
              </a:defRPr>
            </a:pPr>
            <a:endParaRPr lang="en-US"/>
          </a:p>
        </c:txPr>
        <c:crossAx val="58139776"/>
        <c:crosses val="autoZero"/>
        <c:auto val="1"/>
        <c:lblAlgn val="ctr"/>
        <c:lblOffset val="100"/>
        <c:noMultiLvlLbl val="0"/>
      </c:catAx>
      <c:valAx>
        <c:axId val="58139776"/>
        <c:scaling>
          <c:orientation val="minMax"/>
          <c:max val="1"/>
        </c:scaling>
        <c:delete val="0"/>
        <c:axPos val="l"/>
        <c:title>
          <c:tx>
            <c:rich>
              <a:bodyPr rot="-5400000" spcFirstLastPara="1" vertOverflow="ellipsis" vert="horz" wrap="square" anchor="ctr" anchorCtr="1"/>
              <a:lstStyle/>
              <a:p>
                <a:pPr>
                  <a:defRPr lang="en-US" sz="1000" b="1" i="0" u="none" strike="noStrike" kern="1200" baseline="0">
                    <a:solidFill>
                      <a:schemeClr val="tx1"/>
                    </a:solidFill>
                    <a:latin typeface="Adobe Garamond Pro" panose="02020502060506020403" pitchFamily="18" charset="0"/>
                    <a:ea typeface="+mn-ea"/>
                    <a:cs typeface="+mn-cs"/>
                  </a:defRPr>
                </a:pPr>
                <a:r>
                  <a:rPr lang="en-US">
                    <a:latin typeface="Adobe Garamond Pro" panose="02020502060506020403" pitchFamily="18" charset="0"/>
                  </a:rPr>
                  <a:t>effisiensi</a:t>
                </a:r>
                <a:r>
                  <a:rPr lang="en-US" baseline="0">
                    <a:latin typeface="Adobe Garamond Pro" panose="02020502060506020403" pitchFamily="18" charset="0"/>
                  </a:rPr>
                  <a:t> </a:t>
                </a:r>
                <a:r>
                  <a:rPr lang="en-US">
                    <a:latin typeface="Adobe Garamond Pro" panose="02020502060506020403" pitchFamily="18" charset="0"/>
                  </a:rPr>
                  <a:t>penurunan</a:t>
                </a:r>
                <a:r>
                  <a:rPr lang="en-US" baseline="0">
                    <a:latin typeface="Adobe Garamond Pro" panose="02020502060506020403" pitchFamily="18" charset="0"/>
                  </a:rPr>
                  <a:t> COD</a:t>
                </a:r>
                <a:endParaRPr lang="en-US">
                  <a:latin typeface="Adobe Garamond Pro" panose="02020502060506020403" pitchFamily="18" charset="0"/>
                </a:endParaRPr>
              </a:p>
            </c:rich>
          </c:tx>
          <c:overlay val="0"/>
          <c:spPr>
            <a:noFill/>
            <a:ln>
              <a:noFill/>
            </a:ln>
            <a:effectLst/>
          </c:sp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GB" sz="800" b="0" i="0" u="none" strike="noStrike" kern="1200" baseline="0">
                <a:solidFill>
                  <a:schemeClr val="tx1"/>
                </a:solidFill>
                <a:latin typeface="Adobe Garamond Pro" panose="02020502060506020403" pitchFamily="18" charset="0"/>
                <a:ea typeface="+mn-ea"/>
                <a:cs typeface="+mn-cs"/>
              </a:defRPr>
            </a:pPr>
            <a:endParaRPr lang="en-US"/>
          </a:p>
        </c:txPr>
        <c:crossAx val="57990528"/>
        <c:crosses val="autoZero"/>
        <c:crossBetween val="midCat"/>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lgn="jus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73901637746548"/>
          <c:y val="4.9681986941222396E-2"/>
          <c:w val="0.75287548955140104"/>
          <c:h val="0.76599989780870614"/>
        </c:manualLayout>
      </c:layout>
      <c:lineChart>
        <c:grouping val="standard"/>
        <c:varyColors val="0"/>
        <c:ser>
          <c:idx val="0"/>
          <c:order val="0"/>
          <c:spPr>
            <a:ln w="28575" cap="rnd" cmpd="sng" algn="ctr">
              <a:solidFill>
                <a:schemeClr val="dk1">
                  <a:tint val="88500"/>
                  <a:shade val="95000"/>
                  <a:satMod val="105000"/>
                </a:schemeClr>
              </a:solidFill>
              <a:prstDash val="solid"/>
              <a:round/>
            </a:ln>
            <a:effectLst/>
          </c:spPr>
          <c:marker>
            <c:spPr>
              <a:solidFill>
                <a:schemeClr val="dk1">
                  <a:tint val="88500"/>
                </a:schemeClr>
              </a:solidFill>
              <a:ln w="9525" cap="flat" cmpd="sng" algn="ctr">
                <a:solidFill>
                  <a:schemeClr val="dk1">
                    <a:tint val="88500"/>
                    <a:shade val="95000"/>
                    <a:satMod val="105000"/>
                  </a:schemeClr>
                </a:solidFill>
                <a:prstDash val="solid"/>
                <a:round/>
              </a:ln>
              <a:effectLst/>
            </c:spPr>
          </c:marker>
          <c:val>
            <c:numRef>
              <c:f>Sheet1!$D$6:$D$22</c:f>
              <c:numCache>
                <c:formatCode>General</c:formatCode>
                <c:ptCount val="17"/>
                <c:pt idx="0">
                  <c:v>2.0249834200743497</c:v>
                </c:pt>
                <c:pt idx="1">
                  <c:v>2.0249834200743497</c:v>
                </c:pt>
                <c:pt idx="2">
                  <c:v>1.5841968892193306</c:v>
                </c:pt>
                <c:pt idx="3">
                  <c:v>1.5841968892193306</c:v>
                </c:pt>
                <c:pt idx="4">
                  <c:v>1.5841968892193306</c:v>
                </c:pt>
                <c:pt idx="5">
                  <c:v>1.1630112026022306</c:v>
                </c:pt>
                <c:pt idx="6">
                  <c:v>1.1630112026022306</c:v>
                </c:pt>
                <c:pt idx="7">
                  <c:v>0.81857695167286249</c:v>
                </c:pt>
                <c:pt idx="8">
                  <c:v>0.81857695167286249</c:v>
                </c:pt>
                <c:pt idx="9">
                  <c:v>0.81857695167286249</c:v>
                </c:pt>
                <c:pt idx="10">
                  <c:v>0.87621360223048639</c:v>
                </c:pt>
                <c:pt idx="11">
                  <c:v>0.87621360223048639</c:v>
                </c:pt>
                <c:pt idx="12">
                  <c:v>0.73177720576208183</c:v>
                </c:pt>
                <c:pt idx="13">
                  <c:v>0.73177720576208183</c:v>
                </c:pt>
                <c:pt idx="14">
                  <c:v>0.73177720576208183</c:v>
                </c:pt>
                <c:pt idx="15">
                  <c:v>0.59470463609665469</c:v>
                </c:pt>
                <c:pt idx="16">
                  <c:v>0.59470463609665469</c:v>
                </c:pt>
              </c:numCache>
            </c:numRef>
          </c:val>
          <c:smooth val="0"/>
          <c:extLst>
            <c:ext xmlns:c16="http://schemas.microsoft.com/office/drawing/2014/chart" uri="{C3380CC4-5D6E-409C-BE32-E72D297353CC}">
              <c16:uniqueId val="{00000000-6264-464D-998B-66390527C655}"/>
            </c:ext>
          </c:extLst>
        </c:ser>
        <c:dLbls>
          <c:showLegendKey val="0"/>
          <c:showVal val="0"/>
          <c:showCatName val="0"/>
          <c:showSerName val="0"/>
          <c:showPercent val="0"/>
          <c:showBubbleSize val="0"/>
        </c:dLbls>
        <c:marker val="1"/>
        <c:smooth val="0"/>
        <c:axId val="58349056"/>
        <c:axId val="58381824"/>
      </c:lineChart>
      <c:lineChart>
        <c:grouping val="standard"/>
        <c:varyColors val="0"/>
        <c:ser>
          <c:idx val="1"/>
          <c:order val="1"/>
          <c:spPr>
            <a:ln w="28575" cap="rnd" cmpd="sng" algn="ctr">
              <a:solidFill>
                <a:schemeClr val="dk1">
                  <a:tint val="55000"/>
                  <a:shade val="95000"/>
                  <a:satMod val="105000"/>
                </a:schemeClr>
              </a:solidFill>
              <a:prstDash val="solid"/>
              <a:round/>
            </a:ln>
            <a:effectLst/>
          </c:spPr>
          <c:marker>
            <c:symbol val="square"/>
            <c:size val="7"/>
            <c:spPr>
              <a:solidFill>
                <a:schemeClr val="dk1">
                  <a:tint val="55000"/>
                </a:schemeClr>
              </a:solidFill>
              <a:ln w="9525" cap="flat" cmpd="sng" algn="ctr">
                <a:solidFill>
                  <a:schemeClr val="dk1">
                    <a:tint val="55000"/>
                    <a:shade val="95000"/>
                    <a:satMod val="105000"/>
                  </a:schemeClr>
                </a:solidFill>
                <a:prstDash val="solid"/>
                <a:round/>
              </a:ln>
              <a:effectLst/>
            </c:spPr>
          </c:marker>
          <c:val>
            <c:numRef>
              <c:f>Sheet1!$E$6:$E$22</c:f>
              <c:numCache>
                <c:formatCode>0.00%</c:formatCode>
                <c:ptCount val="17"/>
                <c:pt idx="0">
                  <c:v>0.47096713114581773</c:v>
                </c:pt>
                <c:pt idx="1">
                  <c:v>-1.4745654967200916</c:v>
                </c:pt>
                <c:pt idx="2">
                  <c:v>-0.48274675985801158</c:v>
                </c:pt>
                <c:pt idx="3">
                  <c:v>0.50724626050198951</c:v>
                </c:pt>
                <c:pt idx="4">
                  <c:v>0.59174123312466664</c:v>
                </c:pt>
                <c:pt idx="5">
                  <c:v>0.78060216705088969</c:v>
                </c:pt>
                <c:pt idx="6">
                  <c:v>0.74901019941940961</c:v>
                </c:pt>
                <c:pt idx="7">
                  <c:v>0.32459859926628415</c:v>
                </c:pt>
                <c:pt idx="8">
                  <c:v>0.32459859926628415</c:v>
                </c:pt>
                <c:pt idx="9">
                  <c:v>0.68333312268550761</c:v>
                </c:pt>
                <c:pt idx="10">
                  <c:v>0.39543614407805988</c:v>
                </c:pt>
                <c:pt idx="11">
                  <c:v>0.33038949883231095</c:v>
                </c:pt>
                <c:pt idx="12">
                  <c:v>0.24103877103145591</c:v>
                </c:pt>
                <c:pt idx="13">
                  <c:v>-1.3964100167679164E-2</c:v>
                </c:pt>
                <c:pt idx="14">
                  <c:v>0.21597624927166351</c:v>
                </c:pt>
                <c:pt idx="15">
                  <c:v>0.42221019797568465</c:v>
                </c:pt>
                <c:pt idx="16">
                  <c:v>0.57813385850267063</c:v>
                </c:pt>
              </c:numCache>
            </c:numRef>
          </c:val>
          <c:smooth val="0"/>
          <c:extLst>
            <c:ext xmlns:c16="http://schemas.microsoft.com/office/drawing/2014/chart" uri="{C3380CC4-5D6E-409C-BE32-E72D297353CC}">
              <c16:uniqueId val="{00000001-6264-464D-998B-66390527C655}"/>
            </c:ext>
          </c:extLst>
        </c:ser>
        <c:dLbls>
          <c:showLegendKey val="0"/>
          <c:showVal val="0"/>
          <c:showCatName val="0"/>
          <c:showSerName val="0"/>
          <c:showPercent val="0"/>
          <c:showBubbleSize val="0"/>
        </c:dLbls>
        <c:marker val="1"/>
        <c:smooth val="0"/>
        <c:axId val="60968960"/>
        <c:axId val="58390400"/>
      </c:lineChart>
      <c:catAx>
        <c:axId val="58349056"/>
        <c:scaling>
          <c:orientation val="minMax"/>
        </c:scaling>
        <c:delete val="0"/>
        <c:axPos val="b"/>
        <c:title>
          <c:tx>
            <c:rich>
              <a:bodyPr rot="0" spcFirstLastPara="1" vertOverflow="ellipsis" vert="horz" wrap="square" anchor="ctr" anchorCtr="1"/>
              <a:lstStyle/>
              <a:p>
                <a:pPr>
                  <a:defRPr lang="en-GB" sz="1000" b="1" i="0" u="none" strike="noStrike" kern="1200" baseline="0">
                    <a:solidFill>
                      <a:schemeClr val="tx1"/>
                    </a:solidFill>
                    <a:latin typeface="+mn-lt"/>
                    <a:ea typeface="+mn-ea"/>
                    <a:cs typeface="+mn-cs"/>
                  </a:defRPr>
                </a:pPr>
                <a:r>
                  <a:rPr lang="en-US"/>
                  <a:t>Hari</a:t>
                </a:r>
              </a:p>
            </c:rich>
          </c:tx>
          <c:overlay val="0"/>
          <c:spPr>
            <a:noFill/>
            <a:ln>
              <a:noFill/>
            </a:ln>
            <a:effectLst/>
          </c:spPr>
        </c:title>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GB" sz="1000" b="0" i="0" u="none" strike="noStrike" kern="1200" baseline="0">
                <a:solidFill>
                  <a:schemeClr val="tx1"/>
                </a:solidFill>
                <a:latin typeface="Adobe Garamond Pro" panose="02020502060506020403" pitchFamily="18" charset="0"/>
                <a:ea typeface="+mn-ea"/>
                <a:cs typeface="+mn-cs"/>
              </a:defRPr>
            </a:pPr>
            <a:endParaRPr lang="en-US"/>
          </a:p>
        </c:txPr>
        <c:crossAx val="58381824"/>
        <c:crosses val="autoZero"/>
        <c:auto val="1"/>
        <c:lblAlgn val="ctr"/>
        <c:lblOffset val="100"/>
        <c:noMultiLvlLbl val="0"/>
      </c:catAx>
      <c:valAx>
        <c:axId val="58381824"/>
        <c:scaling>
          <c:orientation val="minMax"/>
        </c:scaling>
        <c:delete val="0"/>
        <c:axPos val="l"/>
        <c:title>
          <c:tx>
            <c:rich>
              <a:bodyPr rot="-5400000" spcFirstLastPara="1" vertOverflow="ellipsis" vert="horz" wrap="square" anchor="ctr" anchorCtr="1"/>
              <a:lstStyle/>
              <a:p>
                <a:pPr>
                  <a:defRPr lang="en-GB" sz="1000" b="1" i="0" u="none" strike="noStrike" kern="1200" baseline="0">
                    <a:solidFill>
                      <a:schemeClr val="tx1"/>
                    </a:solidFill>
                    <a:latin typeface="Adobe Garamond Pro" panose="02020502060506020403" pitchFamily="18" charset="0"/>
                    <a:ea typeface="+mn-ea"/>
                    <a:cs typeface="+mn-cs"/>
                  </a:defRPr>
                </a:pPr>
                <a:r>
                  <a:rPr lang="en-US">
                    <a:latin typeface="Adobe Garamond Pro" panose="02020502060506020403" pitchFamily="18" charset="0"/>
                  </a:rPr>
                  <a:t>OLR (kg COD/m</a:t>
                </a:r>
                <a:r>
                  <a:rPr lang="en-US" baseline="30000">
                    <a:latin typeface="Adobe Garamond Pro" panose="02020502060506020403" pitchFamily="18" charset="0"/>
                  </a:rPr>
                  <a:t>3</a:t>
                </a:r>
                <a:r>
                  <a:rPr lang="en-US">
                    <a:latin typeface="Adobe Garamond Pro" panose="02020502060506020403" pitchFamily="18" charset="0"/>
                  </a:rPr>
                  <a:t>hari</a:t>
                </a:r>
              </a:p>
            </c:rich>
          </c:tx>
          <c:layout>
            <c:manualLayout>
              <c:xMode val="edge"/>
              <c:yMode val="edge"/>
              <c:x val="7.3174799638339519E-3"/>
              <c:y val="0.21488579593347173"/>
            </c:manualLayout>
          </c:layout>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GB" sz="1000" b="0" i="0" u="none" strike="noStrike" kern="1200" baseline="0">
                <a:solidFill>
                  <a:schemeClr val="tx1"/>
                </a:solidFill>
                <a:latin typeface="Adobe Garamond Pro" panose="02020502060506020403" pitchFamily="18" charset="0"/>
                <a:ea typeface="+mn-ea"/>
                <a:cs typeface="+mn-cs"/>
              </a:defRPr>
            </a:pPr>
            <a:endParaRPr lang="en-US"/>
          </a:p>
        </c:txPr>
        <c:crossAx val="58349056"/>
        <c:crosses val="autoZero"/>
        <c:crossBetween val="midCat"/>
      </c:valAx>
      <c:valAx>
        <c:axId val="58390400"/>
        <c:scaling>
          <c:orientation val="minMax"/>
        </c:scaling>
        <c:delete val="0"/>
        <c:axPos val="r"/>
        <c:title>
          <c:tx>
            <c:rich>
              <a:bodyPr rot="-5400000" spcFirstLastPara="1" vertOverflow="ellipsis" vert="horz" wrap="square" anchor="ctr" anchorCtr="1"/>
              <a:lstStyle/>
              <a:p>
                <a:pPr>
                  <a:defRPr lang="en-GB" sz="1000" b="1" i="0" u="none" strike="noStrike" kern="1200" baseline="0">
                    <a:solidFill>
                      <a:schemeClr val="tx1"/>
                    </a:solidFill>
                    <a:latin typeface="Adobe Garamond Pro" panose="02020502060506020403" pitchFamily="18" charset="0"/>
                    <a:ea typeface="+mn-ea"/>
                    <a:cs typeface="+mn-cs"/>
                  </a:defRPr>
                </a:pPr>
                <a:r>
                  <a:rPr lang="en-US">
                    <a:latin typeface="Adobe Garamond Pro" panose="02020502060506020403" pitchFamily="18" charset="0"/>
                  </a:rPr>
                  <a:t>Efisiensi penurunan COD (%)</a:t>
                </a:r>
              </a:p>
            </c:rich>
          </c:tx>
          <c:layout>
            <c:manualLayout>
              <c:xMode val="edge"/>
              <c:yMode val="edge"/>
              <c:x val="0.95821168353708563"/>
              <c:y val="0.1435044215355829"/>
            </c:manualLayout>
          </c:layout>
          <c:overlay val="0"/>
          <c:spPr>
            <a:noFill/>
            <a:ln>
              <a:noFill/>
            </a:ln>
            <a:effectLst/>
          </c:sp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GB" sz="1000" b="0" i="0" u="none" strike="noStrike" kern="1200" baseline="0">
                <a:solidFill>
                  <a:schemeClr val="tx1"/>
                </a:solidFill>
                <a:latin typeface="Adobe Garamond Pro" panose="02020502060506020403" pitchFamily="18" charset="0"/>
                <a:ea typeface="+mn-ea"/>
                <a:cs typeface="+mn-cs"/>
              </a:defRPr>
            </a:pPr>
            <a:endParaRPr lang="en-US"/>
          </a:p>
        </c:txPr>
        <c:crossAx val="60968960"/>
        <c:crosses val="max"/>
        <c:crossBetween val="between"/>
      </c:valAx>
      <c:catAx>
        <c:axId val="60968960"/>
        <c:scaling>
          <c:orientation val="minMax"/>
        </c:scaling>
        <c:delete val="1"/>
        <c:axPos val="b"/>
        <c:majorTickMark val="out"/>
        <c:minorTickMark val="none"/>
        <c:tickLblPos val="nextTo"/>
        <c:crossAx val="58390400"/>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2"/>
          <c:order val="0"/>
          <c:tx>
            <c:strRef>
              <c:f>aerob!$B$5</c:f>
              <c:strCache>
                <c:ptCount val="1"/>
                <c:pt idx="0">
                  <c:v>CODi</c:v>
                </c:pt>
              </c:strCache>
            </c:strRef>
          </c:tx>
          <c:spPr>
            <a:ln w="28575" cap="rnd" cmpd="sng" algn="ctr">
              <a:solidFill>
                <a:schemeClr val="dk1">
                  <a:tint val="75000"/>
                  <a:shade val="95000"/>
                  <a:satMod val="105000"/>
                </a:schemeClr>
              </a:solidFill>
              <a:prstDash val="solid"/>
              <a:round/>
            </a:ln>
            <a:effectLst/>
          </c:spPr>
          <c:marker>
            <c:spPr>
              <a:solidFill>
                <a:schemeClr val="dk1">
                  <a:tint val="75000"/>
                </a:schemeClr>
              </a:solidFill>
              <a:ln w="9525" cap="flat" cmpd="sng" algn="ctr">
                <a:solidFill>
                  <a:schemeClr val="dk1">
                    <a:tint val="75000"/>
                    <a:shade val="95000"/>
                    <a:satMod val="105000"/>
                  </a:schemeClr>
                </a:solidFill>
                <a:prstDash val="solid"/>
                <a:round/>
              </a:ln>
              <a:effectLst/>
            </c:spPr>
          </c:marker>
          <c:val>
            <c:numRef>
              <c:f>aerob!$B$6:$B$19</c:f>
              <c:numCache>
                <c:formatCode>0.00</c:formatCode>
                <c:ptCount val="14"/>
                <c:pt idx="0">
                  <c:v>285.24</c:v>
                </c:pt>
                <c:pt idx="1">
                  <c:v>322.64000000000038</c:v>
                </c:pt>
                <c:pt idx="2">
                  <c:v>260.14000000000038</c:v>
                </c:pt>
                <c:pt idx="3">
                  <c:v>189.45634266886341</c:v>
                </c:pt>
                <c:pt idx="4">
                  <c:v>228.99505766062614</c:v>
                </c:pt>
                <c:pt idx="5">
                  <c:v>199.34102141680401</c:v>
                </c:pt>
                <c:pt idx="6">
                  <c:v>413.04</c:v>
                </c:pt>
                <c:pt idx="7">
                  <c:v>551.31964809384147</c:v>
                </c:pt>
                <c:pt idx="8">
                  <c:v>520.52785923753663</c:v>
                </c:pt>
                <c:pt idx="9">
                  <c:v>604.10557184750803</c:v>
                </c:pt>
                <c:pt idx="10">
                  <c:v>601.1730205278609</c:v>
                </c:pt>
                <c:pt idx="11">
                  <c:v>595.30791788856197</c:v>
                </c:pt>
                <c:pt idx="12">
                  <c:v>599.70674486803614</c:v>
                </c:pt>
              </c:numCache>
            </c:numRef>
          </c:val>
          <c:smooth val="0"/>
          <c:extLst>
            <c:ext xmlns:c16="http://schemas.microsoft.com/office/drawing/2014/chart" uri="{C3380CC4-5D6E-409C-BE32-E72D297353CC}">
              <c16:uniqueId val="{00000000-26AF-4D90-82DE-B378E208C8FB}"/>
            </c:ext>
          </c:extLst>
        </c:ser>
        <c:dLbls>
          <c:showLegendKey val="0"/>
          <c:showVal val="0"/>
          <c:showCatName val="0"/>
          <c:showSerName val="0"/>
          <c:showPercent val="0"/>
          <c:showBubbleSize val="0"/>
        </c:dLbls>
        <c:marker val="1"/>
        <c:smooth val="0"/>
        <c:axId val="61961728"/>
        <c:axId val="61965056"/>
      </c:lineChart>
      <c:lineChart>
        <c:grouping val="standard"/>
        <c:varyColors val="0"/>
        <c:ser>
          <c:idx val="0"/>
          <c:order val="1"/>
          <c:tx>
            <c:strRef>
              <c:f>aerob!$D$5</c:f>
              <c:strCache>
                <c:ptCount val="1"/>
                <c:pt idx="0">
                  <c:v>% penurunan</c:v>
                </c:pt>
              </c:strCache>
            </c:strRef>
          </c:tx>
          <c:spPr>
            <a:ln w="28575" cap="rnd" cmpd="sng" algn="ctr">
              <a:solidFill>
                <a:schemeClr val="dk1">
                  <a:tint val="88500"/>
                  <a:shade val="95000"/>
                  <a:satMod val="105000"/>
                </a:schemeClr>
              </a:solidFill>
              <a:prstDash val="solid"/>
              <a:round/>
            </a:ln>
            <a:effectLst/>
          </c:spPr>
          <c:marker>
            <c:spPr>
              <a:solidFill>
                <a:schemeClr val="dk1">
                  <a:tint val="88500"/>
                </a:schemeClr>
              </a:solidFill>
              <a:ln w="9525" cap="flat" cmpd="sng" algn="ctr">
                <a:solidFill>
                  <a:schemeClr val="dk1">
                    <a:tint val="88500"/>
                    <a:shade val="95000"/>
                    <a:satMod val="105000"/>
                  </a:schemeClr>
                </a:solidFill>
                <a:prstDash val="solid"/>
                <a:round/>
              </a:ln>
              <a:effectLst/>
            </c:spPr>
          </c:marker>
          <c:val>
            <c:numRef>
              <c:f>aerob!$D$6:$D$19</c:f>
              <c:numCache>
                <c:formatCode>0.00%</c:formatCode>
                <c:ptCount val="14"/>
                <c:pt idx="0">
                  <c:v>0.65699060440331147</c:v>
                </c:pt>
                <c:pt idx="1">
                  <c:v>0.80628564344160669</c:v>
                </c:pt>
                <c:pt idx="2">
                  <c:v>0.81817482893826399</c:v>
                </c:pt>
                <c:pt idx="3">
                  <c:v>0.43478260869565288</c:v>
                </c:pt>
                <c:pt idx="4">
                  <c:v>0.51079136690647464</c:v>
                </c:pt>
                <c:pt idx="5">
                  <c:v>0.57024793388429762</c:v>
                </c:pt>
                <c:pt idx="6">
                  <c:v>0.73682936277358324</c:v>
                </c:pt>
                <c:pt idx="7">
                  <c:v>0.8457446808510638</c:v>
                </c:pt>
                <c:pt idx="8">
                  <c:v>0.78309859154929562</c:v>
                </c:pt>
                <c:pt idx="9">
                  <c:v>0.80339805825242705</c:v>
                </c:pt>
                <c:pt idx="10">
                  <c:v>0.95365853658536692</c:v>
                </c:pt>
                <c:pt idx="11">
                  <c:v>0.97783251231527202</c:v>
                </c:pt>
                <c:pt idx="12">
                  <c:v>0.97555012224938864</c:v>
                </c:pt>
              </c:numCache>
            </c:numRef>
          </c:val>
          <c:smooth val="0"/>
          <c:extLst>
            <c:ext xmlns:c16="http://schemas.microsoft.com/office/drawing/2014/chart" uri="{C3380CC4-5D6E-409C-BE32-E72D297353CC}">
              <c16:uniqueId val="{00000001-26AF-4D90-82DE-B378E208C8FB}"/>
            </c:ext>
          </c:extLst>
        </c:ser>
        <c:dLbls>
          <c:showLegendKey val="0"/>
          <c:showVal val="0"/>
          <c:showCatName val="0"/>
          <c:showSerName val="0"/>
          <c:showPercent val="0"/>
          <c:showBubbleSize val="0"/>
        </c:dLbls>
        <c:marker val="1"/>
        <c:smooth val="0"/>
        <c:axId val="61983360"/>
        <c:axId val="61980672"/>
      </c:lineChart>
      <c:catAx>
        <c:axId val="61961728"/>
        <c:scaling>
          <c:orientation val="minMax"/>
        </c:scaling>
        <c:delete val="0"/>
        <c:axPos val="b"/>
        <c:title>
          <c:tx>
            <c:rich>
              <a:bodyPr rot="0" spcFirstLastPara="1" vertOverflow="ellipsis" vert="horz" wrap="square" anchor="ctr" anchorCtr="1"/>
              <a:lstStyle/>
              <a:p>
                <a:pPr>
                  <a:defRPr lang="id-ID" sz="1000" b="1" i="0" u="none" strike="noStrike" kern="1200" baseline="0">
                    <a:solidFill>
                      <a:schemeClr val="tx1"/>
                    </a:solidFill>
                    <a:latin typeface="Adobe Garamond Pro" panose="02020502060506020403" pitchFamily="18" charset="0"/>
                    <a:ea typeface="+mn-ea"/>
                    <a:cs typeface="+mn-cs"/>
                  </a:defRPr>
                </a:pPr>
                <a:r>
                  <a:rPr lang="id-ID">
                    <a:latin typeface="Adobe Garamond Pro" panose="02020502060506020403" pitchFamily="18" charset="0"/>
                  </a:rPr>
                  <a:t>hari</a:t>
                </a:r>
              </a:p>
            </c:rich>
          </c:tx>
          <c:overlay val="0"/>
          <c:spPr>
            <a:noFill/>
            <a:ln>
              <a:noFill/>
            </a:ln>
            <a:effectLst/>
          </c:sp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id-ID" sz="1000" b="0" i="0" u="none" strike="noStrike" kern="1200" baseline="0">
                <a:solidFill>
                  <a:schemeClr val="tx1"/>
                </a:solidFill>
                <a:latin typeface="Adobe Garamond Pro" panose="02020502060506020403" pitchFamily="18" charset="0"/>
                <a:ea typeface="+mn-ea"/>
                <a:cs typeface="+mn-cs"/>
              </a:defRPr>
            </a:pPr>
            <a:endParaRPr lang="en-US"/>
          </a:p>
        </c:txPr>
        <c:crossAx val="61965056"/>
        <c:crosses val="autoZero"/>
        <c:auto val="1"/>
        <c:lblAlgn val="ctr"/>
        <c:lblOffset val="100"/>
        <c:noMultiLvlLbl val="0"/>
      </c:catAx>
      <c:valAx>
        <c:axId val="61965056"/>
        <c:scaling>
          <c:orientation val="minMax"/>
        </c:scaling>
        <c:delete val="0"/>
        <c:axPos val="l"/>
        <c:title>
          <c:tx>
            <c:rich>
              <a:bodyPr rot="-5400000" spcFirstLastPara="1" vertOverflow="ellipsis" vert="horz" wrap="square" anchor="ctr" anchorCtr="1"/>
              <a:lstStyle/>
              <a:p>
                <a:pPr>
                  <a:defRPr lang="id-ID" sz="1000" b="1" i="0" u="none" strike="noStrike" kern="1200" baseline="0">
                    <a:solidFill>
                      <a:schemeClr val="tx1"/>
                    </a:solidFill>
                    <a:latin typeface="Adobe Garamond Pro" panose="02020502060506020403" pitchFamily="18" charset="0"/>
                    <a:ea typeface="+mn-ea"/>
                    <a:cs typeface="+mn-cs"/>
                  </a:defRPr>
                </a:pPr>
                <a:r>
                  <a:rPr lang="id-ID">
                    <a:latin typeface="Adobe Garamond Pro" panose="02020502060506020403" pitchFamily="18" charset="0"/>
                  </a:rPr>
                  <a:t>COD</a:t>
                </a:r>
                <a:r>
                  <a:rPr lang="id-ID" baseline="0">
                    <a:latin typeface="Adobe Garamond Pro" panose="02020502060506020403" pitchFamily="18" charset="0"/>
                  </a:rPr>
                  <a:t> (mg/L)</a:t>
                </a:r>
                <a:endParaRPr lang="id-ID">
                  <a:latin typeface="Adobe Garamond Pro" panose="02020502060506020403" pitchFamily="18" charset="0"/>
                </a:endParaRPr>
              </a:p>
            </c:rich>
          </c:tx>
          <c:overlay val="0"/>
          <c:spPr>
            <a:noFill/>
            <a:ln>
              <a:noFill/>
            </a:ln>
            <a:effectLst/>
          </c:sp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id-ID" sz="900" b="0" i="0" u="none" strike="noStrike" kern="1200" baseline="0">
                <a:solidFill>
                  <a:schemeClr val="tx1"/>
                </a:solidFill>
                <a:latin typeface="Adobe Garamond Pro" panose="02020502060506020403" pitchFamily="18" charset="0"/>
                <a:ea typeface="+mn-ea"/>
                <a:cs typeface="+mn-cs"/>
              </a:defRPr>
            </a:pPr>
            <a:endParaRPr lang="en-US"/>
          </a:p>
        </c:txPr>
        <c:crossAx val="61961728"/>
        <c:crosses val="autoZero"/>
        <c:crossBetween val="midCat"/>
      </c:valAx>
      <c:valAx>
        <c:axId val="61980672"/>
        <c:scaling>
          <c:orientation val="minMax"/>
        </c:scaling>
        <c:delete val="0"/>
        <c:axPos val="r"/>
        <c:title>
          <c:tx>
            <c:rich>
              <a:bodyPr rot="-5400000" spcFirstLastPara="1" vertOverflow="ellipsis" vert="horz" wrap="square" anchor="ctr" anchorCtr="1"/>
              <a:lstStyle/>
              <a:p>
                <a:pPr>
                  <a:defRPr lang="en-GB" sz="1000" b="1" i="0" u="none" strike="noStrike" kern="1200" baseline="0">
                    <a:solidFill>
                      <a:schemeClr val="tx1"/>
                    </a:solidFill>
                    <a:latin typeface="Adobe Garamond Pro" panose="02020502060506020403" pitchFamily="18" charset="0"/>
                    <a:ea typeface="+mn-ea"/>
                    <a:cs typeface="+mn-cs"/>
                  </a:defRPr>
                </a:pPr>
                <a:r>
                  <a:rPr lang="en-GB">
                    <a:latin typeface="Adobe Garamond Pro" panose="02020502060506020403" pitchFamily="18" charset="0"/>
                  </a:rPr>
                  <a:t>Efisiensi penurunan COD (%)</a:t>
                </a:r>
              </a:p>
            </c:rich>
          </c:tx>
          <c:overlay val="0"/>
          <c:spPr>
            <a:noFill/>
            <a:ln>
              <a:noFill/>
            </a:ln>
            <a:effectLst/>
          </c:sp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GB" sz="900" b="0" i="0" u="none" strike="noStrike" kern="1200" baseline="0">
                <a:solidFill>
                  <a:schemeClr val="tx1"/>
                </a:solidFill>
                <a:latin typeface="Adobe Garamond Pro" panose="02020502060506020403" pitchFamily="18" charset="0"/>
                <a:ea typeface="+mn-ea"/>
                <a:cs typeface="+mn-cs"/>
              </a:defRPr>
            </a:pPr>
            <a:endParaRPr lang="en-US"/>
          </a:p>
        </c:txPr>
        <c:crossAx val="61983360"/>
        <c:crosses val="max"/>
        <c:crossBetween val="between"/>
      </c:valAx>
      <c:catAx>
        <c:axId val="61983360"/>
        <c:scaling>
          <c:orientation val="minMax"/>
        </c:scaling>
        <c:delete val="1"/>
        <c:axPos val="b"/>
        <c:majorTickMark val="out"/>
        <c:minorTickMark val="none"/>
        <c:tickLblPos val="nextTo"/>
        <c:crossAx val="61980672"/>
        <c:crosses val="autoZero"/>
        <c:auto val="1"/>
        <c:lblAlgn val="ctr"/>
        <c:lblOffset val="100"/>
        <c:noMultiLvlLbl val="0"/>
      </c:cat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lang="en-GB" sz="900" b="0" i="0" u="none" strike="noStrike" kern="1200" baseline="0">
                    <a:solidFill>
                      <a:schemeClr val="tx1"/>
                    </a:solidFill>
                    <a:latin typeface="Adobe Garamond Pro" panose="020205020605060204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summary!$B$5:$B$13</c:f>
              <c:strCache>
                <c:ptCount val="9"/>
                <c:pt idx="0">
                  <c:v>Fe</c:v>
                </c:pt>
                <c:pt idx="1">
                  <c:v>Fe + anion</c:v>
                </c:pt>
                <c:pt idx="2">
                  <c:v>Fe + kation</c:v>
                </c:pt>
                <c:pt idx="3">
                  <c:v>Tawas</c:v>
                </c:pt>
                <c:pt idx="4">
                  <c:v>Tawas + anion</c:v>
                </c:pt>
                <c:pt idx="5">
                  <c:v>Tawas + kation</c:v>
                </c:pt>
                <c:pt idx="6">
                  <c:v>PAC</c:v>
                </c:pt>
                <c:pt idx="7">
                  <c:v>PAC + anion</c:v>
                </c:pt>
                <c:pt idx="8">
                  <c:v>PAC + kation</c:v>
                </c:pt>
              </c:strCache>
            </c:strRef>
          </c:cat>
          <c:val>
            <c:numRef>
              <c:f>summary!$G$5:$G$13</c:f>
              <c:numCache>
                <c:formatCode>0.00%</c:formatCode>
                <c:ptCount val="9"/>
                <c:pt idx="0">
                  <c:v>0.40292184654366936</c:v>
                </c:pt>
                <c:pt idx="1">
                  <c:v>0.43966268113073637</c:v>
                </c:pt>
                <c:pt idx="2">
                  <c:v>0.33862538601631181</c:v>
                </c:pt>
                <c:pt idx="3">
                  <c:v>0.66177052814951076</c:v>
                </c:pt>
                <c:pt idx="4">
                  <c:v>0.27432892548896043</c:v>
                </c:pt>
                <c:pt idx="5">
                  <c:v>0.76126375801725399</c:v>
                </c:pt>
                <c:pt idx="6">
                  <c:v>0.37536622060337332</c:v>
                </c:pt>
                <c:pt idx="7">
                  <c:v>0.48558872436456579</c:v>
                </c:pt>
                <c:pt idx="8">
                  <c:v>0.26387679151160626</c:v>
                </c:pt>
              </c:numCache>
            </c:numRef>
          </c:val>
          <c:extLst>
            <c:ext xmlns:c16="http://schemas.microsoft.com/office/drawing/2014/chart" uri="{C3380CC4-5D6E-409C-BE32-E72D297353CC}">
              <c16:uniqueId val="{00000000-8228-49E9-B07B-3566C0A8545E}"/>
            </c:ext>
          </c:extLst>
        </c:ser>
        <c:dLbls>
          <c:showLegendKey val="0"/>
          <c:showVal val="0"/>
          <c:showCatName val="0"/>
          <c:showSerName val="0"/>
          <c:showPercent val="0"/>
          <c:showBubbleSize val="0"/>
        </c:dLbls>
        <c:gapWidth val="150"/>
        <c:axId val="65790336"/>
        <c:axId val="71092096"/>
      </c:barChart>
      <c:catAx>
        <c:axId val="65790336"/>
        <c:scaling>
          <c:orientation val="minMax"/>
        </c:scaling>
        <c:delete val="0"/>
        <c:axPos val="b"/>
        <c:title>
          <c:tx>
            <c:rich>
              <a:bodyPr rot="0" spcFirstLastPara="1" vertOverflow="ellipsis" vert="horz" wrap="square" anchor="ctr" anchorCtr="1"/>
              <a:lstStyle/>
              <a:p>
                <a:pPr>
                  <a:defRPr lang="en-GB" sz="1000" b="1" i="0" u="none" strike="noStrike" kern="1200" baseline="0">
                    <a:solidFill>
                      <a:schemeClr val="tx1"/>
                    </a:solidFill>
                    <a:latin typeface="Adobe Garamond Pro" panose="02020502060506020403" pitchFamily="18" charset="0"/>
                    <a:ea typeface="+mn-ea"/>
                    <a:cs typeface="+mn-cs"/>
                  </a:defRPr>
                </a:pPr>
                <a:r>
                  <a:rPr lang="en-US" sz="1000">
                    <a:latin typeface="Adobe Garamond Pro" panose="02020502060506020403" pitchFamily="18" charset="0"/>
                  </a:rPr>
                  <a:t>Jenis</a:t>
                </a:r>
                <a:r>
                  <a:rPr lang="en-US" sz="1000" baseline="0">
                    <a:latin typeface="Adobe Garamond Pro" panose="02020502060506020403" pitchFamily="18" charset="0"/>
                  </a:rPr>
                  <a:t> Koagulan</a:t>
                </a:r>
                <a:endParaRPr lang="en-US" sz="1000">
                  <a:latin typeface="Adobe Garamond Pro" panose="02020502060506020403" pitchFamily="18" charset="0"/>
                </a:endParaRPr>
              </a:p>
            </c:rich>
          </c:tx>
          <c:overlay val="0"/>
          <c:spPr>
            <a:noFill/>
            <a:ln>
              <a:noFill/>
            </a:ln>
            <a:effectLst/>
          </c:sp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GB" sz="900" b="0" i="0" u="none" strike="noStrike" kern="1200" baseline="0">
                <a:solidFill>
                  <a:schemeClr val="tx1"/>
                </a:solidFill>
                <a:latin typeface="Adobe Garamond Pro" panose="02020502060506020403" pitchFamily="18" charset="0"/>
                <a:ea typeface="+mn-ea"/>
                <a:cs typeface="+mn-cs"/>
              </a:defRPr>
            </a:pPr>
            <a:endParaRPr lang="en-US"/>
          </a:p>
        </c:txPr>
        <c:crossAx val="71092096"/>
        <c:crosses val="autoZero"/>
        <c:auto val="1"/>
        <c:lblAlgn val="ctr"/>
        <c:lblOffset val="100"/>
        <c:noMultiLvlLbl val="0"/>
      </c:catAx>
      <c:valAx>
        <c:axId val="71092096"/>
        <c:scaling>
          <c:orientation val="minMax"/>
        </c:scaling>
        <c:delete val="0"/>
        <c:axPos val="l"/>
        <c:title>
          <c:tx>
            <c:rich>
              <a:bodyPr rot="-5400000" spcFirstLastPara="1" vertOverflow="ellipsis" vert="horz" wrap="square" anchor="ctr" anchorCtr="1"/>
              <a:lstStyle/>
              <a:p>
                <a:pPr>
                  <a:defRPr lang="en-GB" sz="1000" b="1" i="0" u="none" strike="noStrike" kern="1200" baseline="0">
                    <a:solidFill>
                      <a:schemeClr val="tx1"/>
                    </a:solidFill>
                    <a:latin typeface="Adobe Garamond Pro" panose="02020502060506020403" pitchFamily="18" charset="0"/>
                    <a:ea typeface="+mn-ea"/>
                    <a:cs typeface="+mn-cs"/>
                  </a:defRPr>
                </a:pPr>
                <a:r>
                  <a:rPr lang="en-US">
                    <a:latin typeface="Adobe Garamond Pro" panose="02020502060506020403" pitchFamily="18" charset="0"/>
                  </a:rPr>
                  <a:t>penurunan</a:t>
                </a:r>
                <a:r>
                  <a:rPr lang="en-US" baseline="0">
                    <a:latin typeface="Adobe Garamond Pro" panose="02020502060506020403" pitchFamily="18" charset="0"/>
                  </a:rPr>
                  <a:t> COD</a:t>
                </a:r>
                <a:endParaRPr lang="en-US">
                  <a:latin typeface="Adobe Garamond Pro" panose="02020502060506020403" pitchFamily="18" charset="0"/>
                </a:endParaRPr>
              </a:p>
            </c:rich>
          </c:tx>
          <c:overlay val="0"/>
          <c:spPr>
            <a:noFill/>
            <a:ln>
              <a:noFill/>
            </a:ln>
            <a:effectLst/>
          </c:spPr>
        </c:title>
        <c:numFmt formatCode="0.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GB" sz="900" b="0" i="0" u="none" strike="noStrike" kern="1200" baseline="0">
                <a:solidFill>
                  <a:schemeClr val="tx1"/>
                </a:solidFill>
                <a:latin typeface="Adobe Garamond Pro" panose="02020502060506020403" pitchFamily="18" charset="0"/>
                <a:ea typeface="+mn-ea"/>
                <a:cs typeface="+mn-cs"/>
              </a:defRPr>
            </a:pPr>
            <a:endParaRPr lang="en-US"/>
          </a:p>
        </c:txPr>
        <c:crossAx val="6579033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summary!$J$23</c:f>
              <c:strCache>
                <c:ptCount val="1"/>
                <c:pt idx="0">
                  <c:v>Tawas + kation</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Adobe Garamond Pro" panose="020205020605060204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summary!$H$24:$H$27</c:f>
              <c:strCache>
                <c:ptCount val="4"/>
                <c:pt idx="0">
                  <c:v>0.25 mL</c:v>
                </c:pt>
                <c:pt idx="1">
                  <c:v>0.5 mL</c:v>
                </c:pt>
                <c:pt idx="2">
                  <c:v>0.75 mL</c:v>
                </c:pt>
                <c:pt idx="3">
                  <c:v>1 mL</c:v>
                </c:pt>
              </c:strCache>
            </c:strRef>
          </c:cat>
          <c:val>
            <c:numRef>
              <c:f>summary!$J$24:$J$27</c:f>
              <c:numCache>
                <c:formatCode>0.00%</c:formatCode>
                <c:ptCount val="4"/>
                <c:pt idx="0">
                  <c:v>0.7352983259407635</c:v>
                </c:pt>
                <c:pt idx="1">
                  <c:v>0.58048361711260288</c:v>
                </c:pt>
                <c:pt idx="2">
                  <c:v>0.55558735155243688</c:v>
                </c:pt>
                <c:pt idx="3">
                  <c:v>0.47546143940477886</c:v>
                </c:pt>
              </c:numCache>
            </c:numRef>
          </c:val>
          <c:extLst>
            <c:ext xmlns:c16="http://schemas.microsoft.com/office/drawing/2014/chart" uri="{C3380CC4-5D6E-409C-BE32-E72D297353CC}">
              <c16:uniqueId val="{00000000-88C8-4019-82D0-F7F3E1420D1E}"/>
            </c:ext>
          </c:extLst>
        </c:ser>
        <c:dLbls>
          <c:showLegendKey val="0"/>
          <c:showVal val="0"/>
          <c:showCatName val="0"/>
          <c:showSerName val="0"/>
          <c:showPercent val="0"/>
          <c:showBubbleSize val="0"/>
        </c:dLbls>
        <c:gapWidth val="150"/>
        <c:axId val="72028928"/>
        <c:axId val="72030848"/>
      </c:barChart>
      <c:catAx>
        <c:axId val="72028928"/>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solidFill>
                    <a:latin typeface="Adobe Garamond Pro" panose="02020502060506020403" pitchFamily="18" charset="0"/>
                    <a:ea typeface="+mn-ea"/>
                    <a:cs typeface="+mn-cs"/>
                  </a:defRPr>
                </a:pPr>
                <a:r>
                  <a:rPr lang="en-US" sz="1000">
                    <a:latin typeface="Adobe Garamond Pro" panose="02020502060506020403" pitchFamily="18" charset="0"/>
                  </a:rPr>
                  <a:t>Variasi</a:t>
                </a:r>
                <a:r>
                  <a:rPr lang="en-US" sz="1000" baseline="0">
                    <a:latin typeface="Adobe Garamond Pro" panose="02020502060506020403" pitchFamily="18" charset="0"/>
                  </a:rPr>
                  <a:t> dosis </a:t>
                </a:r>
                <a:r>
                  <a:rPr lang="en-GB" sz="1000" b="1" i="0" u="none" strike="noStrike" baseline="0">
                    <a:effectLst/>
                    <a:latin typeface="Adobe Garamond Pro" panose="02020502060506020403" pitchFamily="18" charset="0"/>
                  </a:rPr>
                  <a:t>Aluminum Sulfat</a:t>
                </a:r>
                <a:r>
                  <a:rPr lang="en-US" sz="1000" baseline="0">
                    <a:latin typeface="Adobe Garamond Pro" panose="02020502060506020403" pitchFamily="18" charset="0"/>
                  </a:rPr>
                  <a:t> </a:t>
                </a:r>
                <a:endParaRPr lang="en-US" sz="1000">
                  <a:latin typeface="Adobe Garamond Pro" panose="02020502060506020403"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2030848"/>
        <c:crosses val="autoZero"/>
        <c:auto val="1"/>
        <c:lblAlgn val="ctr"/>
        <c:lblOffset val="100"/>
        <c:noMultiLvlLbl val="0"/>
      </c:catAx>
      <c:valAx>
        <c:axId val="72030848"/>
        <c:scaling>
          <c:orientation val="minMax"/>
        </c:scaling>
        <c:delete val="0"/>
        <c:axPos val="l"/>
        <c:title>
          <c:tx>
            <c:rich>
              <a:bodyPr rot="-5400000" spcFirstLastPara="1" vertOverflow="ellipsis" vert="horz" wrap="square" anchor="ctr" anchorCtr="1"/>
              <a:lstStyle/>
              <a:p>
                <a:pPr>
                  <a:defRPr lang="en-US" sz="1050" b="1" i="0" u="none" strike="noStrike" kern="1200" baseline="0">
                    <a:solidFill>
                      <a:schemeClr val="tx1"/>
                    </a:solidFill>
                    <a:latin typeface="Adobe Garamond Pro" panose="02020502060506020403" pitchFamily="18" charset="0"/>
                    <a:ea typeface="+mn-ea"/>
                    <a:cs typeface="+mn-cs"/>
                  </a:defRPr>
                </a:pPr>
                <a:r>
                  <a:rPr lang="en-US" sz="1050">
                    <a:latin typeface="Adobe Garamond Pro" panose="02020502060506020403" pitchFamily="18" charset="0"/>
                  </a:rPr>
                  <a:t>penurunan COD </a:t>
                </a:r>
              </a:p>
            </c:rich>
          </c:tx>
          <c:overlay val="0"/>
          <c:spPr>
            <a:noFill/>
            <a:ln>
              <a:noFill/>
            </a:ln>
            <a:effectLst/>
          </c:sp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solidFill>
                <a:latin typeface="Adobe Garamond Pro" panose="02020502060506020403" pitchFamily="18" charset="0"/>
                <a:ea typeface="+mn-ea"/>
                <a:cs typeface="+mn-cs"/>
              </a:defRPr>
            </a:pPr>
            <a:endParaRPr lang="en-US"/>
          </a:p>
        </c:txPr>
        <c:crossAx val="7202892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C3BD930-D9B2-4FEF-940F-440C2771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892-2865-1-LE.dotx</Template>
  <TotalTime>527</TotalTime>
  <Pages>9</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dc:creator>
  <cp:keywords/>
  <dc:description/>
  <cp:lastModifiedBy>3A</cp:lastModifiedBy>
  <cp:revision>3</cp:revision>
  <cp:lastPrinted>2016-05-03T01:30:00Z</cp:lastPrinted>
  <dcterms:created xsi:type="dcterms:W3CDTF">2016-05-04T00:54:00Z</dcterms:created>
  <dcterms:modified xsi:type="dcterms:W3CDTF">2016-05-10T03:00:00Z</dcterms:modified>
</cp:coreProperties>
</file>